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37" w:rsidRDefault="008B5F37">
      <w:pPr>
        <w:spacing w:line="560" w:lineRule="exact"/>
        <w:jc w:val="center"/>
        <w:rPr>
          <w:rFonts w:ascii="方正小标宋简体" w:eastAsia="方正小标宋简体" w:hAnsi="方正小标宋简体" w:cs="方正小标宋简体"/>
          <w:sz w:val="44"/>
          <w:szCs w:val="44"/>
        </w:rPr>
      </w:pPr>
    </w:p>
    <w:p w:rsidR="008B5F37" w:rsidRDefault="00FE5529">
      <w:pPr>
        <w:widowControl/>
        <w:spacing w:beforeLines="100" w:before="579" w:afterLines="100" w:after="579" w:line="560" w:lineRule="exact"/>
        <w:contextualSpacing/>
        <w:jc w:val="center"/>
        <w:rPr>
          <w:rFonts w:ascii="方正小标宋简体" w:eastAsia="方正小标宋简体" w:hAnsiTheme="minorHAnsi" w:cstheme="minorBidi"/>
          <w:sz w:val="36"/>
          <w:szCs w:val="36"/>
        </w:rPr>
      </w:pPr>
      <w:r>
        <w:rPr>
          <w:rFonts w:ascii="方正小标宋简体" w:eastAsia="方正小标宋简体" w:hAnsiTheme="minorHAnsi" w:cstheme="minorBidi" w:hint="eastAsia"/>
          <w:sz w:val="36"/>
          <w:szCs w:val="36"/>
        </w:rPr>
        <w:t>2020年嘉定区民生问题专项调查实施方案</w:t>
      </w:r>
    </w:p>
    <w:p w:rsidR="008B5F37" w:rsidRDefault="008B5F37">
      <w:pPr>
        <w:spacing w:line="500" w:lineRule="exact"/>
        <w:rPr>
          <w:rFonts w:ascii="仿宋_GB2312" w:hAnsi="仿宋"/>
          <w:b/>
          <w:sz w:val="24"/>
        </w:rPr>
      </w:pPr>
    </w:p>
    <w:p w:rsidR="008B5F37" w:rsidRDefault="00FE5529">
      <w:pPr>
        <w:pStyle w:val="3"/>
        <w:spacing w:line="560" w:lineRule="exact"/>
        <w:ind w:firstLineChars="200" w:firstLine="632"/>
        <w:rPr>
          <w:rFonts w:ascii="黑体" w:eastAsia="黑体" w:hAnsi="黑体"/>
          <w:bCs/>
          <w:szCs w:val="32"/>
        </w:rPr>
      </w:pPr>
      <w:r>
        <w:rPr>
          <w:rFonts w:ascii="黑体" w:eastAsia="黑体" w:hAnsi="黑体" w:hint="eastAsia"/>
          <w:bCs/>
          <w:szCs w:val="32"/>
        </w:rPr>
        <w:t>一</w:t>
      </w:r>
      <w:r>
        <w:rPr>
          <w:rFonts w:ascii="黑体" w:eastAsia="黑体" w:hAnsi="黑体" w:hint="eastAsia"/>
          <w:szCs w:val="32"/>
        </w:rPr>
        <w:t>、调查目的</w:t>
      </w:r>
    </w:p>
    <w:p w:rsidR="008B5F37" w:rsidRDefault="00FE5529">
      <w:pPr>
        <w:spacing w:line="560" w:lineRule="exact"/>
        <w:ind w:firstLineChars="200" w:firstLine="632"/>
        <w:rPr>
          <w:rFonts w:ascii="仿宋" w:eastAsia="仿宋" w:hAnsi="仿宋" w:cs="仿宋"/>
          <w:szCs w:val="32"/>
        </w:rPr>
      </w:pPr>
      <w:r>
        <w:rPr>
          <w:rFonts w:ascii="仿宋" w:eastAsia="仿宋" w:hAnsi="仿宋" w:cstheme="minorBidi" w:hint="eastAsia"/>
          <w:szCs w:val="32"/>
        </w:rPr>
        <w:t>为了解嘉定区居民最关心的现实利益问题，着力改善民生，为政府进一步做好民生工程提供重要参考依据和工作抓手，国家统计局嘉定调查队受上海市嘉定区人民政府办公室委托，预备开展此项2020年嘉定区民生问题专项调查。</w:t>
      </w:r>
    </w:p>
    <w:p w:rsidR="008B5F37" w:rsidRDefault="00FE5529">
      <w:pPr>
        <w:spacing w:line="560" w:lineRule="exact"/>
        <w:ind w:firstLineChars="200" w:firstLine="632"/>
        <w:rPr>
          <w:rFonts w:ascii="黑体" w:eastAsia="黑体" w:hAnsi="黑体"/>
          <w:bCs/>
          <w:szCs w:val="32"/>
        </w:rPr>
      </w:pPr>
      <w:r>
        <w:rPr>
          <w:rFonts w:ascii="黑体" w:eastAsia="黑体" w:hAnsi="黑体" w:hint="eastAsia"/>
          <w:bCs/>
          <w:szCs w:val="32"/>
        </w:rPr>
        <w:t>二、调查对象及范围</w:t>
      </w:r>
    </w:p>
    <w:p w:rsidR="008B5F37" w:rsidRDefault="00FE5529">
      <w:pPr>
        <w:spacing w:line="560" w:lineRule="exact"/>
        <w:ind w:firstLineChars="200" w:firstLine="632"/>
        <w:rPr>
          <w:rFonts w:ascii="仿宋_GB2312" w:hAnsi="仿宋_GB2312" w:cs="仿宋_GB2312"/>
          <w:szCs w:val="32"/>
        </w:rPr>
      </w:pPr>
      <w:r>
        <w:rPr>
          <w:rFonts w:ascii="仿宋_GB2312" w:hAnsi="仿宋_GB2312" w:cs="仿宋_GB2312" w:hint="eastAsia"/>
          <w:szCs w:val="32"/>
        </w:rPr>
        <w:t>嘉定区年满18周岁的常住居民。</w:t>
      </w:r>
    </w:p>
    <w:p w:rsidR="008B5F37" w:rsidRDefault="00FE5529">
      <w:pPr>
        <w:spacing w:line="560" w:lineRule="exact"/>
        <w:ind w:firstLineChars="200" w:firstLine="632"/>
        <w:rPr>
          <w:rFonts w:ascii="黑体" w:eastAsia="黑体" w:hAnsi="黑体"/>
          <w:bCs/>
          <w:szCs w:val="32"/>
        </w:rPr>
      </w:pPr>
      <w:r>
        <w:rPr>
          <w:rFonts w:ascii="黑体" w:eastAsia="黑体" w:hAnsi="黑体" w:hint="eastAsia"/>
          <w:bCs/>
          <w:szCs w:val="32"/>
        </w:rPr>
        <w:t>三、调查内容</w:t>
      </w:r>
    </w:p>
    <w:p w:rsidR="008B5F37" w:rsidRDefault="00FE5529">
      <w:pPr>
        <w:spacing w:line="560" w:lineRule="exact"/>
        <w:ind w:firstLineChars="200" w:firstLine="632"/>
        <w:rPr>
          <w:rFonts w:ascii="仿宋_GB2312" w:hAnsi="仿宋_GB2312" w:cs="仿宋_GB2312"/>
          <w:szCs w:val="32"/>
        </w:rPr>
      </w:pPr>
      <w:r>
        <w:rPr>
          <w:rFonts w:ascii="仿宋_GB2312" w:hAnsi="仿宋_GB2312" w:cs="仿宋_GB2312" w:hint="eastAsia"/>
          <w:szCs w:val="32"/>
        </w:rPr>
        <w:t>调查内容包含居民的基本情况、对民生状况的整体评价、对民生发展水平满意度评价等。</w:t>
      </w:r>
    </w:p>
    <w:p w:rsidR="008B5F37" w:rsidRDefault="00FE5529">
      <w:pPr>
        <w:spacing w:line="560" w:lineRule="exact"/>
        <w:ind w:firstLineChars="200" w:firstLine="632"/>
        <w:rPr>
          <w:rFonts w:ascii="黑体" w:eastAsia="黑体" w:hAnsi="黑体"/>
          <w:bCs/>
          <w:szCs w:val="32"/>
        </w:rPr>
      </w:pPr>
      <w:r>
        <w:rPr>
          <w:rFonts w:ascii="黑体" w:eastAsia="黑体" w:hAnsi="黑体" w:hint="eastAsia"/>
          <w:bCs/>
          <w:szCs w:val="32"/>
        </w:rPr>
        <w:t>四、组织实施</w:t>
      </w:r>
    </w:p>
    <w:p w:rsidR="008B5F37" w:rsidRDefault="00FE5529">
      <w:pPr>
        <w:spacing w:line="560" w:lineRule="exact"/>
        <w:ind w:firstLineChars="200" w:firstLine="632"/>
        <w:rPr>
          <w:rFonts w:ascii="黑体" w:eastAsia="黑体" w:hAnsi="黑体"/>
          <w:bCs/>
          <w:szCs w:val="32"/>
        </w:rPr>
      </w:pPr>
      <w:r>
        <w:rPr>
          <w:rFonts w:ascii="仿宋" w:eastAsia="仿宋" w:hAnsi="仿宋" w:cstheme="minorBidi" w:hint="eastAsia"/>
          <w:szCs w:val="32"/>
        </w:rPr>
        <w:t>嘉定调查队负责调查人员的聘用和培训、现场拦截以及调查问卷的录入、审核和汇总。9月中旬完成调查人员的培训，9月底完成现场拦截以及问卷的录入、审核工作。</w:t>
      </w:r>
    </w:p>
    <w:p w:rsidR="008B5F37" w:rsidRDefault="00FE5529">
      <w:pPr>
        <w:spacing w:line="560" w:lineRule="exact"/>
        <w:ind w:firstLineChars="200" w:firstLine="632"/>
        <w:rPr>
          <w:rFonts w:ascii="黑体" w:eastAsia="黑体" w:hAnsi="黑体"/>
          <w:bCs/>
          <w:szCs w:val="32"/>
        </w:rPr>
      </w:pPr>
      <w:r>
        <w:rPr>
          <w:rFonts w:ascii="黑体" w:eastAsia="黑体" w:hAnsi="黑体" w:hint="eastAsia"/>
          <w:bCs/>
          <w:szCs w:val="32"/>
        </w:rPr>
        <w:t>五、抽样方式及调查形式</w:t>
      </w:r>
    </w:p>
    <w:p w:rsidR="008B5F37" w:rsidRDefault="00FE5529">
      <w:pPr>
        <w:spacing w:line="560" w:lineRule="exact"/>
        <w:ind w:firstLineChars="200" w:firstLine="632"/>
        <w:rPr>
          <w:rFonts w:ascii="仿宋_GB2312" w:hAnsi="仿宋_GB2312" w:cs="仿宋_GB2312"/>
          <w:szCs w:val="32"/>
        </w:rPr>
      </w:pPr>
      <w:r>
        <w:rPr>
          <w:rFonts w:ascii="仿宋_GB2312" w:hAnsi="仿宋_GB2312" w:cs="仿宋_GB2312" w:hint="eastAsia"/>
          <w:szCs w:val="32"/>
        </w:rPr>
        <w:t>本次调查采用随机抽样的方式，先</w:t>
      </w:r>
      <w:r>
        <w:rPr>
          <w:rFonts w:ascii="仿宋_GB2312" w:hAnsi="仿宋_GB2312" w:cs="仿宋_GB2312" w:hint="eastAsia"/>
          <w:szCs w:val="32"/>
          <w:lang w:val="zh-CN"/>
        </w:rPr>
        <w:t>在全区范围抽取有代表性的3个街道3个镇，再从每个镇级单位抽取4个村/居，然后在每个村级单位随机抽取55个居民，合计1320个样本</w:t>
      </w:r>
      <w:r>
        <w:rPr>
          <w:rFonts w:ascii="仿宋_GB2312" w:hAnsi="仿宋_GB2312" w:cs="仿宋_GB2312" w:hint="eastAsia"/>
          <w:szCs w:val="32"/>
        </w:rPr>
        <w:t>,实际调查中，调查员采取面访式调查。</w:t>
      </w:r>
    </w:p>
    <w:p w:rsidR="008B5F37" w:rsidRDefault="00FE5529">
      <w:pPr>
        <w:spacing w:line="560" w:lineRule="exact"/>
        <w:ind w:firstLineChars="200" w:firstLine="632"/>
        <w:rPr>
          <w:rFonts w:ascii="仿宋_GB2312" w:hAnsi="仿宋_GB2312" w:cs="仿宋_GB2312"/>
          <w:szCs w:val="32"/>
        </w:rPr>
      </w:pPr>
      <w:r>
        <w:rPr>
          <w:rFonts w:ascii="黑体" w:eastAsia="黑体" w:hAnsi="黑体" w:cs="黑体" w:hint="eastAsia"/>
          <w:bCs/>
          <w:szCs w:val="32"/>
        </w:rPr>
        <w:lastRenderedPageBreak/>
        <w:t>六、质量控制</w:t>
      </w:r>
    </w:p>
    <w:p w:rsidR="008B5F37" w:rsidRDefault="00FE5529">
      <w:pPr>
        <w:spacing w:line="560" w:lineRule="exact"/>
        <w:ind w:firstLineChars="200" w:firstLine="632"/>
        <w:rPr>
          <w:rFonts w:ascii="仿宋_GB2312" w:hAnsi="仿宋_GB2312" w:cs="仿宋_GB2312"/>
          <w:szCs w:val="32"/>
        </w:rPr>
      </w:pPr>
      <w:r>
        <w:rPr>
          <w:rFonts w:ascii="仿宋_GB2312" w:hAnsi="仿宋_GB2312" w:cs="仿宋_GB2312" w:hint="eastAsia"/>
          <w:szCs w:val="32"/>
        </w:rPr>
        <w:t>1.调查培训：在培训环节加强对方案和问卷的解读，确保每位调查的人员熟悉调查目的、调查方法和问卷，保证每份问卷调查流程的一致性。</w:t>
      </w:r>
    </w:p>
    <w:p w:rsidR="008B5F37" w:rsidRDefault="00FE5529">
      <w:pPr>
        <w:widowControl/>
        <w:spacing w:line="560" w:lineRule="exact"/>
        <w:ind w:firstLineChars="200" w:firstLine="632"/>
        <w:rPr>
          <w:rFonts w:ascii="仿宋_GB2312" w:hAnsi="仿宋_GB2312" w:cs="仿宋_GB2312"/>
          <w:szCs w:val="32"/>
        </w:rPr>
      </w:pPr>
      <w:r>
        <w:rPr>
          <w:rFonts w:ascii="仿宋_GB2312" w:hAnsi="仿宋_GB2312" w:cs="仿宋_GB2312" w:hint="eastAsia"/>
          <w:szCs w:val="32"/>
        </w:rPr>
        <w:t>2.调查过程：调查人员在调查过程中应按方案要求选择被访户、被访者，按培训要求协助被访者填写问卷。</w:t>
      </w:r>
    </w:p>
    <w:p w:rsidR="008B5F37" w:rsidRDefault="00FE5529">
      <w:pPr>
        <w:spacing w:line="560" w:lineRule="exact"/>
        <w:ind w:firstLineChars="200" w:firstLine="632"/>
        <w:rPr>
          <w:rFonts w:ascii="仿宋_GB2312" w:hAnsi="仿宋_GB2312" w:cs="仿宋_GB2312"/>
          <w:szCs w:val="32"/>
        </w:rPr>
      </w:pPr>
      <w:r>
        <w:rPr>
          <w:rFonts w:ascii="仿宋_GB2312" w:hAnsi="仿宋_GB2312" w:cs="仿宋_GB2312" w:hint="eastAsia"/>
          <w:szCs w:val="32"/>
        </w:rPr>
        <w:t>3.现场督察：调查实施过程中，调查队将派工作人员有计划地开展现场督察，若出现调查员未按照方案开展调查，其涉及的调查将重新开展。</w:t>
      </w:r>
    </w:p>
    <w:p w:rsidR="008B5F37" w:rsidRDefault="00FE5529">
      <w:pPr>
        <w:widowControl/>
        <w:spacing w:line="560" w:lineRule="exact"/>
        <w:ind w:firstLineChars="200" w:firstLine="632"/>
        <w:rPr>
          <w:rFonts w:ascii="仿宋_GB2312" w:hAnsi="仿宋_GB2312" w:cs="仿宋_GB2312"/>
          <w:szCs w:val="32"/>
        </w:rPr>
      </w:pPr>
      <w:r>
        <w:rPr>
          <w:rFonts w:ascii="仿宋_GB2312" w:hAnsi="仿宋_GB2312" w:cs="仿宋_GB2312" w:hint="eastAsia"/>
          <w:szCs w:val="32"/>
        </w:rPr>
        <w:t>4.问卷审核：每份问卷经调查员初审、督察员复审和录入程序审核，确保问卷准确无误。</w:t>
      </w:r>
    </w:p>
    <w:p w:rsidR="008B5F37" w:rsidRDefault="00FE5529">
      <w:pPr>
        <w:widowControl/>
        <w:spacing w:line="560" w:lineRule="exact"/>
        <w:ind w:firstLineChars="200" w:firstLine="632"/>
        <w:rPr>
          <w:rFonts w:ascii="黑体" w:eastAsia="黑体" w:hAnsi="黑体" w:cs="黑体"/>
          <w:bCs/>
          <w:szCs w:val="32"/>
        </w:rPr>
      </w:pPr>
      <w:r>
        <w:rPr>
          <w:rFonts w:ascii="黑体" w:eastAsia="黑体" w:hAnsi="黑体" w:cs="黑体" w:hint="eastAsia"/>
          <w:bCs/>
          <w:szCs w:val="32"/>
        </w:rPr>
        <w:t>六、数据应用</w:t>
      </w:r>
    </w:p>
    <w:p w:rsidR="008B5F37" w:rsidRDefault="00FE5529">
      <w:pPr>
        <w:spacing w:line="500" w:lineRule="exact"/>
        <w:ind w:firstLineChars="200" w:firstLine="632"/>
        <w:rPr>
          <w:rFonts w:ascii="仿宋" w:eastAsia="仿宋" w:hAnsi="仿宋" w:cstheme="minorBidi"/>
          <w:szCs w:val="32"/>
        </w:rPr>
      </w:pPr>
      <w:r>
        <w:rPr>
          <w:rFonts w:ascii="仿宋_GB2312" w:hAnsi="仿宋_GB2312" w:cs="仿宋_GB2312" w:hint="eastAsia"/>
          <w:szCs w:val="32"/>
        </w:rPr>
        <w:t>调查结果将作为相关部门进一步做好民生工程提供重要参考依据和工作抓手。</w:t>
      </w:r>
    </w:p>
    <w:p w:rsidR="008B5F37" w:rsidRDefault="008B5F37">
      <w:pPr>
        <w:spacing w:line="500" w:lineRule="exact"/>
        <w:ind w:firstLineChars="200" w:firstLine="632"/>
        <w:rPr>
          <w:rFonts w:ascii="仿宋" w:eastAsia="仿宋" w:hAnsi="仿宋" w:cstheme="minorBidi"/>
          <w:szCs w:val="32"/>
        </w:rPr>
      </w:pPr>
    </w:p>
    <w:p w:rsidR="008B5F37" w:rsidRDefault="008B5F37">
      <w:pPr>
        <w:spacing w:line="500" w:lineRule="exact"/>
        <w:ind w:firstLineChars="200" w:firstLine="632"/>
        <w:rPr>
          <w:rFonts w:ascii="仿宋" w:eastAsia="仿宋" w:hAnsi="仿宋" w:cstheme="minorBidi"/>
          <w:szCs w:val="32"/>
        </w:rPr>
      </w:pPr>
    </w:p>
    <w:p w:rsidR="008B5F37" w:rsidRDefault="008B5F37">
      <w:pPr>
        <w:spacing w:line="500" w:lineRule="exact"/>
        <w:ind w:firstLineChars="200" w:firstLine="632"/>
        <w:rPr>
          <w:rFonts w:ascii="仿宋" w:eastAsia="仿宋" w:hAnsi="仿宋" w:cstheme="minorBidi"/>
          <w:szCs w:val="32"/>
        </w:rPr>
      </w:pPr>
    </w:p>
    <w:p w:rsidR="008B5F37" w:rsidRDefault="008B5F37">
      <w:pPr>
        <w:spacing w:line="500" w:lineRule="exact"/>
        <w:ind w:firstLineChars="200" w:firstLine="632"/>
        <w:rPr>
          <w:rFonts w:ascii="仿宋" w:eastAsia="仿宋" w:hAnsi="仿宋" w:cstheme="minorBidi"/>
          <w:szCs w:val="32"/>
        </w:rPr>
      </w:pPr>
    </w:p>
    <w:p w:rsidR="008B5F37" w:rsidRDefault="008B5F37">
      <w:pPr>
        <w:spacing w:line="500" w:lineRule="exact"/>
        <w:ind w:firstLineChars="200" w:firstLine="632"/>
        <w:rPr>
          <w:rFonts w:ascii="仿宋" w:eastAsia="仿宋" w:hAnsi="仿宋" w:cstheme="minorBidi"/>
          <w:szCs w:val="32"/>
        </w:rPr>
      </w:pPr>
    </w:p>
    <w:p w:rsidR="008B5F37" w:rsidRDefault="008B5F37">
      <w:pPr>
        <w:spacing w:line="500" w:lineRule="exact"/>
        <w:ind w:firstLineChars="200" w:firstLine="632"/>
        <w:rPr>
          <w:rFonts w:ascii="仿宋" w:eastAsia="仿宋" w:hAnsi="仿宋" w:cstheme="minorBidi"/>
          <w:szCs w:val="32"/>
        </w:rPr>
      </w:pPr>
    </w:p>
    <w:p w:rsidR="008B5F37" w:rsidRDefault="008B5F37">
      <w:pPr>
        <w:spacing w:line="560" w:lineRule="exact"/>
        <w:rPr>
          <w:rFonts w:ascii="黑体" w:eastAsia="黑体" w:hAnsi="Arial"/>
          <w:szCs w:val="32"/>
        </w:rPr>
      </w:pPr>
    </w:p>
    <w:p w:rsidR="004D7280" w:rsidRDefault="004D7280">
      <w:pPr>
        <w:spacing w:line="560" w:lineRule="exact"/>
        <w:rPr>
          <w:rFonts w:ascii="黑体" w:eastAsia="黑体" w:hAnsi="Arial"/>
          <w:szCs w:val="32"/>
        </w:rPr>
      </w:pPr>
    </w:p>
    <w:p w:rsidR="004D7280" w:rsidRPr="004D7280" w:rsidRDefault="004D7280">
      <w:pPr>
        <w:spacing w:line="560" w:lineRule="exact"/>
        <w:rPr>
          <w:rFonts w:ascii="黑体" w:eastAsia="黑体" w:hAnsi="Arial"/>
          <w:szCs w:val="32"/>
        </w:rPr>
      </w:pPr>
    </w:p>
    <w:tbl>
      <w:tblPr>
        <w:tblW w:w="9268" w:type="dxa"/>
        <w:jc w:val="right"/>
        <w:tblLayout w:type="fixed"/>
        <w:tblLook w:val="04A0" w:firstRow="1" w:lastRow="0" w:firstColumn="1" w:lastColumn="0" w:noHBand="0" w:noVBand="1"/>
      </w:tblPr>
      <w:tblGrid>
        <w:gridCol w:w="4451"/>
        <w:gridCol w:w="721"/>
        <w:gridCol w:w="1316"/>
        <w:gridCol w:w="556"/>
        <w:gridCol w:w="556"/>
        <w:gridCol w:w="556"/>
        <w:gridCol w:w="556"/>
        <w:gridCol w:w="556"/>
      </w:tblGrid>
      <w:tr w:rsidR="008B5F37">
        <w:trPr>
          <w:cantSplit/>
          <w:trHeight w:hRule="exact" w:val="467"/>
          <w:jc w:val="right"/>
        </w:trPr>
        <w:tc>
          <w:tcPr>
            <w:tcW w:w="44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B5F37" w:rsidRDefault="00FE5529">
            <w:pPr>
              <w:spacing w:beforeLines="30" w:before="173" w:line="300" w:lineRule="exact"/>
              <w:ind w:firstLineChars="196" w:firstLine="307"/>
              <w:rPr>
                <w:rFonts w:ascii="仿宋_GB2312"/>
                <w:b/>
                <w:spacing w:val="-10"/>
                <w:sz w:val="18"/>
                <w:szCs w:val="18"/>
              </w:rPr>
            </w:pPr>
            <w:r>
              <w:rPr>
                <w:rFonts w:ascii="仿宋_GB2312" w:hint="eastAsia"/>
                <w:b/>
                <w:spacing w:val="-10"/>
                <w:sz w:val="18"/>
                <w:szCs w:val="18"/>
              </w:rPr>
              <w:lastRenderedPageBreak/>
              <w:t>《中华人民共和国统计法》</w:t>
            </w:r>
          </w:p>
          <w:p w:rsidR="008B5F37" w:rsidRDefault="00FE5529">
            <w:pPr>
              <w:spacing w:line="300" w:lineRule="exact"/>
              <w:ind w:firstLineChars="196" w:firstLine="307"/>
              <w:rPr>
                <w:rFonts w:ascii="仿宋_GB2312"/>
                <w:b/>
                <w:spacing w:val="-10"/>
                <w:sz w:val="18"/>
                <w:szCs w:val="18"/>
              </w:rPr>
            </w:pPr>
            <w:r>
              <w:rPr>
                <w:rFonts w:ascii="仿宋_GB2312" w:hint="eastAsia"/>
                <w:b/>
                <w:spacing w:val="-10"/>
                <w:sz w:val="18"/>
                <w:szCs w:val="18"/>
              </w:rPr>
              <w:t>第一章第九条规定：统计机构和统计人员对在统计工作中知悉的国家秘密、商业秘密和个人信息，应当予以保密。</w:t>
            </w:r>
          </w:p>
          <w:p w:rsidR="008B5F37" w:rsidRDefault="00FE5529">
            <w:pPr>
              <w:spacing w:line="300" w:lineRule="exact"/>
              <w:ind w:firstLineChars="196" w:firstLine="307"/>
              <w:rPr>
                <w:rFonts w:ascii="仿宋_GB2312"/>
                <w:b/>
                <w:spacing w:val="-10"/>
                <w:sz w:val="18"/>
                <w:szCs w:val="18"/>
              </w:rPr>
            </w:pPr>
            <w:r>
              <w:rPr>
                <w:rFonts w:ascii="仿宋_GB2312" w:hint="eastAsia"/>
                <w:b/>
                <w:spacing w:val="-10"/>
                <w:sz w:val="18"/>
                <w:szCs w:val="18"/>
              </w:rPr>
              <w:t>第三章第二十五条规定：统计调查中获得的能够识别或者推断单个统计调查对象身份的资料，任何单位和个人不得对外提供、泄露，不得用于统计以外的目的。</w:t>
            </w:r>
          </w:p>
          <w:p w:rsidR="008B5F37" w:rsidRDefault="008B5F37">
            <w:pPr>
              <w:ind w:firstLineChars="196" w:firstLine="307"/>
              <w:rPr>
                <w:rFonts w:ascii="仿宋_GB2312"/>
                <w:b/>
                <w:spacing w:val="-10"/>
                <w:sz w:val="18"/>
                <w:szCs w:val="18"/>
              </w:rPr>
            </w:pPr>
          </w:p>
        </w:tc>
        <w:tc>
          <w:tcPr>
            <w:tcW w:w="721" w:type="dxa"/>
            <w:tcBorders>
              <w:top w:val="nil"/>
              <w:left w:val="single" w:sz="12" w:space="0" w:color="auto"/>
              <w:bottom w:val="nil"/>
              <w:right w:val="nil"/>
            </w:tcBorders>
            <w:vAlign w:val="center"/>
          </w:tcPr>
          <w:p w:rsidR="008B5F37" w:rsidRDefault="008B5F37">
            <w:pPr>
              <w:spacing w:line="240" w:lineRule="exact"/>
              <w:ind w:left="102" w:hanging="105"/>
              <w:jc w:val="center"/>
              <w:rPr>
                <w:rFonts w:ascii="仿宋_GB2312"/>
              </w:rPr>
            </w:pPr>
          </w:p>
        </w:tc>
        <w:tc>
          <w:tcPr>
            <w:tcW w:w="1316" w:type="dxa"/>
            <w:tcBorders>
              <w:top w:val="nil"/>
              <w:left w:val="nil"/>
              <w:bottom w:val="nil"/>
              <w:right w:val="single" w:sz="2" w:space="0" w:color="auto"/>
            </w:tcBorders>
            <w:vAlign w:val="center"/>
          </w:tcPr>
          <w:p w:rsidR="008B5F37" w:rsidRDefault="00FE5529">
            <w:pPr>
              <w:spacing w:line="240" w:lineRule="exact"/>
              <w:ind w:left="102" w:hanging="105"/>
              <w:jc w:val="center"/>
              <w:rPr>
                <w:rFonts w:ascii="仿宋_GB2312"/>
                <w:sz w:val="21"/>
              </w:rPr>
            </w:pPr>
            <w:r>
              <w:rPr>
                <w:rFonts w:ascii="仿宋_GB2312" w:hint="eastAsia"/>
                <w:sz w:val="21"/>
              </w:rPr>
              <w:t>问卷编号</w:t>
            </w:r>
            <w:r>
              <w:rPr>
                <w:rFonts w:ascii="仿宋_GB2312" w:hint="eastAsia"/>
                <w:spacing w:val="-8"/>
                <w:sz w:val="21"/>
              </w:rPr>
              <w:t>：</w:t>
            </w:r>
          </w:p>
        </w:tc>
        <w:tc>
          <w:tcPr>
            <w:tcW w:w="556" w:type="dxa"/>
            <w:tcBorders>
              <w:top w:val="single" w:sz="2" w:space="0" w:color="auto"/>
              <w:left w:val="single" w:sz="2" w:space="0" w:color="auto"/>
              <w:bottom w:val="single" w:sz="2" w:space="0" w:color="auto"/>
              <w:right w:val="single" w:sz="2" w:space="0" w:color="auto"/>
            </w:tcBorders>
            <w:vAlign w:val="center"/>
          </w:tcPr>
          <w:p w:rsidR="008B5F37" w:rsidRDefault="008B5F37">
            <w:pPr>
              <w:spacing w:line="240" w:lineRule="exact"/>
              <w:rPr>
                <w:rFonts w:ascii="仿宋_GB2312"/>
                <w:b/>
                <w:bCs/>
                <w:sz w:val="28"/>
                <w:szCs w:val="28"/>
              </w:rPr>
            </w:pPr>
          </w:p>
        </w:tc>
        <w:tc>
          <w:tcPr>
            <w:tcW w:w="556" w:type="dxa"/>
            <w:tcBorders>
              <w:top w:val="single" w:sz="2" w:space="0" w:color="auto"/>
              <w:left w:val="single" w:sz="2" w:space="0" w:color="auto"/>
              <w:bottom w:val="single" w:sz="2" w:space="0" w:color="auto"/>
              <w:right w:val="single" w:sz="2" w:space="0" w:color="auto"/>
            </w:tcBorders>
            <w:vAlign w:val="center"/>
          </w:tcPr>
          <w:p w:rsidR="008B5F37" w:rsidRDefault="008B5F37">
            <w:pPr>
              <w:spacing w:line="240" w:lineRule="exact"/>
              <w:ind w:left="108" w:hanging="108"/>
              <w:jc w:val="center"/>
              <w:rPr>
                <w:rFonts w:ascii="仿宋_GB2312"/>
                <w:b/>
                <w:bCs/>
                <w:sz w:val="28"/>
                <w:szCs w:val="28"/>
              </w:rPr>
            </w:pPr>
          </w:p>
        </w:tc>
        <w:tc>
          <w:tcPr>
            <w:tcW w:w="556" w:type="dxa"/>
            <w:tcBorders>
              <w:top w:val="single" w:sz="2" w:space="0" w:color="auto"/>
              <w:left w:val="single" w:sz="2" w:space="0" w:color="auto"/>
              <w:bottom w:val="single" w:sz="2" w:space="0" w:color="auto"/>
              <w:right w:val="single" w:sz="2" w:space="0" w:color="auto"/>
            </w:tcBorders>
            <w:vAlign w:val="center"/>
          </w:tcPr>
          <w:p w:rsidR="008B5F37" w:rsidRDefault="008B5F37">
            <w:pPr>
              <w:spacing w:line="240" w:lineRule="exact"/>
              <w:ind w:left="108" w:hanging="108"/>
              <w:jc w:val="center"/>
              <w:rPr>
                <w:rFonts w:ascii="仿宋_GB2312"/>
                <w:b/>
                <w:bCs/>
                <w:sz w:val="28"/>
                <w:szCs w:val="28"/>
              </w:rPr>
            </w:pPr>
          </w:p>
        </w:tc>
        <w:tc>
          <w:tcPr>
            <w:tcW w:w="556" w:type="dxa"/>
            <w:tcBorders>
              <w:top w:val="single" w:sz="2" w:space="0" w:color="auto"/>
              <w:left w:val="single" w:sz="2" w:space="0" w:color="auto"/>
              <w:bottom w:val="single" w:sz="2" w:space="0" w:color="auto"/>
              <w:right w:val="single" w:sz="2" w:space="0" w:color="auto"/>
            </w:tcBorders>
            <w:vAlign w:val="center"/>
          </w:tcPr>
          <w:p w:rsidR="008B5F37" w:rsidRDefault="008B5F37">
            <w:pPr>
              <w:spacing w:line="240" w:lineRule="exact"/>
              <w:ind w:left="108" w:hanging="108"/>
              <w:jc w:val="center"/>
              <w:rPr>
                <w:rFonts w:ascii="仿宋_GB2312"/>
                <w:sz w:val="24"/>
              </w:rPr>
            </w:pPr>
          </w:p>
        </w:tc>
        <w:tc>
          <w:tcPr>
            <w:tcW w:w="556" w:type="dxa"/>
            <w:tcBorders>
              <w:top w:val="single" w:sz="2" w:space="0" w:color="auto"/>
              <w:left w:val="single" w:sz="2" w:space="0" w:color="auto"/>
              <w:bottom w:val="single" w:sz="2" w:space="0" w:color="auto"/>
              <w:right w:val="single" w:sz="2" w:space="0" w:color="auto"/>
            </w:tcBorders>
            <w:vAlign w:val="center"/>
          </w:tcPr>
          <w:p w:rsidR="008B5F37" w:rsidRDefault="008B5F37">
            <w:pPr>
              <w:spacing w:line="240" w:lineRule="exact"/>
              <w:ind w:left="108" w:hanging="108"/>
              <w:jc w:val="center"/>
              <w:rPr>
                <w:rFonts w:ascii="仿宋_GB2312"/>
                <w:sz w:val="24"/>
              </w:rPr>
            </w:pPr>
          </w:p>
        </w:tc>
      </w:tr>
      <w:tr w:rsidR="008B5F37">
        <w:trPr>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8B5F37" w:rsidRDefault="008B5F37"/>
        </w:tc>
        <w:tc>
          <w:tcPr>
            <w:tcW w:w="721" w:type="dxa"/>
            <w:tcBorders>
              <w:top w:val="nil"/>
              <w:left w:val="single" w:sz="12" w:space="0" w:color="auto"/>
              <w:bottom w:val="nil"/>
              <w:right w:val="nil"/>
            </w:tcBorders>
            <w:vAlign w:val="center"/>
          </w:tcPr>
          <w:p w:rsidR="008B5F37" w:rsidRDefault="008B5F37">
            <w:pPr>
              <w:spacing w:line="240" w:lineRule="exact"/>
              <w:rPr>
                <w:rFonts w:ascii="黑体" w:eastAsia="黑体"/>
                <w:b/>
                <w:sz w:val="18"/>
                <w:szCs w:val="18"/>
                <w:u w:val="single"/>
              </w:rPr>
            </w:pPr>
          </w:p>
        </w:tc>
        <w:tc>
          <w:tcPr>
            <w:tcW w:w="4096" w:type="dxa"/>
            <w:gridSpan w:val="6"/>
            <w:tcBorders>
              <w:top w:val="nil"/>
              <w:left w:val="nil"/>
              <w:bottom w:val="nil"/>
              <w:right w:val="nil"/>
            </w:tcBorders>
            <w:vAlign w:val="center"/>
          </w:tcPr>
          <w:p w:rsidR="008B5F37" w:rsidRDefault="00FE5529">
            <w:pPr>
              <w:spacing w:line="240" w:lineRule="exact"/>
              <w:ind w:left="102" w:hanging="105"/>
              <w:rPr>
                <w:rFonts w:ascii="仿宋_GB2312"/>
                <w:sz w:val="21"/>
              </w:rPr>
            </w:pPr>
            <w:r>
              <w:rPr>
                <w:rFonts w:ascii="仿宋_GB2312" w:hint="eastAsia"/>
                <w:sz w:val="21"/>
              </w:rPr>
              <w:t>表    号：</w:t>
            </w:r>
          </w:p>
        </w:tc>
      </w:tr>
      <w:tr w:rsidR="008B5F37">
        <w:trPr>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8B5F37" w:rsidRDefault="008B5F37"/>
        </w:tc>
        <w:tc>
          <w:tcPr>
            <w:tcW w:w="721" w:type="dxa"/>
            <w:tcBorders>
              <w:top w:val="nil"/>
              <w:left w:val="single" w:sz="12" w:space="0" w:color="auto"/>
              <w:bottom w:val="nil"/>
              <w:right w:val="nil"/>
            </w:tcBorders>
            <w:vAlign w:val="center"/>
          </w:tcPr>
          <w:p w:rsidR="008B5F37" w:rsidRDefault="008B5F37">
            <w:pPr>
              <w:spacing w:line="240" w:lineRule="exact"/>
              <w:rPr>
                <w:rFonts w:ascii="黑体" w:eastAsia="黑体"/>
                <w:b/>
                <w:sz w:val="18"/>
                <w:szCs w:val="18"/>
                <w:u w:val="single"/>
              </w:rPr>
            </w:pPr>
          </w:p>
        </w:tc>
        <w:tc>
          <w:tcPr>
            <w:tcW w:w="4096" w:type="dxa"/>
            <w:gridSpan w:val="6"/>
            <w:tcBorders>
              <w:top w:val="nil"/>
              <w:left w:val="nil"/>
              <w:bottom w:val="nil"/>
              <w:right w:val="nil"/>
            </w:tcBorders>
            <w:vAlign w:val="center"/>
          </w:tcPr>
          <w:p w:rsidR="008B5F37" w:rsidRDefault="00FE5529">
            <w:pPr>
              <w:spacing w:line="240" w:lineRule="exact"/>
              <w:rPr>
                <w:rFonts w:ascii="仿宋_GB2312"/>
                <w:sz w:val="21"/>
              </w:rPr>
            </w:pPr>
            <w:r>
              <w:rPr>
                <w:rFonts w:ascii="仿宋_GB2312" w:hint="eastAsia"/>
                <w:sz w:val="21"/>
              </w:rPr>
              <w:t>制定机关：国家统计局嘉定调查队</w:t>
            </w:r>
          </w:p>
          <w:p w:rsidR="008B5F37" w:rsidRDefault="008B5F37">
            <w:pPr>
              <w:spacing w:line="240" w:lineRule="exact"/>
              <w:rPr>
                <w:rFonts w:ascii="仿宋_GB2312"/>
                <w:sz w:val="21"/>
              </w:rPr>
            </w:pPr>
          </w:p>
        </w:tc>
      </w:tr>
      <w:tr w:rsidR="008B5F37">
        <w:trPr>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8B5F37" w:rsidRDefault="008B5F37"/>
        </w:tc>
        <w:tc>
          <w:tcPr>
            <w:tcW w:w="721" w:type="dxa"/>
            <w:tcBorders>
              <w:top w:val="nil"/>
              <w:left w:val="single" w:sz="12" w:space="0" w:color="auto"/>
              <w:bottom w:val="nil"/>
              <w:right w:val="nil"/>
            </w:tcBorders>
            <w:vAlign w:val="center"/>
          </w:tcPr>
          <w:p w:rsidR="008B5F37" w:rsidRDefault="008B5F37">
            <w:pPr>
              <w:spacing w:line="240" w:lineRule="exact"/>
              <w:rPr>
                <w:rFonts w:ascii="黑体" w:eastAsia="黑体"/>
                <w:b/>
                <w:sz w:val="18"/>
                <w:szCs w:val="18"/>
                <w:u w:val="single"/>
              </w:rPr>
            </w:pPr>
          </w:p>
        </w:tc>
        <w:tc>
          <w:tcPr>
            <w:tcW w:w="4096" w:type="dxa"/>
            <w:gridSpan w:val="6"/>
            <w:tcBorders>
              <w:top w:val="nil"/>
              <w:left w:val="nil"/>
              <w:bottom w:val="nil"/>
              <w:right w:val="nil"/>
            </w:tcBorders>
            <w:vAlign w:val="center"/>
          </w:tcPr>
          <w:p w:rsidR="008B5F37" w:rsidRDefault="00FE5529">
            <w:pPr>
              <w:spacing w:line="240" w:lineRule="exact"/>
              <w:ind w:left="102" w:hanging="105"/>
              <w:rPr>
                <w:rFonts w:ascii="仿宋_GB2312"/>
                <w:sz w:val="21"/>
              </w:rPr>
            </w:pPr>
            <w:r>
              <w:rPr>
                <w:rFonts w:ascii="仿宋_GB2312" w:hint="eastAsia"/>
                <w:sz w:val="21"/>
              </w:rPr>
              <w:t>批准文号：</w:t>
            </w:r>
          </w:p>
        </w:tc>
      </w:tr>
      <w:tr w:rsidR="008B5F37">
        <w:trPr>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8B5F37" w:rsidRDefault="008B5F37"/>
        </w:tc>
        <w:tc>
          <w:tcPr>
            <w:tcW w:w="721" w:type="dxa"/>
            <w:tcBorders>
              <w:top w:val="nil"/>
              <w:left w:val="single" w:sz="12" w:space="0" w:color="auto"/>
              <w:bottom w:val="nil"/>
              <w:right w:val="nil"/>
            </w:tcBorders>
            <w:vAlign w:val="center"/>
          </w:tcPr>
          <w:p w:rsidR="008B5F37" w:rsidRDefault="008B5F37">
            <w:pPr>
              <w:spacing w:line="240" w:lineRule="exact"/>
              <w:rPr>
                <w:rFonts w:ascii="黑体" w:eastAsia="黑体"/>
                <w:b/>
                <w:sz w:val="18"/>
                <w:szCs w:val="18"/>
                <w:u w:val="single"/>
              </w:rPr>
            </w:pPr>
          </w:p>
        </w:tc>
        <w:tc>
          <w:tcPr>
            <w:tcW w:w="4096" w:type="dxa"/>
            <w:gridSpan w:val="6"/>
            <w:tcBorders>
              <w:top w:val="nil"/>
              <w:left w:val="nil"/>
              <w:bottom w:val="nil"/>
              <w:right w:val="nil"/>
            </w:tcBorders>
            <w:vAlign w:val="center"/>
          </w:tcPr>
          <w:p w:rsidR="008B5F37" w:rsidRDefault="00FE5529">
            <w:pPr>
              <w:spacing w:line="240" w:lineRule="exact"/>
              <w:rPr>
                <w:rFonts w:ascii="仿宋_GB2312"/>
                <w:sz w:val="21"/>
              </w:rPr>
            </w:pPr>
            <w:r>
              <w:rPr>
                <w:rFonts w:ascii="仿宋_GB2312" w:hint="eastAsia"/>
                <w:sz w:val="21"/>
              </w:rPr>
              <w:t>有效期至：      年     月</w:t>
            </w:r>
          </w:p>
        </w:tc>
      </w:tr>
    </w:tbl>
    <w:p w:rsidR="008B5F37" w:rsidRDefault="00FE5529">
      <w:pPr>
        <w:pStyle w:val="1"/>
        <w:spacing w:before="289" w:line="560" w:lineRule="exact"/>
        <w:ind w:firstLineChars="62" w:firstLine="221"/>
        <w:rPr>
          <w:rFonts w:ascii="方正小标宋简体" w:eastAsia="方正小标宋简体" w:hAnsi="方正小标宋简体" w:cs="方正小标宋简体"/>
          <w:kern w:val="2"/>
          <w:sz w:val="36"/>
          <w:szCs w:val="44"/>
        </w:rPr>
      </w:pPr>
      <w:r>
        <w:rPr>
          <w:rFonts w:ascii="方正小标宋简体" w:eastAsia="方正小标宋简体" w:hAnsi="方正小标宋简体" w:cs="方正小标宋简体" w:hint="eastAsia"/>
          <w:kern w:val="2"/>
          <w:sz w:val="36"/>
          <w:szCs w:val="44"/>
        </w:rPr>
        <w:t>2020年嘉定区民生问题专项调查问卷</w:t>
      </w:r>
    </w:p>
    <w:p w:rsidR="008B5F37" w:rsidRDefault="008B5F37">
      <w:pPr>
        <w:spacing w:line="440" w:lineRule="exact"/>
        <w:rPr>
          <w:rFonts w:ascii="仿宋_GB2312" w:hAnsi="宋体"/>
          <w:sz w:val="24"/>
        </w:rPr>
      </w:pPr>
    </w:p>
    <w:p w:rsidR="008B5F37" w:rsidRDefault="00FE5529">
      <w:pPr>
        <w:spacing w:line="440" w:lineRule="exact"/>
        <w:rPr>
          <w:rFonts w:ascii="仿宋_GB2312" w:hAnsi="宋体"/>
          <w:sz w:val="24"/>
        </w:rPr>
      </w:pPr>
      <w:r>
        <w:rPr>
          <w:rFonts w:ascii="仿宋_GB2312" w:hAnsi="宋体" w:hint="eastAsia"/>
          <w:sz w:val="24"/>
        </w:rPr>
        <w:t>尊敬的市民：</w:t>
      </w:r>
    </w:p>
    <w:p w:rsidR="008B5F37" w:rsidRDefault="00FE5529">
      <w:pPr>
        <w:spacing w:line="440" w:lineRule="exact"/>
        <w:ind w:firstLine="471"/>
        <w:rPr>
          <w:rFonts w:ascii="仿宋_GB2312" w:hAnsi="宋体"/>
          <w:sz w:val="24"/>
        </w:rPr>
      </w:pPr>
      <w:r>
        <w:rPr>
          <w:rFonts w:ascii="仿宋_GB2312" w:hAnsi="宋体" w:hint="eastAsia"/>
          <w:sz w:val="24"/>
        </w:rPr>
        <w:t xml:space="preserve">为了解大家最关心的现实利益问题，着力改善民生，根据市领导要求，上海市人民政府发展研究中心正在开展一年一度的上海民生问题问卷调查。感谢您能在百忙之中抽空参与本次调查！您填写的信息将为市政府决策提供重要参考。您所有的填答内容都将受到严格保密。             </w:t>
      </w:r>
    </w:p>
    <w:p w:rsidR="008B5F37" w:rsidRDefault="008B5F37">
      <w:pPr>
        <w:spacing w:line="440" w:lineRule="exact"/>
        <w:ind w:firstLine="471"/>
        <w:rPr>
          <w:rFonts w:ascii="仿宋_GB2312" w:hAnsi="宋体"/>
          <w:sz w:val="24"/>
        </w:rPr>
      </w:pPr>
    </w:p>
    <w:p w:rsidR="008B5F37" w:rsidRDefault="00FE5529">
      <w:pPr>
        <w:spacing w:line="440" w:lineRule="exact"/>
        <w:ind w:firstLine="471"/>
        <w:rPr>
          <w:rFonts w:ascii="黑体" w:eastAsia="黑体" w:hAnsi="黑体" w:cs="黑体"/>
          <w:b/>
          <w:bCs/>
          <w:sz w:val="24"/>
        </w:rPr>
      </w:pPr>
      <w:r>
        <w:rPr>
          <w:rFonts w:ascii="黑体" w:eastAsia="黑体" w:hAnsi="黑体" w:cs="黑体" w:hint="eastAsia"/>
          <w:b/>
          <w:bCs/>
          <w:sz w:val="24"/>
        </w:rPr>
        <w:t>A【民生状况的总体评价】</w:t>
      </w:r>
    </w:p>
    <w:p w:rsidR="008B5F37" w:rsidRDefault="00FE5529">
      <w:pPr>
        <w:spacing w:line="440" w:lineRule="exact"/>
        <w:ind w:firstLine="471"/>
        <w:rPr>
          <w:rFonts w:ascii="仿宋_GB2312" w:hAnsi="宋体"/>
          <w:b/>
          <w:bCs/>
          <w:sz w:val="24"/>
        </w:rPr>
      </w:pPr>
      <w:r>
        <w:rPr>
          <w:rFonts w:ascii="仿宋_GB2312" w:hAnsi="宋体" w:hint="eastAsia"/>
          <w:b/>
          <w:bCs/>
          <w:sz w:val="24"/>
        </w:rPr>
        <w:t>1.2020年上海要在更高水平上全面建成小康社会，您认为上海实现了吗：</w:t>
      </w:r>
    </w:p>
    <w:p w:rsidR="008B5F37" w:rsidRDefault="00FE5529">
      <w:pPr>
        <w:spacing w:line="440" w:lineRule="exact"/>
        <w:ind w:firstLine="471"/>
        <w:rPr>
          <w:rFonts w:ascii="仿宋_GB2312" w:hAnsi="宋体"/>
          <w:sz w:val="24"/>
        </w:rPr>
      </w:pPr>
      <w:r>
        <w:rPr>
          <w:rFonts w:ascii="仿宋_GB2312" w:hAnsi="宋体" w:hint="eastAsia"/>
          <w:sz w:val="24"/>
        </w:rPr>
        <w:t>⑴完全没有  ⑵有点差距  ⑶不确定    ⑷基本实现   ⑸完全实现</w:t>
      </w:r>
    </w:p>
    <w:p w:rsidR="008B5F37" w:rsidRDefault="00FE5529">
      <w:pPr>
        <w:spacing w:line="440" w:lineRule="exact"/>
        <w:ind w:firstLine="471"/>
        <w:rPr>
          <w:rFonts w:ascii="仿宋_GB2312" w:hAnsi="宋体"/>
          <w:b/>
          <w:bCs/>
          <w:sz w:val="24"/>
        </w:rPr>
      </w:pPr>
      <w:r>
        <w:rPr>
          <w:rFonts w:ascii="仿宋_GB2312" w:hAnsi="宋体" w:hint="eastAsia"/>
          <w:b/>
          <w:bCs/>
          <w:sz w:val="24"/>
        </w:rPr>
        <w:t>2.您认为您家实现高水平的小康生活了吗：</w:t>
      </w:r>
    </w:p>
    <w:p w:rsidR="008B5F37" w:rsidRDefault="00FE5529">
      <w:pPr>
        <w:spacing w:line="440" w:lineRule="exact"/>
        <w:ind w:firstLine="471"/>
        <w:rPr>
          <w:rFonts w:ascii="仿宋_GB2312" w:hAnsi="宋体"/>
          <w:sz w:val="24"/>
        </w:rPr>
      </w:pPr>
      <w:r>
        <w:rPr>
          <w:rFonts w:ascii="仿宋_GB2312" w:hAnsi="宋体" w:hint="eastAsia"/>
          <w:sz w:val="24"/>
        </w:rPr>
        <w:t>⑴完全没有  ⑵有点差距  ⑶不确定    ⑷基本实现   ⑸完全实现</w:t>
      </w:r>
    </w:p>
    <w:p w:rsidR="008B5F37" w:rsidRDefault="00FE5529">
      <w:pPr>
        <w:spacing w:line="440" w:lineRule="exact"/>
        <w:ind w:firstLine="471"/>
        <w:rPr>
          <w:rFonts w:ascii="仿宋_GB2312" w:hAnsi="宋体"/>
          <w:b/>
          <w:bCs/>
          <w:sz w:val="24"/>
        </w:rPr>
      </w:pPr>
      <w:r>
        <w:rPr>
          <w:rFonts w:ascii="仿宋_GB2312" w:hAnsi="宋体" w:hint="eastAsia"/>
          <w:b/>
          <w:bCs/>
          <w:sz w:val="24"/>
        </w:rPr>
        <w:t>3.和去年的这个时候相比，您觉得您家里生活水平的变化情况是：</w:t>
      </w:r>
    </w:p>
    <w:p w:rsidR="008B5F37" w:rsidRDefault="00FE5529">
      <w:pPr>
        <w:spacing w:line="440" w:lineRule="exact"/>
        <w:ind w:firstLine="471"/>
        <w:rPr>
          <w:rFonts w:ascii="仿宋_GB2312" w:hAnsi="宋体"/>
          <w:sz w:val="24"/>
        </w:rPr>
      </w:pPr>
      <w:r>
        <w:rPr>
          <w:rFonts w:ascii="仿宋_GB2312" w:hAnsi="宋体" w:hint="eastAsia"/>
          <w:sz w:val="24"/>
        </w:rPr>
        <w:t>⑴明显下降  ⑵有所下降  ⑶无显著变化  ⑷有所提高  ⑸显著提高</w:t>
      </w:r>
    </w:p>
    <w:p w:rsidR="008B5F37" w:rsidRDefault="00FE5529">
      <w:pPr>
        <w:spacing w:line="440" w:lineRule="exact"/>
        <w:ind w:firstLine="471"/>
        <w:rPr>
          <w:rFonts w:ascii="仿宋_GB2312" w:hAnsi="宋体"/>
          <w:sz w:val="24"/>
        </w:rPr>
      </w:pPr>
      <w:r>
        <w:rPr>
          <w:rFonts w:ascii="仿宋_GB2312" w:hAnsi="宋体" w:hint="eastAsia"/>
          <w:b/>
          <w:bCs/>
          <w:sz w:val="24"/>
        </w:rPr>
        <w:t>4.和去年相比，您感觉今年家庭总收入变化情况是：</w:t>
      </w:r>
    </w:p>
    <w:p w:rsidR="008B5F37" w:rsidRDefault="00FE5529">
      <w:pPr>
        <w:spacing w:line="440" w:lineRule="exact"/>
        <w:ind w:firstLine="471"/>
        <w:rPr>
          <w:rFonts w:ascii="仿宋_GB2312" w:hAnsi="宋体"/>
          <w:sz w:val="24"/>
        </w:rPr>
      </w:pPr>
      <w:r>
        <w:rPr>
          <w:rFonts w:ascii="仿宋_GB2312" w:hAnsi="宋体" w:hint="eastAsia"/>
          <w:sz w:val="24"/>
        </w:rPr>
        <w:t>⑴会明显减少  ⑵会有些减少  ⑶差不多  ⑷会有些增长   ⑸会显著增长</w:t>
      </w:r>
    </w:p>
    <w:p w:rsidR="008B5F37" w:rsidRDefault="00FE5529">
      <w:pPr>
        <w:spacing w:line="440" w:lineRule="exact"/>
        <w:ind w:firstLine="471"/>
        <w:rPr>
          <w:rFonts w:ascii="仿宋_GB2312" w:hAnsi="宋体"/>
          <w:b/>
          <w:bCs/>
          <w:sz w:val="24"/>
        </w:rPr>
      </w:pPr>
      <w:r>
        <w:rPr>
          <w:rFonts w:ascii="仿宋_GB2312" w:hAnsi="宋体" w:hint="eastAsia"/>
          <w:b/>
          <w:bCs/>
          <w:sz w:val="24"/>
        </w:rPr>
        <w:t>5.您对自己家庭目前生活状况的总体满意程度是：</w:t>
      </w:r>
    </w:p>
    <w:p w:rsidR="008B5F37" w:rsidRDefault="00FE5529">
      <w:pPr>
        <w:spacing w:line="440" w:lineRule="exact"/>
        <w:ind w:firstLine="471"/>
        <w:rPr>
          <w:rFonts w:ascii="仿宋_GB2312" w:hAnsi="宋体"/>
          <w:sz w:val="24"/>
        </w:rPr>
      </w:pPr>
      <w:r>
        <w:rPr>
          <w:rFonts w:ascii="仿宋_GB2312" w:hAnsi="宋体" w:hint="eastAsia"/>
          <w:sz w:val="24"/>
        </w:rPr>
        <w:t>⑴很不满意</w:t>
      </w:r>
      <w:r>
        <w:rPr>
          <w:rFonts w:ascii="仿宋_GB2312" w:hAnsi="宋体" w:hint="eastAsia"/>
          <w:sz w:val="24"/>
        </w:rPr>
        <w:tab/>
      </w:r>
      <w:r>
        <w:rPr>
          <w:rFonts w:ascii="仿宋_GB2312" w:hAnsi="宋体" w:hint="eastAsia"/>
          <w:sz w:val="24"/>
        </w:rPr>
        <w:tab/>
        <w:t xml:space="preserve">⑵不太满意 </w:t>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⑷基本满意</w:t>
      </w:r>
      <w:r>
        <w:rPr>
          <w:rFonts w:ascii="仿宋_GB2312" w:hAnsi="宋体" w:hint="eastAsia"/>
          <w:sz w:val="24"/>
        </w:rPr>
        <w:tab/>
      </w:r>
      <w:r>
        <w:rPr>
          <w:rFonts w:ascii="仿宋_GB2312" w:hAnsi="宋体" w:hint="eastAsia"/>
          <w:sz w:val="24"/>
        </w:rPr>
        <w:tab/>
        <w:t xml:space="preserve">  ⑸很满意 </w:t>
      </w:r>
    </w:p>
    <w:p w:rsidR="008B5F37" w:rsidRDefault="00FE5529">
      <w:pPr>
        <w:spacing w:line="440" w:lineRule="exact"/>
        <w:ind w:firstLine="471"/>
        <w:rPr>
          <w:rFonts w:ascii="仿宋_GB2312" w:hAnsi="宋体"/>
          <w:b/>
          <w:bCs/>
          <w:sz w:val="24"/>
        </w:rPr>
      </w:pPr>
      <w:r>
        <w:rPr>
          <w:rFonts w:ascii="仿宋_GB2312" w:hAnsi="宋体" w:hint="eastAsia"/>
          <w:b/>
          <w:bCs/>
          <w:sz w:val="24"/>
        </w:rPr>
        <w:t>6. 您对政府今年提供的民生服务总体情况感觉：</w:t>
      </w:r>
    </w:p>
    <w:p w:rsidR="008B5F37" w:rsidRDefault="00FE5529">
      <w:pPr>
        <w:spacing w:line="440" w:lineRule="exact"/>
        <w:ind w:firstLine="471"/>
        <w:rPr>
          <w:rFonts w:ascii="仿宋_GB2312" w:hAnsi="宋体"/>
          <w:sz w:val="24"/>
        </w:rPr>
      </w:pPr>
      <w:r>
        <w:rPr>
          <w:rFonts w:ascii="仿宋_GB2312" w:hAnsi="宋体" w:hint="eastAsia"/>
          <w:sz w:val="24"/>
        </w:rPr>
        <w:t>⑴很不满意</w:t>
      </w:r>
      <w:r>
        <w:rPr>
          <w:rFonts w:ascii="仿宋_GB2312" w:hAnsi="宋体" w:hint="eastAsia"/>
          <w:sz w:val="24"/>
        </w:rPr>
        <w:tab/>
      </w:r>
      <w:r>
        <w:rPr>
          <w:rFonts w:ascii="仿宋_GB2312" w:hAnsi="宋体" w:hint="eastAsia"/>
          <w:sz w:val="24"/>
        </w:rPr>
        <w:tab/>
        <w:t xml:space="preserve">⑵不太满意 </w:t>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⑷基本满意</w:t>
      </w:r>
      <w:r>
        <w:rPr>
          <w:rFonts w:ascii="仿宋_GB2312" w:hAnsi="宋体" w:hint="eastAsia"/>
          <w:sz w:val="24"/>
        </w:rPr>
        <w:tab/>
      </w:r>
      <w:r>
        <w:rPr>
          <w:rFonts w:ascii="仿宋_GB2312" w:hAnsi="宋体" w:hint="eastAsia"/>
          <w:sz w:val="24"/>
        </w:rPr>
        <w:tab/>
        <w:t xml:space="preserve">  ⑸很满意 </w:t>
      </w:r>
    </w:p>
    <w:p w:rsidR="008B5F37" w:rsidRDefault="00FE5529">
      <w:pPr>
        <w:spacing w:line="440" w:lineRule="exact"/>
        <w:ind w:firstLine="471"/>
        <w:rPr>
          <w:rFonts w:ascii="仿宋_GB2312" w:hAnsi="宋体"/>
          <w:b/>
          <w:bCs/>
          <w:sz w:val="24"/>
        </w:rPr>
      </w:pPr>
      <w:r>
        <w:rPr>
          <w:rFonts w:ascii="仿宋_GB2312" w:hAnsi="宋体" w:hint="eastAsia"/>
          <w:b/>
          <w:bCs/>
          <w:sz w:val="24"/>
        </w:rPr>
        <w:t>7.和社会上的大多数人相比,您认为您的家庭生活水平属于哪个层次：</w:t>
      </w:r>
    </w:p>
    <w:p w:rsidR="008B5F37" w:rsidRDefault="00FE5529">
      <w:pPr>
        <w:spacing w:line="440" w:lineRule="exact"/>
        <w:ind w:firstLine="471"/>
        <w:rPr>
          <w:rFonts w:ascii="仿宋_GB2312" w:hAnsi="宋体"/>
          <w:sz w:val="24"/>
        </w:rPr>
      </w:pPr>
      <w:r>
        <w:rPr>
          <w:rFonts w:ascii="仿宋_GB2312" w:hAnsi="宋体" w:hint="eastAsia"/>
          <w:sz w:val="24"/>
        </w:rPr>
        <w:t>⑴下层</w:t>
      </w:r>
      <w:r>
        <w:rPr>
          <w:rFonts w:ascii="仿宋_GB2312" w:hAnsi="宋体" w:hint="eastAsia"/>
          <w:sz w:val="24"/>
        </w:rPr>
        <w:tab/>
      </w:r>
      <w:r>
        <w:rPr>
          <w:rFonts w:ascii="仿宋_GB2312" w:hAnsi="宋体" w:hint="eastAsia"/>
          <w:sz w:val="24"/>
        </w:rPr>
        <w:tab/>
        <w:t>⑵中等偏下</w:t>
      </w:r>
      <w:r>
        <w:rPr>
          <w:rFonts w:ascii="仿宋_GB2312" w:hAnsi="宋体" w:hint="eastAsia"/>
          <w:sz w:val="24"/>
        </w:rPr>
        <w:tab/>
      </w:r>
      <w:r>
        <w:rPr>
          <w:rFonts w:ascii="仿宋_GB2312" w:hAnsi="宋体" w:hint="eastAsia"/>
          <w:sz w:val="24"/>
        </w:rPr>
        <w:tab/>
        <w:t>⑶中等</w:t>
      </w:r>
      <w:r>
        <w:rPr>
          <w:rFonts w:ascii="仿宋_GB2312" w:hAnsi="宋体" w:hint="eastAsia"/>
          <w:sz w:val="24"/>
        </w:rPr>
        <w:tab/>
      </w:r>
      <w:r>
        <w:rPr>
          <w:rFonts w:ascii="仿宋_GB2312" w:hAnsi="宋体" w:hint="eastAsia"/>
          <w:sz w:val="24"/>
        </w:rPr>
        <w:tab/>
        <w:t>⑷中等偏上</w:t>
      </w:r>
      <w:r>
        <w:rPr>
          <w:rFonts w:ascii="仿宋_GB2312" w:hAnsi="宋体" w:hint="eastAsia"/>
          <w:sz w:val="24"/>
        </w:rPr>
        <w:tab/>
      </w:r>
      <w:r>
        <w:rPr>
          <w:rFonts w:ascii="仿宋_GB2312" w:hAnsi="宋体" w:hint="eastAsia"/>
          <w:sz w:val="24"/>
        </w:rPr>
        <w:tab/>
        <w:t>⑸上层</w:t>
      </w:r>
      <w:r>
        <w:rPr>
          <w:rFonts w:ascii="仿宋_GB2312" w:hAnsi="宋体" w:hint="eastAsia"/>
          <w:sz w:val="24"/>
        </w:rPr>
        <w:tab/>
      </w:r>
      <w:r>
        <w:rPr>
          <w:rFonts w:ascii="仿宋_GB2312" w:hAnsi="宋体" w:hint="eastAsia"/>
          <w:sz w:val="24"/>
        </w:rPr>
        <w:tab/>
        <w:t>⑹说不清楚</w:t>
      </w:r>
    </w:p>
    <w:p w:rsidR="008B5F37" w:rsidRDefault="00FE5529">
      <w:pPr>
        <w:spacing w:line="440" w:lineRule="exact"/>
        <w:ind w:firstLine="471"/>
        <w:rPr>
          <w:rFonts w:ascii="仿宋_GB2312" w:hAnsi="宋体"/>
          <w:b/>
          <w:bCs/>
          <w:sz w:val="24"/>
        </w:rPr>
      </w:pPr>
      <w:r>
        <w:rPr>
          <w:rFonts w:ascii="仿宋_GB2312" w:hAnsi="宋体" w:hint="eastAsia"/>
          <w:b/>
          <w:bCs/>
          <w:sz w:val="24"/>
        </w:rPr>
        <w:lastRenderedPageBreak/>
        <w:t>8.在未来的一年中，您对生活的进一步改善是否有信心：</w:t>
      </w:r>
    </w:p>
    <w:p w:rsidR="008B5F37" w:rsidRDefault="00FE5529">
      <w:pPr>
        <w:spacing w:line="440" w:lineRule="exact"/>
        <w:ind w:firstLine="471"/>
        <w:rPr>
          <w:rFonts w:ascii="仿宋_GB2312" w:hAnsi="宋体"/>
          <w:sz w:val="24"/>
        </w:rPr>
      </w:pPr>
      <w:r>
        <w:rPr>
          <w:rFonts w:ascii="仿宋_GB2312" w:hAnsi="宋体" w:hint="eastAsia"/>
          <w:sz w:val="24"/>
        </w:rPr>
        <w:t xml:space="preserve">⑴没有信心 </w:t>
      </w:r>
      <w:r>
        <w:rPr>
          <w:rFonts w:ascii="仿宋_GB2312" w:hAnsi="宋体" w:hint="eastAsia"/>
          <w:sz w:val="24"/>
        </w:rPr>
        <w:tab/>
        <w:t>⑵信心较弱</w:t>
      </w:r>
      <w:r>
        <w:rPr>
          <w:rFonts w:ascii="仿宋_GB2312" w:hAnsi="宋体" w:hint="eastAsia"/>
          <w:sz w:val="24"/>
        </w:rPr>
        <w:tab/>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⑷信心较强</w:t>
      </w:r>
      <w:r>
        <w:rPr>
          <w:rFonts w:ascii="仿宋_GB2312" w:hAnsi="宋体" w:hint="eastAsia"/>
          <w:sz w:val="24"/>
        </w:rPr>
        <w:tab/>
      </w:r>
      <w:r>
        <w:rPr>
          <w:rFonts w:ascii="仿宋_GB2312" w:hAnsi="宋体" w:hint="eastAsia"/>
          <w:sz w:val="24"/>
        </w:rPr>
        <w:tab/>
        <w:t>⑸非常有信心</w:t>
      </w:r>
    </w:p>
    <w:p w:rsidR="008B5F37" w:rsidRDefault="008B5F37">
      <w:pPr>
        <w:spacing w:line="440" w:lineRule="exact"/>
        <w:ind w:firstLine="471"/>
        <w:rPr>
          <w:rFonts w:ascii="黑体" w:eastAsia="黑体" w:hAnsi="黑体" w:cs="黑体"/>
          <w:b/>
          <w:bCs/>
          <w:sz w:val="24"/>
        </w:rPr>
      </w:pPr>
    </w:p>
    <w:p w:rsidR="008B5F37" w:rsidRDefault="00FE5529">
      <w:pPr>
        <w:spacing w:line="440" w:lineRule="exact"/>
        <w:ind w:firstLine="471"/>
        <w:rPr>
          <w:rFonts w:ascii="黑体" w:eastAsia="黑体" w:hAnsi="黑体" w:cs="黑体"/>
          <w:b/>
          <w:bCs/>
          <w:sz w:val="24"/>
        </w:rPr>
      </w:pPr>
      <w:r>
        <w:rPr>
          <w:rFonts w:ascii="黑体" w:eastAsia="黑体" w:hAnsi="黑体" w:cs="黑体" w:hint="eastAsia"/>
          <w:b/>
          <w:bCs/>
          <w:sz w:val="24"/>
        </w:rPr>
        <w:t>B【民生发展水平满意度评价】</w:t>
      </w:r>
    </w:p>
    <w:p w:rsidR="008B5F37" w:rsidRDefault="00FE5529">
      <w:pPr>
        <w:spacing w:line="440" w:lineRule="exact"/>
        <w:ind w:firstLine="471"/>
        <w:rPr>
          <w:rFonts w:ascii="仿宋_GB2312" w:hAnsi="宋体"/>
          <w:b/>
          <w:bCs/>
          <w:sz w:val="24"/>
        </w:rPr>
      </w:pPr>
      <w:r>
        <w:rPr>
          <w:rFonts w:ascii="仿宋_GB2312" w:hAnsi="宋体" w:hint="eastAsia"/>
          <w:b/>
          <w:bCs/>
          <w:sz w:val="24"/>
        </w:rPr>
        <w:t>对民生问题的各个方面，您是如何评价的（请勾选）：分数越高代表满意度越高</w:t>
      </w:r>
    </w:p>
    <w:p w:rsidR="008B5F37" w:rsidRDefault="00FE5529">
      <w:pPr>
        <w:spacing w:line="440" w:lineRule="exact"/>
        <w:ind w:firstLine="471"/>
        <w:rPr>
          <w:rFonts w:ascii="仿宋_GB2312" w:hAnsi="宋体"/>
          <w:sz w:val="24"/>
        </w:rPr>
      </w:pPr>
      <w:r>
        <w:rPr>
          <w:rFonts w:ascii="仿宋_GB2312" w:hAnsi="宋体" w:hint="eastAsia"/>
          <w:b/>
          <w:bCs/>
          <w:sz w:val="24"/>
        </w:rPr>
        <w:t xml:space="preserve">1分=很不满意；2分=不太满意；3分=一般；4分=基本满意；5分=很满意；0=说不清楚  </w:t>
      </w:r>
      <w:r>
        <w:rPr>
          <w:rFonts w:ascii="仿宋_GB2312" w:hAnsi="宋体" w:hint="eastAsia"/>
          <w:sz w:val="24"/>
        </w:rPr>
        <w:t xml:space="preserve">   </w:t>
      </w:r>
    </w:p>
    <w:p w:rsidR="008B5F37" w:rsidRDefault="008B5F37">
      <w:pPr>
        <w:spacing w:line="440" w:lineRule="exact"/>
        <w:ind w:firstLine="471"/>
        <w:rPr>
          <w:rFonts w:ascii="仿宋_GB2312" w:hAnsi="宋体"/>
          <w:sz w:val="24"/>
        </w:rPr>
      </w:pPr>
    </w:p>
    <w:tbl>
      <w:tblPr>
        <w:tblW w:w="974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6845"/>
        <w:gridCol w:w="448"/>
        <w:gridCol w:w="504"/>
        <w:gridCol w:w="518"/>
        <w:gridCol w:w="421"/>
        <w:gridCol w:w="479"/>
        <w:gridCol w:w="532"/>
      </w:tblGrid>
      <w:tr w:rsidR="008B5F37">
        <w:trPr>
          <w:trHeight w:val="441"/>
          <w:jc w:val="center"/>
        </w:trPr>
        <w:tc>
          <w:tcPr>
            <w:tcW w:w="6845" w:type="dxa"/>
            <w:tcBorders>
              <w:top w:val="single" w:sz="6" w:space="0" w:color="000000"/>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（一）对“医疗”领域相关民生问题的总体评价</w:t>
            </w:r>
          </w:p>
        </w:tc>
        <w:tc>
          <w:tcPr>
            <w:tcW w:w="44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r>
              <w:rPr>
                <w:rFonts w:ascii="仿宋_GB2312" w:hAnsi="宋体" w:hint="eastAsia"/>
                <w:sz w:val="24"/>
              </w:rPr>
              <w:t>1</w:t>
            </w:r>
          </w:p>
        </w:tc>
        <w:tc>
          <w:tcPr>
            <w:tcW w:w="504"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_GB2312" w:hAnsi="宋体"/>
                <w:sz w:val="24"/>
              </w:rPr>
            </w:pPr>
            <w:r>
              <w:rPr>
                <w:rFonts w:ascii="仿宋_GB2312" w:hAnsi="宋体" w:hint="eastAsia"/>
                <w:sz w:val="24"/>
              </w:rPr>
              <w:t>2</w:t>
            </w:r>
          </w:p>
        </w:tc>
        <w:tc>
          <w:tcPr>
            <w:tcW w:w="51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_GB2312" w:hAnsi="宋体"/>
                <w:sz w:val="24"/>
              </w:rPr>
            </w:pPr>
            <w:r>
              <w:rPr>
                <w:rFonts w:ascii="仿宋_GB2312" w:hAnsi="宋体" w:hint="eastAsia"/>
                <w:sz w:val="24"/>
              </w:rPr>
              <w:t>3</w:t>
            </w:r>
          </w:p>
        </w:tc>
        <w:tc>
          <w:tcPr>
            <w:tcW w:w="421"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_GB2312" w:hAnsi="宋体"/>
                <w:sz w:val="24"/>
              </w:rPr>
            </w:pPr>
            <w:r>
              <w:rPr>
                <w:rFonts w:ascii="仿宋_GB2312" w:hAnsi="宋体" w:hint="eastAsia"/>
                <w:sz w:val="24"/>
              </w:rPr>
              <w:t>4</w:t>
            </w:r>
          </w:p>
        </w:tc>
        <w:tc>
          <w:tcPr>
            <w:tcW w:w="479"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_GB2312" w:hAnsi="宋体"/>
                <w:sz w:val="24"/>
              </w:rPr>
            </w:pPr>
            <w:r>
              <w:rPr>
                <w:rFonts w:ascii="仿宋_GB2312" w:hAnsi="宋体" w:hint="eastAsia"/>
                <w:sz w:val="24"/>
              </w:rPr>
              <w:t>5</w:t>
            </w:r>
          </w:p>
        </w:tc>
        <w:tc>
          <w:tcPr>
            <w:tcW w:w="532"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医疗费用负担</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 xml:space="preserve">家庭医生服务 </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社区卫生中心服务</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转诊便捷程度</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8"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大医院挂号</w:t>
            </w:r>
          </w:p>
        </w:tc>
        <w:tc>
          <w:tcPr>
            <w:tcW w:w="448" w:type="dxa"/>
            <w:tcBorders>
              <w:top w:val="single" w:sz="6" w:space="0" w:color="000000"/>
              <w:left w:val="nil"/>
              <w:bottom w:val="single" w:sz="8"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8"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8"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8"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8"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8"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8" w:space="0" w:color="000000"/>
              <w:bottom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（二）对“就业”领域相关民生问题的总体评价</w:t>
            </w:r>
          </w:p>
        </w:tc>
        <w:tc>
          <w:tcPr>
            <w:tcW w:w="448" w:type="dxa"/>
            <w:tcBorders>
              <w:top w:val="single" w:sz="8" w:space="0" w:color="000000"/>
              <w:left w:val="nil"/>
              <w:bottom w:val="nil"/>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8" w:space="0" w:color="000000"/>
              <w:left w:val="nil"/>
              <w:bottom w:val="nil"/>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8" w:space="0" w:color="000000"/>
              <w:left w:val="nil"/>
              <w:bottom w:val="nil"/>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8" w:space="0" w:color="000000"/>
              <w:left w:val="nil"/>
              <w:bottom w:val="nil"/>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8" w:space="0" w:color="000000"/>
              <w:left w:val="nil"/>
              <w:bottom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8" w:space="0" w:color="000000"/>
              <w:left w:val="nil"/>
              <w:bottom w:val="nil"/>
            </w:tcBorders>
            <w:shd w:val="clear" w:color="auto" w:fill="DDD9C3" w:themeFill="background2" w:themeFillShade="E6"/>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8"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个人就业状况</w:t>
            </w:r>
          </w:p>
        </w:tc>
        <w:tc>
          <w:tcPr>
            <w:tcW w:w="448" w:type="dxa"/>
            <w:tcBorders>
              <w:top w:val="single" w:sz="8"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8"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8"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8"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8"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8"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工资增长情况</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市场就业机会（可供选择的优质就业岗位）</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职业培训、创业扶持和指导</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_GB2312" w:hAnsi="宋体"/>
                <w:sz w:val="24"/>
              </w:rPr>
            </w:pPr>
            <w:r>
              <w:rPr>
                <w:rFonts w:ascii="仿宋_GB2312" w:hAnsi="宋体"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（三）对“城市交通”领域相关民生问题的总体评价</w:t>
            </w:r>
          </w:p>
        </w:tc>
        <w:tc>
          <w:tcPr>
            <w:tcW w:w="44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公共交通（地铁、公交）服务质量</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道路拥堵状况</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出租车打车便捷程度</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lastRenderedPageBreak/>
              <w:t>“最后一公里”便捷程度</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（四）对“公共安全”领域相关民生问题的总体评价</w:t>
            </w:r>
          </w:p>
        </w:tc>
        <w:tc>
          <w:tcPr>
            <w:tcW w:w="44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社会治安状况（盗窃、打架斗殴、恶霸势力等）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城市公共设施（场所）安全状况（地铁、桥梁、建筑等）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公共卫生安全状况（疫苗、药品、流行传染病疫情等）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食品安全状况</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生产安全状况（工厂、危险化学品等）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道路交通安全状况</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城市防灾减灾状况（台风、暴雨等自然灾害）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网络信息安全状况（电信诈骗、骚扰电话、钓鱼网站等）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（五）对“居住”领域相关民生问题的总体评价</w:t>
            </w:r>
          </w:p>
        </w:tc>
        <w:tc>
          <w:tcPr>
            <w:tcW w:w="44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住房条件</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房价水平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房租水平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房产中介服务</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住房保障（共有产权房、公租房、廉租房等）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物业管理</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小区停车管理</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社区商业</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生活用水质量</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407"/>
          <w:jc w:val="center"/>
        </w:trPr>
        <w:tc>
          <w:tcPr>
            <w:tcW w:w="6845" w:type="dxa"/>
            <w:tcBorders>
              <w:top w:val="single" w:sz="6" w:space="0" w:color="000000"/>
              <w:bottom w:val="single" w:sz="6" w:space="0" w:color="000000"/>
            </w:tcBorders>
            <w:shd w:val="clear" w:color="auto" w:fill="auto"/>
          </w:tcPr>
          <w:p w:rsidR="008B5F37" w:rsidRDefault="00FE5529">
            <w:pPr>
              <w:jc w:val="left"/>
              <w:rPr>
                <w:rFonts w:ascii="仿宋" w:eastAsia="仿宋" w:hAnsi="仿宋" w:cs="仿宋"/>
                <w:sz w:val="24"/>
              </w:rPr>
            </w:pPr>
            <w:r>
              <w:rPr>
                <w:rFonts w:ascii="仿宋" w:eastAsia="仿宋" w:hAnsi="仿宋" w:cs="仿宋" w:hint="eastAsia"/>
                <w:sz w:val="24"/>
              </w:rPr>
              <w:t>旧住房综合改造（二次供水设施改造、平改坡、卫生设施改造等）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lastRenderedPageBreak/>
              <w:t>(六)对“养老及社会保障”领域相关民生问题的总体评价</w:t>
            </w:r>
          </w:p>
        </w:tc>
        <w:tc>
          <w:tcPr>
            <w:tcW w:w="44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最低生活保障（低保）水平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“长护险”服务</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社区居家养老服务水平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养老金/退休金水平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（七）对“城市精细化管理”领域相关民生问题的总体评价</w:t>
            </w:r>
          </w:p>
        </w:tc>
        <w:tc>
          <w:tcPr>
            <w:tcW w:w="44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违法搭建治理效果</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乱设摊、商家扰民问题治理效果</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违法经营行为治理（虚假宣传、超范围经营、强制消费等）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一网通办政务服务</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群租治理效果</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不文明养宠物、违法种养治理效果</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4" w:space="0" w:color="auto"/>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（八）对“生态环境”领域相关民生问题的总体评价</w:t>
            </w:r>
          </w:p>
        </w:tc>
        <w:tc>
          <w:tcPr>
            <w:tcW w:w="448"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4" w:space="0" w:color="auto"/>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4" w:space="0" w:color="auto"/>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居住区环境、卫生、容貌</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市容景观</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空气质量</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河道、水环境治理</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4" w:space="0" w:color="auto"/>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噪音、光污染治理</w:t>
            </w:r>
          </w:p>
        </w:tc>
        <w:tc>
          <w:tcPr>
            <w:tcW w:w="448"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4" w:space="0" w:color="auto"/>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4" w:space="0" w:color="auto"/>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4" w:space="0" w:color="auto"/>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（九）对“文化教育”领域相关民生问题的总体评价</w:t>
            </w:r>
          </w:p>
        </w:tc>
        <w:tc>
          <w:tcPr>
            <w:tcW w:w="448"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4" w:space="0" w:color="auto"/>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4" w:space="0" w:color="auto"/>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家门口的学校办学质量</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“公民同招”（公办学校和民办学校同时招生）</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lastRenderedPageBreak/>
              <w:t>民办学校摇号</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爱心暑托班、0-3岁托育等少儿服务</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教育费用负担（补课培训班等）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教育行业作风（师风师德等）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公共文化设施资源配置（图书馆、社区文化活动中心等）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4" w:space="0" w:color="auto"/>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体育健身设施资源配置（健身器械、篮球场、羽毛球场等）</w:t>
            </w:r>
          </w:p>
        </w:tc>
        <w:tc>
          <w:tcPr>
            <w:tcW w:w="448"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4" w:space="0" w:color="auto"/>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4" w:space="0" w:color="auto"/>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4" w:space="0" w:color="auto"/>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4" w:space="0" w:color="auto"/>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b/>
                <w:bCs/>
                <w:sz w:val="24"/>
              </w:rPr>
              <w:t>（十）对“财富收入”领域相关民生问题的总体评价</w:t>
            </w:r>
          </w:p>
        </w:tc>
        <w:tc>
          <w:tcPr>
            <w:tcW w:w="448"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4" w:space="0" w:color="auto"/>
              <w:left w:val="nil"/>
              <w:bottom w:val="single" w:sz="6" w:space="0" w:color="000000"/>
              <w:right w:val="nil"/>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4" w:space="0" w:color="auto"/>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4" w:space="0" w:color="auto"/>
              <w:left w:val="nil"/>
              <w:bottom w:val="single" w:sz="6" w:space="0" w:color="000000"/>
            </w:tcBorders>
            <w:shd w:val="clear" w:color="auto" w:fill="DDD9C3" w:themeFill="background2" w:themeFillShade="E6"/>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59"/>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物价水平</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家庭工资性收入</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家庭财产性收入（房租、股票等）</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个人税收负担</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r w:rsidR="008B5F37">
        <w:trPr>
          <w:trHeight w:val="380"/>
          <w:jc w:val="center"/>
        </w:trPr>
        <w:tc>
          <w:tcPr>
            <w:tcW w:w="6845" w:type="dxa"/>
            <w:tcBorders>
              <w:top w:val="single" w:sz="6" w:space="0" w:color="000000"/>
              <w:bottom w:val="single" w:sz="6" w:space="0" w:color="000000"/>
            </w:tcBorders>
            <w:shd w:val="clear" w:color="auto" w:fill="auto"/>
          </w:tcPr>
          <w:p w:rsidR="008B5F37" w:rsidRDefault="00FE5529">
            <w:pPr>
              <w:rPr>
                <w:rFonts w:ascii="仿宋" w:eastAsia="仿宋" w:hAnsi="仿宋" w:cs="仿宋"/>
                <w:sz w:val="24"/>
              </w:rPr>
            </w:pPr>
            <w:r>
              <w:rPr>
                <w:rFonts w:ascii="仿宋" w:eastAsia="仿宋" w:hAnsi="仿宋" w:cs="仿宋" w:hint="eastAsia"/>
                <w:sz w:val="24"/>
              </w:rPr>
              <w:t>贫富差距程度</w:t>
            </w:r>
          </w:p>
        </w:tc>
        <w:tc>
          <w:tcPr>
            <w:tcW w:w="44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1</w:t>
            </w:r>
          </w:p>
        </w:tc>
        <w:tc>
          <w:tcPr>
            <w:tcW w:w="504"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2</w:t>
            </w:r>
          </w:p>
        </w:tc>
        <w:tc>
          <w:tcPr>
            <w:tcW w:w="518"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3</w:t>
            </w:r>
          </w:p>
        </w:tc>
        <w:tc>
          <w:tcPr>
            <w:tcW w:w="421" w:type="dxa"/>
            <w:tcBorders>
              <w:top w:val="single" w:sz="6" w:space="0" w:color="000000"/>
              <w:left w:val="nil"/>
              <w:bottom w:val="single" w:sz="6" w:space="0" w:color="000000"/>
              <w:right w:val="nil"/>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4</w:t>
            </w:r>
          </w:p>
        </w:tc>
        <w:tc>
          <w:tcPr>
            <w:tcW w:w="479"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5</w:t>
            </w:r>
          </w:p>
        </w:tc>
        <w:tc>
          <w:tcPr>
            <w:tcW w:w="532" w:type="dxa"/>
            <w:tcBorders>
              <w:top w:val="single" w:sz="6" w:space="0" w:color="000000"/>
              <w:left w:val="nil"/>
              <w:bottom w:val="single" w:sz="6" w:space="0" w:color="000000"/>
            </w:tcBorders>
            <w:shd w:val="clear" w:color="auto" w:fill="auto"/>
            <w:vAlign w:val="center"/>
          </w:tcPr>
          <w:p w:rsidR="008B5F37" w:rsidRDefault="00FE5529">
            <w:pPr>
              <w:rPr>
                <w:rFonts w:ascii="仿宋" w:eastAsia="仿宋" w:hAnsi="仿宋" w:cs="仿宋"/>
                <w:sz w:val="24"/>
              </w:rPr>
            </w:pPr>
            <w:r>
              <w:rPr>
                <w:rFonts w:ascii="仿宋" w:eastAsia="仿宋" w:hAnsi="仿宋" w:cs="仿宋" w:hint="eastAsia"/>
                <w:sz w:val="24"/>
              </w:rPr>
              <w:t>0</w:t>
            </w:r>
          </w:p>
        </w:tc>
      </w:tr>
    </w:tbl>
    <w:p w:rsidR="008B5F37" w:rsidRDefault="008B5F37">
      <w:pPr>
        <w:spacing w:line="440" w:lineRule="exact"/>
        <w:ind w:firstLine="471"/>
        <w:rPr>
          <w:rFonts w:ascii="黑体" w:eastAsia="黑体" w:hAnsi="黑体" w:cs="黑体"/>
          <w:b/>
          <w:bCs/>
          <w:sz w:val="24"/>
        </w:rPr>
      </w:pPr>
    </w:p>
    <w:p w:rsidR="008B5F37" w:rsidRDefault="008B5F37">
      <w:pPr>
        <w:spacing w:line="440" w:lineRule="exact"/>
        <w:ind w:firstLine="471"/>
        <w:rPr>
          <w:rFonts w:ascii="黑体" w:eastAsia="黑体" w:hAnsi="黑体" w:cs="黑体"/>
          <w:b/>
          <w:bCs/>
          <w:sz w:val="24"/>
        </w:rPr>
      </w:pPr>
    </w:p>
    <w:p w:rsidR="008B5F37" w:rsidRDefault="00FE5529">
      <w:pPr>
        <w:spacing w:line="440" w:lineRule="exact"/>
        <w:ind w:firstLine="471"/>
        <w:rPr>
          <w:rFonts w:ascii="黑体" w:eastAsia="黑体" w:hAnsi="黑体" w:cs="黑体"/>
          <w:b/>
          <w:bCs/>
          <w:sz w:val="24"/>
        </w:rPr>
      </w:pPr>
      <w:r>
        <w:rPr>
          <w:rFonts w:ascii="黑体" w:eastAsia="黑体" w:hAnsi="黑体" w:cs="黑体" w:hint="eastAsia"/>
          <w:b/>
          <w:bCs/>
          <w:sz w:val="24"/>
        </w:rPr>
        <w:t>C【热点话题】</w:t>
      </w:r>
    </w:p>
    <w:p w:rsidR="008B5F37" w:rsidRDefault="00FE5529">
      <w:pPr>
        <w:spacing w:line="440" w:lineRule="exact"/>
        <w:ind w:firstLine="471"/>
        <w:rPr>
          <w:rFonts w:ascii="仿宋_GB2312" w:hAnsi="宋体"/>
          <w:b/>
          <w:bCs/>
          <w:sz w:val="24"/>
        </w:rPr>
      </w:pPr>
      <w:r>
        <w:rPr>
          <w:rFonts w:ascii="仿宋_GB2312" w:hAnsi="宋体" w:hint="eastAsia"/>
          <w:b/>
          <w:bCs/>
          <w:sz w:val="24"/>
        </w:rPr>
        <w:t xml:space="preserve">1.您对所在小区现阶段垃圾分类的整体效果评价是： </w:t>
      </w:r>
    </w:p>
    <w:p w:rsidR="008B5F37" w:rsidRDefault="00FE5529">
      <w:pPr>
        <w:spacing w:line="440" w:lineRule="exact"/>
        <w:ind w:firstLine="471"/>
        <w:rPr>
          <w:rFonts w:ascii="仿宋_GB2312" w:hAnsi="宋体"/>
          <w:sz w:val="24"/>
        </w:rPr>
      </w:pPr>
      <w:r>
        <w:rPr>
          <w:rFonts w:ascii="仿宋_GB2312" w:hAnsi="宋体" w:hint="eastAsia"/>
          <w:sz w:val="24"/>
        </w:rPr>
        <w:t>⑴很不满意</w:t>
      </w:r>
      <w:r>
        <w:rPr>
          <w:rFonts w:ascii="仿宋_GB2312" w:hAnsi="宋体" w:hint="eastAsia"/>
          <w:sz w:val="24"/>
        </w:rPr>
        <w:tab/>
      </w:r>
      <w:r>
        <w:rPr>
          <w:rFonts w:ascii="仿宋_GB2312" w:hAnsi="宋体" w:hint="eastAsia"/>
          <w:sz w:val="24"/>
        </w:rPr>
        <w:tab/>
        <w:t xml:space="preserve">⑵不太满意 </w:t>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⑷基本满意</w:t>
      </w:r>
      <w:r>
        <w:rPr>
          <w:rFonts w:ascii="仿宋_GB2312" w:hAnsi="宋体" w:hint="eastAsia"/>
          <w:sz w:val="24"/>
        </w:rPr>
        <w:tab/>
      </w:r>
      <w:r>
        <w:rPr>
          <w:rFonts w:ascii="仿宋_GB2312" w:hAnsi="宋体" w:hint="eastAsia"/>
          <w:sz w:val="24"/>
        </w:rPr>
        <w:tab/>
        <w:t xml:space="preserve">  ⑸非常满意 </w:t>
      </w:r>
    </w:p>
    <w:p w:rsidR="008B5F37" w:rsidRDefault="00FE5529">
      <w:pPr>
        <w:spacing w:line="440" w:lineRule="exact"/>
        <w:ind w:firstLine="471"/>
        <w:rPr>
          <w:rFonts w:ascii="仿宋_GB2312" w:hAnsi="宋体"/>
          <w:b/>
          <w:bCs/>
          <w:sz w:val="24"/>
        </w:rPr>
      </w:pPr>
      <w:r>
        <w:rPr>
          <w:rFonts w:ascii="仿宋_GB2312" w:hAnsi="宋体" w:hint="eastAsia"/>
          <w:b/>
          <w:bCs/>
          <w:sz w:val="24"/>
        </w:rPr>
        <w:t>2.您对上海市全市层面抗击新冠肺炎疫情的表现评价是：</w:t>
      </w:r>
    </w:p>
    <w:p w:rsidR="008B5F37" w:rsidRDefault="00FE5529">
      <w:pPr>
        <w:spacing w:line="440" w:lineRule="exact"/>
        <w:ind w:firstLine="471"/>
        <w:rPr>
          <w:rFonts w:ascii="仿宋_GB2312" w:hAnsi="宋体"/>
          <w:sz w:val="24"/>
        </w:rPr>
      </w:pPr>
      <w:r>
        <w:rPr>
          <w:rFonts w:ascii="仿宋_GB2312" w:hAnsi="宋体" w:hint="eastAsia"/>
          <w:sz w:val="24"/>
        </w:rPr>
        <w:t>⑴很不满意</w:t>
      </w:r>
      <w:r>
        <w:rPr>
          <w:rFonts w:ascii="仿宋_GB2312" w:hAnsi="宋体" w:hint="eastAsia"/>
          <w:sz w:val="24"/>
        </w:rPr>
        <w:tab/>
      </w:r>
      <w:r>
        <w:rPr>
          <w:rFonts w:ascii="仿宋_GB2312" w:hAnsi="宋体" w:hint="eastAsia"/>
          <w:sz w:val="24"/>
        </w:rPr>
        <w:tab/>
        <w:t xml:space="preserve">⑵不太满意 </w:t>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⑷基本满意</w:t>
      </w:r>
      <w:r>
        <w:rPr>
          <w:rFonts w:ascii="仿宋_GB2312" w:hAnsi="宋体" w:hint="eastAsia"/>
          <w:sz w:val="24"/>
        </w:rPr>
        <w:tab/>
      </w:r>
      <w:r>
        <w:rPr>
          <w:rFonts w:ascii="仿宋_GB2312" w:hAnsi="宋体" w:hint="eastAsia"/>
          <w:sz w:val="24"/>
        </w:rPr>
        <w:tab/>
        <w:t xml:space="preserve">  ⑸非常满意 </w:t>
      </w:r>
    </w:p>
    <w:p w:rsidR="008B5F37" w:rsidRDefault="00FE5529">
      <w:pPr>
        <w:spacing w:line="440" w:lineRule="exact"/>
        <w:ind w:firstLine="471"/>
        <w:rPr>
          <w:rFonts w:ascii="仿宋_GB2312" w:hAnsi="宋体"/>
          <w:b/>
          <w:bCs/>
          <w:sz w:val="24"/>
        </w:rPr>
      </w:pPr>
      <w:r>
        <w:rPr>
          <w:rFonts w:ascii="仿宋_GB2312" w:hAnsi="宋体" w:hint="eastAsia"/>
          <w:b/>
          <w:bCs/>
          <w:sz w:val="24"/>
        </w:rPr>
        <w:t>3.您对所在社区抗击新冠肺炎疫情的表现评价是：</w:t>
      </w:r>
    </w:p>
    <w:p w:rsidR="008B5F37" w:rsidRDefault="00FE5529">
      <w:pPr>
        <w:spacing w:line="440" w:lineRule="exact"/>
        <w:ind w:firstLine="471"/>
        <w:rPr>
          <w:rFonts w:ascii="仿宋_GB2312" w:hAnsi="宋体"/>
          <w:sz w:val="24"/>
        </w:rPr>
      </w:pPr>
      <w:r>
        <w:rPr>
          <w:rFonts w:ascii="仿宋_GB2312" w:hAnsi="宋体" w:hint="eastAsia"/>
          <w:sz w:val="24"/>
        </w:rPr>
        <w:t>⑴很不满意</w:t>
      </w:r>
      <w:r>
        <w:rPr>
          <w:rFonts w:ascii="仿宋_GB2312" w:hAnsi="宋体" w:hint="eastAsia"/>
          <w:sz w:val="24"/>
        </w:rPr>
        <w:tab/>
      </w:r>
      <w:r>
        <w:rPr>
          <w:rFonts w:ascii="仿宋_GB2312" w:hAnsi="宋体" w:hint="eastAsia"/>
          <w:sz w:val="24"/>
        </w:rPr>
        <w:tab/>
        <w:t xml:space="preserve">⑵不太满意 </w:t>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⑷基本满意</w:t>
      </w:r>
      <w:r>
        <w:rPr>
          <w:rFonts w:ascii="仿宋_GB2312" w:hAnsi="宋体" w:hint="eastAsia"/>
          <w:sz w:val="24"/>
        </w:rPr>
        <w:tab/>
      </w:r>
      <w:r>
        <w:rPr>
          <w:rFonts w:ascii="仿宋_GB2312" w:hAnsi="宋体" w:hint="eastAsia"/>
          <w:sz w:val="24"/>
        </w:rPr>
        <w:tab/>
        <w:t xml:space="preserve">  ⑸非常满意 </w:t>
      </w:r>
    </w:p>
    <w:p w:rsidR="008B5F37" w:rsidRDefault="00FE5529">
      <w:pPr>
        <w:spacing w:line="440" w:lineRule="exact"/>
        <w:ind w:firstLine="471"/>
        <w:rPr>
          <w:rFonts w:ascii="仿宋_GB2312" w:hAnsi="宋体"/>
          <w:b/>
          <w:bCs/>
          <w:sz w:val="24"/>
        </w:rPr>
      </w:pPr>
      <w:r>
        <w:rPr>
          <w:rFonts w:ascii="仿宋_GB2312" w:hAnsi="宋体" w:hint="eastAsia"/>
          <w:b/>
          <w:bCs/>
          <w:sz w:val="24"/>
        </w:rPr>
        <w:t>4.您是否认同疫情后，您养成了更良好的卫生习惯：</w:t>
      </w:r>
    </w:p>
    <w:p w:rsidR="008B5F37" w:rsidRDefault="00FE5529">
      <w:pPr>
        <w:spacing w:line="440" w:lineRule="exact"/>
        <w:ind w:firstLine="471"/>
        <w:rPr>
          <w:rFonts w:ascii="仿宋_GB2312" w:hAnsi="宋体"/>
          <w:sz w:val="24"/>
        </w:rPr>
      </w:pPr>
      <w:r>
        <w:rPr>
          <w:rFonts w:ascii="仿宋_GB2312" w:hAnsi="宋体" w:hint="eastAsia"/>
          <w:sz w:val="24"/>
        </w:rPr>
        <w:t xml:space="preserve">⑴很不同意 </w:t>
      </w:r>
      <w:r>
        <w:rPr>
          <w:rFonts w:ascii="仿宋_GB2312" w:hAnsi="宋体" w:hint="eastAsia"/>
          <w:sz w:val="24"/>
        </w:rPr>
        <w:tab/>
        <w:t xml:space="preserve">⑵不太同意 </w:t>
      </w:r>
      <w:r>
        <w:rPr>
          <w:rFonts w:ascii="仿宋_GB2312" w:hAnsi="宋体" w:hint="eastAsia"/>
          <w:sz w:val="24"/>
        </w:rPr>
        <w:tab/>
        <w:t>⑶一般</w:t>
      </w:r>
      <w:r>
        <w:rPr>
          <w:rFonts w:ascii="仿宋_GB2312" w:hAnsi="宋体" w:hint="eastAsia"/>
          <w:sz w:val="24"/>
        </w:rPr>
        <w:tab/>
      </w:r>
      <w:r>
        <w:rPr>
          <w:rFonts w:ascii="仿宋_GB2312" w:hAnsi="宋体" w:hint="eastAsia"/>
          <w:sz w:val="24"/>
        </w:rPr>
        <w:tab/>
        <w:t>⑷基本同意</w:t>
      </w:r>
      <w:r>
        <w:rPr>
          <w:rFonts w:ascii="仿宋_GB2312" w:hAnsi="宋体" w:hint="eastAsia"/>
          <w:sz w:val="24"/>
        </w:rPr>
        <w:tab/>
      </w:r>
      <w:r>
        <w:rPr>
          <w:rFonts w:ascii="仿宋_GB2312" w:hAnsi="宋体" w:hint="eastAsia"/>
          <w:sz w:val="24"/>
        </w:rPr>
        <w:tab/>
        <w:t xml:space="preserve">  ⑸非常同意</w:t>
      </w:r>
    </w:p>
    <w:p w:rsidR="008B5F37" w:rsidRDefault="00FE5529">
      <w:pPr>
        <w:spacing w:line="440" w:lineRule="exact"/>
        <w:ind w:firstLine="471"/>
        <w:rPr>
          <w:rFonts w:ascii="仿宋_GB2312" w:hAnsi="宋体"/>
          <w:b/>
          <w:bCs/>
          <w:sz w:val="24"/>
        </w:rPr>
      </w:pPr>
      <w:r>
        <w:rPr>
          <w:rFonts w:ascii="仿宋_GB2312" w:hAnsi="宋体" w:hint="eastAsia"/>
          <w:b/>
          <w:bCs/>
          <w:sz w:val="24"/>
        </w:rPr>
        <w:t>5.您是否能做到以下几点：</w:t>
      </w:r>
    </w:p>
    <w:tbl>
      <w:tblPr>
        <w:tblW w:w="885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757"/>
        <w:gridCol w:w="1221"/>
        <w:gridCol w:w="1276"/>
        <w:gridCol w:w="1189"/>
        <w:gridCol w:w="1195"/>
        <w:gridCol w:w="1214"/>
      </w:tblGrid>
      <w:tr w:rsidR="008B5F37">
        <w:trPr>
          <w:trHeight w:val="227"/>
          <w:jc w:val="center"/>
        </w:trPr>
        <w:tc>
          <w:tcPr>
            <w:tcW w:w="2757" w:type="dxa"/>
            <w:tcBorders>
              <w:top w:val="single" w:sz="8" w:space="0" w:color="000000"/>
              <w:bottom w:val="single" w:sz="6" w:space="0" w:color="000000"/>
            </w:tcBorders>
            <w:shd w:val="clear" w:color="auto" w:fill="auto"/>
          </w:tcPr>
          <w:p w:rsidR="008B5F37" w:rsidRDefault="008B5F37">
            <w:pPr>
              <w:spacing w:line="440" w:lineRule="exact"/>
              <w:ind w:firstLine="471"/>
              <w:jc w:val="center"/>
              <w:rPr>
                <w:rFonts w:ascii="仿宋_GB2312" w:hAnsi="宋体"/>
                <w:b/>
                <w:bCs/>
                <w:sz w:val="24"/>
              </w:rPr>
            </w:pPr>
          </w:p>
        </w:tc>
        <w:tc>
          <w:tcPr>
            <w:tcW w:w="1221" w:type="dxa"/>
            <w:tcBorders>
              <w:top w:val="single" w:sz="8" w:space="0" w:color="000000"/>
              <w:bottom w:val="single" w:sz="6" w:space="0" w:color="000000"/>
              <w:right w:val="single" w:sz="6" w:space="0" w:color="000000"/>
            </w:tcBorders>
            <w:shd w:val="clear" w:color="auto" w:fill="auto"/>
            <w:vAlign w:val="center"/>
          </w:tcPr>
          <w:p w:rsidR="008B5F37" w:rsidRDefault="00FE5529">
            <w:pPr>
              <w:spacing w:line="440" w:lineRule="exact"/>
              <w:jc w:val="center"/>
              <w:rPr>
                <w:rFonts w:ascii="仿宋_GB2312" w:hAnsi="宋体"/>
                <w:b/>
                <w:bCs/>
                <w:sz w:val="24"/>
              </w:rPr>
            </w:pPr>
            <w:r>
              <w:rPr>
                <w:rFonts w:ascii="仿宋_GB2312" w:hAnsi="宋体" w:hint="eastAsia"/>
                <w:b/>
                <w:bCs/>
                <w:sz w:val="24"/>
              </w:rPr>
              <w:t>非常困难</w:t>
            </w:r>
          </w:p>
        </w:tc>
        <w:tc>
          <w:tcPr>
            <w:tcW w:w="1276"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jc w:val="center"/>
              <w:rPr>
                <w:rFonts w:ascii="仿宋_GB2312" w:hAnsi="宋体"/>
                <w:b/>
                <w:bCs/>
                <w:sz w:val="24"/>
              </w:rPr>
            </w:pPr>
            <w:r>
              <w:rPr>
                <w:rFonts w:ascii="仿宋_GB2312" w:hAnsi="宋体" w:hint="eastAsia"/>
                <w:b/>
                <w:bCs/>
                <w:sz w:val="24"/>
              </w:rPr>
              <w:t>有点困难</w:t>
            </w:r>
          </w:p>
        </w:tc>
        <w:tc>
          <w:tcPr>
            <w:tcW w:w="1189"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jc w:val="center"/>
              <w:rPr>
                <w:rFonts w:ascii="仿宋_GB2312" w:hAnsi="宋体"/>
                <w:b/>
                <w:bCs/>
                <w:sz w:val="24"/>
              </w:rPr>
            </w:pPr>
            <w:r>
              <w:rPr>
                <w:rFonts w:ascii="仿宋_GB2312" w:hAnsi="宋体" w:hint="eastAsia"/>
                <w:b/>
                <w:bCs/>
                <w:sz w:val="24"/>
              </w:rPr>
              <w:t>一般</w:t>
            </w:r>
          </w:p>
        </w:tc>
        <w:tc>
          <w:tcPr>
            <w:tcW w:w="1195"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jc w:val="center"/>
              <w:rPr>
                <w:rFonts w:ascii="仿宋_GB2312" w:hAnsi="宋体"/>
                <w:b/>
                <w:bCs/>
                <w:sz w:val="24"/>
              </w:rPr>
            </w:pPr>
            <w:r>
              <w:rPr>
                <w:rFonts w:ascii="仿宋_GB2312" w:hAnsi="宋体" w:hint="eastAsia"/>
                <w:b/>
                <w:bCs/>
                <w:sz w:val="24"/>
              </w:rPr>
              <w:t>基本做到</w:t>
            </w:r>
          </w:p>
        </w:tc>
        <w:tc>
          <w:tcPr>
            <w:tcW w:w="1214" w:type="dxa"/>
            <w:tcBorders>
              <w:top w:val="single" w:sz="8"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jc w:val="center"/>
              <w:rPr>
                <w:rFonts w:ascii="仿宋_GB2312" w:hAnsi="宋体"/>
                <w:b/>
                <w:bCs/>
                <w:sz w:val="24"/>
              </w:rPr>
            </w:pPr>
            <w:r>
              <w:rPr>
                <w:rFonts w:ascii="仿宋_GB2312" w:hAnsi="宋体" w:hint="eastAsia"/>
                <w:b/>
                <w:bCs/>
                <w:sz w:val="24"/>
              </w:rPr>
              <w:t>完全做到</w:t>
            </w:r>
          </w:p>
        </w:tc>
      </w:tr>
      <w:tr w:rsidR="008B5F37">
        <w:trPr>
          <w:trHeight w:val="227"/>
          <w:jc w:val="center"/>
        </w:trPr>
        <w:tc>
          <w:tcPr>
            <w:tcW w:w="2757" w:type="dxa"/>
            <w:tcBorders>
              <w:top w:val="single" w:sz="6" w:space="0" w:color="000000"/>
              <w:bottom w:val="single" w:sz="6" w:space="0" w:color="000000"/>
            </w:tcBorders>
            <w:shd w:val="clear" w:color="auto" w:fill="auto"/>
            <w:vAlign w:val="center"/>
          </w:tcPr>
          <w:p w:rsidR="008B5F37" w:rsidRDefault="00FE5529">
            <w:pPr>
              <w:spacing w:line="440" w:lineRule="exact"/>
              <w:ind w:firstLine="471"/>
              <w:jc w:val="center"/>
              <w:rPr>
                <w:rFonts w:ascii="仿宋_GB2312" w:hAnsi="宋体"/>
                <w:b/>
                <w:bCs/>
                <w:sz w:val="24"/>
              </w:rPr>
            </w:pPr>
            <w:r>
              <w:rPr>
                <w:rFonts w:ascii="仿宋_GB2312" w:hAnsi="宋体" w:hint="eastAsia"/>
                <w:b/>
                <w:bCs/>
                <w:sz w:val="24"/>
              </w:rPr>
              <w:t>出门戴口罩</w:t>
            </w:r>
          </w:p>
        </w:tc>
        <w:tc>
          <w:tcPr>
            <w:tcW w:w="1221" w:type="dxa"/>
            <w:tcBorders>
              <w:top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r>
      <w:tr w:rsidR="008B5F37">
        <w:trPr>
          <w:trHeight w:val="227"/>
          <w:jc w:val="center"/>
        </w:trPr>
        <w:tc>
          <w:tcPr>
            <w:tcW w:w="2757" w:type="dxa"/>
            <w:tcBorders>
              <w:top w:val="single" w:sz="6" w:space="0" w:color="000000"/>
              <w:bottom w:val="single" w:sz="6" w:space="0" w:color="000000"/>
            </w:tcBorders>
            <w:shd w:val="clear" w:color="auto" w:fill="auto"/>
            <w:vAlign w:val="center"/>
          </w:tcPr>
          <w:p w:rsidR="008B5F37" w:rsidRDefault="00FE5529">
            <w:pPr>
              <w:spacing w:line="440" w:lineRule="exact"/>
              <w:ind w:firstLine="471"/>
              <w:jc w:val="center"/>
              <w:rPr>
                <w:rFonts w:ascii="仿宋_GB2312" w:hAnsi="宋体"/>
                <w:b/>
                <w:bCs/>
                <w:sz w:val="24"/>
              </w:rPr>
            </w:pPr>
            <w:r>
              <w:rPr>
                <w:rFonts w:ascii="仿宋_GB2312" w:hAnsi="宋体" w:hint="eastAsia"/>
                <w:b/>
                <w:bCs/>
                <w:sz w:val="24"/>
              </w:rPr>
              <w:t>勤洗手</w:t>
            </w:r>
          </w:p>
        </w:tc>
        <w:tc>
          <w:tcPr>
            <w:tcW w:w="1221" w:type="dxa"/>
            <w:tcBorders>
              <w:top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r>
      <w:tr w:rsidR="008B5F37">
        <w:trPr>
          <w:trHeight w:val="227"/>
          <w:jc w:val="center"/>
        </w:trPr>
        <w:tc>
          <w:tcPr>
            <w:tcW w:w="2757" w:type="dxa"/>
            <w:tcBorders>
              <w:top w:val="single" w:sz="6" w:space="0" w:color="000000"/>
              <w:bottom w:val="single" w:sz="6" w:space="0" w:color="000000"/>
            </w:tcBorders>
            <w:shd w:val="clear" w:color="auto" w:fill="auto"/>
            <w:vAlign w:val="center"/>
          </w:tcPr>
          <w:p w:rsidR="008B5F37" w:rsidRDefault="00FE5529">
            <w:pPr>
              <w:spacing w:line="440" w:lineRule="exact"/>
              <w:ind w:firstLine="471"/>
              <w:jc w:val="center"/>
              <w:rPr>
                <w:rFonts w:ascii="仿宋_GB2312" w:hAnsi="宋体"/>
                <w:b/>
                <w:bCs/>
                <w:sz w:val="24"/>
              </w:rPr>
            </w:pPr>
            <w:r>
              <w:rPr>
                <w:rFonts w:ascii="仿宋_GB2312" w:hAnsi="宋体" w:hint="eastAsia"/>
                <w:b/>
                <w:bCs/>
                <w:sz w:val="24"/>
              </w:rPr>
              <w:t>在外吃饭用公筷</w:t>
            </w:r>
          </w:p>
        </w:tc>
        <w:tc>
          <w:tcPr>
            <w:tcW w:w="1221" w:type="dxa"/>
            <w:tcBorders>
              <w:top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r>
      <w:tr w:rsidR="008B5F37">
        <w:trPr>
          <w:trHeight w:val="227"/>
          <w:jc w:val="center"/>
        </w:trPr>
        <w:tc>
          <w:tcPr>
            <w:tcW w:w="2757" w:type="dxa"/>
            <w:tcBorders>
              <w:top w:val="single" w:sz="6" w:space="0" w:color="000000"/>
              <w:bottom w:val="single" w:sz="6" w:space="0" w:color="000000"/>
            </w:tcBorders>
            <w:shd w:val="clear" w:color="auto" w:fill="auto"/>
            <w:vAlign w:val="center"/>
          </w:tcPr>
          <w:p w:rsidR="008B5F37" w:rsidRDefault="00FE5529">
            <w:pPr>
              <w:spacing w:line="440" w:lineRule="exact"/>
              <w:ind w:firstLine="471"/>
              <w:jc w:val="center"/>
              <w:rPr>
                <w:rFonts w:ascii="仿宋_GB2312" w:hAnsi="宋体"/>
                <w:b/>
                <w:bCs/>
                <w:sz w:val="24"/>
              </w:rPr>
            </w:pPr>
            <w:r>
              <w:rPr>
                <w:rFonts w:ascii="仿宋_GB2312" w:hAnsi="宋体" w:hint="eastAsia"/>
                <w:b/>
                <w:bCs/>
                <w:sz w:val="24"/>
              </w:rPr>
              <w:t>光盘行动</w:t>
            </w:r>
          </w:p>
        </w:tc>
        <w:tc>
          <w:tcPr>
            <w:tcW w:w="1221" w:type="dxa"/>
            <w:tcBorders>
              <w:top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r>
      <w:tr w:rsidR="008B5F37">
        <w:trPr>
          <w:trHeight w:val="227"/>
          <w:jc w:val="center"/>
        </w:trPr>
        <w:tc>
          <w:tcPr>
            <w:tcW w:w="2757" w:type="dxa"/>
            <w:tcBorders>
              <w:top w:val="single" w:sz="6" w:space="0" w:color="000000"/>
              <w:bottom w:val="single" w:sz="6" w:space="0" w:color="000000"/>
            </w:tcBorders>
            <w:shd w:val="clear" w:color="auto" w:fill="auto"/>
            <w:vAlign w:val="center"/>
          </w:tcPr>
          <w:p w:rsidR="008B5F37" w:rsidRDefault="00FE5529">
            <w:pPr>
              <w:spacing w:line="440" w:lineRule="exact"/>
              <w:ind w:firstLine="471"/>
              <w:jc w:val="center"/>
              <w:rPr>
                <w:rFonts w:ascii="仿宋_GB2312" w:hAnsi="宋体"/>
                <w:b/>
                <w:bCs/>
                <w:sz w:val="24"/>
              </w:rPr>
            </w:pPr>
            <w:r>
              <w:rPr>
                <w:rFonts w:ascii="仿宋_GB2312" w:hAnsi="宋体" w:hint="eastAsia"/>
                <w:b/>
                <w:bCs/>
                <w:sz w:val="24"/>
              </w:rPr>
              <w:t>垃圾分类</w:t>
            </w:r>
          </w:p>
        </w:tc>
        <w:tc>
          <w:tcPr>
            <w:tcW w:w="1221" w:type="dxa"/>
            <w:tcBorders>
              <w:top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c>
          <w:tcPr>
            <w:tcW w:w="12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F37" w:rsidRDefault="00FE5529">
            <w:pPr>
              <w:spacing w:line="440" w:lineRule="exact"/>
              <w:ind w:firstLine="471"/>
              <w:rPr>
                <w:rFonts w:ascii="仿宋_GB2312" w:hAnsi="宋体"/>
                <w:sz w:val="24"/>
              </w:rPr>
            </w:pPr>
            <w:r>
              <w:rPr>
                <w:rFonts w:ascii="仿宋_GB2312" w:hAnsi="宋体" w:hint="eastAsia"/>
                <w:sz w:val="24"/>
              </w:rPr>
              <w:t>□</w:t>
            </w:r>
          </w:p>
        </w:tc>
      </w:tr>
    </w:tbl>
    <w:p w:rsidR="008B5F37" w:rsidRDefault="008B5F37">
      <w:pPr>
        <w:spacing w:line="440" w:lineRule="exact"/>
        <w:ind w:firstLine="471"/>
        <w:rPr>
          <w:rFonts w:ascii="仿宋_GB2312" w:hAnsi="宋体"/>
          <w:sz w:val="24"/>
        </w:rPr>
      </w:pPr>
    </w:p>
    <w:p w:rsidR="008B5F37" w:rsidRDefault="00FE5529">
      <w:pPr>
        <w:spacing w:line="440" w:lineRule="exact"/>
        <w:ind w:firstLine="471"/>
        <w:rPr>
          <w:rFonts w:ascii="黑体" w:eastAsia="黑体" w:hAnsi="黑体" w:cs="黑体"/>
          <w:b/>
          <w:bCs/>
          <w:sz w:val="24"/>
        </w:rPr>
      </w:pPr>
      <w:r>
        <w:rPr>
          <w:rFonts w:ascii="黑体" w:eastAsia="黑体" w:hAnsi="黑体" w:cs="黑体" w:hint="eastAsia"/>
          <w:b/>
          <w:bCs/>
          <w:sz w:val="24"/>
        </w:rPr>
        <w:t>D【个人基本情况】</w:t>
      </w:r>
    </w:p>
    <w:p w:rsidR="008B5F37" w:rsidRDefault="00FE5529">
      <w:pPr>
        <w:spacing w:line="440" w:lineRule="exact"/>
        <w:ind w:firstLine="471"/>
        <w:rPr>
          <w:rFonts w:ascii="仿宋_GB2312" w:hAnsi="宋体"/>
          <w:sz w:val="24"/>
        </w:rPr>
      </w:pPr>
      <w:r>
        <w:rPr>
          <w:rFonts w:ascii="仿宋_GB2312" w:hAnsi="宋体" w:hint="eastAsia"/>
          <w:b/>
          <w:bCs/>
          <w:sz w:val="24"/>
        </w:rPr>
        <w:t>1.出生年份：</w:t>
      </w:r>
      <w:r>
        <w:rPr>
          <w:rFonts w:ascii="仿宋_GB2312" w:hAnsi="宋体" w:hint="eastAsia"/>
          <w:sz w:val="24"/>
        </w:rPr>
        <w:t>[___|___|___|___]年</w:t>
      </w:r>
    </w:p>
    <w:p w:rsidR="008B5F37" w:rsidRDefault="00FE5529">
      <w:pPr>
        <w:spacing w:line="440" w:lineRule="exact"/>
        <w:ind w:firstLine="471"/>
        <w:rPr>
          <w:rFonts w:ascii="仿宋_GB2312" w:hAnsi="宋体"/>
          <w:sz w:val="24"/>
        </w:rPr>
      </w:pPr>
      <w:r>
        <w:rPr>
          <w:rFonts w:ascii="仿宋_GB2312" w:hAnsi="宋体" w:hint="eastAsia"/>
          <w:b/>
          <w:bCs/>
          <w:sz w:val="24"/>
        </w:rPr>
        <w:t>2.户籍：</w:t>
      </w:r>
      <w:r>
        <w:rPr>
          <w:rFonts w:ascii="仿宋_GB2312" w:hAnsi="宋体" w:hint="eastAsia"/>
          <w:sz w:val="24"/>
        </w:rPr>
        <w:t>（1）上海城镇（本土） （2）上海农村  （3）新上海人 （4）外地</w:t>
      </w:r>
    </w:p>
    <w:p w:rsidR="008B5F37" w:rsidRDefault="00FE5529">
      <w:pPr>
        <w:spacing w:line="440" w:lineRule="exact"/>
        <w:ind w:firstLine="471"/>
        <w:rPr>
          <w:rFonts w:ascii="仿宋_GB2312" w:hAnsi="宋体"/>
          <w:sz w:val="24"/>
        </w:rPr>
      </w:pPr>
      <w:r>
        <w:rPr>
          <w:rFonts w:ascii="仿宋_GB2312" w:hAnsi="宋体" w:hint="eastAsia"/>
          <w:b/>
          <w:bCs/>
          <w:sz w:val="24"/>
        </w:rPr>
        <w:t>3.当前或退休前最后一份工作的职业状况：</w:t>
      </w:r>
    </w:p>
    <w:p w:rsidR="008B5F37" w:rsidRDefault="00FE5529">
      <w:pPr>
        <w:spacing w:line="440" w:lineRule="exact"/>
        <w:ind w:firstLine="471"/>
        <w:rPr>
          <w:rFonts w:ascii="仿宋_GB2312" w:hAnsi="宋体"/>
          <w:sz w:val="24"/>
        </w:rPr>
      </w:pPr>
      <w:r>
        <w:rPr>
          <w:rFonts w:ascii="仿宋_GB2312" w:hAnsi="宋体" w:hint="eastAsia"/>
          <w:sz w:val="24"/>
        </w:rPr>
        <w:t>（1）党政机关、群团组织、企事业单位负责人、管理者</w:t>
      </w:r>
    </w:p>
    <w:p w:rsidR="008B5F37" w:rsidRDefault="00FE5529">
      <w:pPr>
        <w:spacing w:line="440" w:lineRule="exact"/>
        <w:ind w:firstLine="471"/>
        <w:rPr>
          <w:rFonts w:ascii="仿宋_GB2312" w:hAnsi="宋体"/>
          <w:sz w:val="24"/>
        </w:rPr>
      </w:pPr>
      <w:r>
        <w:rPr>
          <w:rFonts w:ascii="仿宋_GB2312" w:hAnsi="宋体" w:hint="eastAsia"/>
          <w:sz w:val="24"/>
        </w:rPr>
        <w:t>（2）各类专业技术人员（指有执业证书、评定了技术职称的相关人员，如工程类、卫生类、经济类、律师类技术人员）</w:t>
      </w:r>
    </w:p>
    <w:p w:rsidR="008B5F37" w:rsidRDefault="00FE5529">
      <w:pPr>
        <w:spacing w:line="440" w:lineRule="exact"/>
        <w:ind w:firstLine="471"/>
        <w:rPr>
          <w:rFonts w:ascii="仿宋_GB2312" w:hAnsi="宋体"/>
          <w:sz w:val="24"/>
        </w:rPr>
      </w:pPr>
      <w:r>
        <w:rPr>
          <w:rFonts w:ascii="仿宋_GB2312" w:hAnsi="宋体" w:hint="eastAsia"/>
          <w:sz w:val="24"/>
        </w:rPr>
        <w:t>（3）一般办事人员（如办公室职员、基层公务员、白领等）</w:t>
      </w:r>
    </w:p>
    <w:p w:rsidR="008B5F37" w:rsidRDefault="00FE5529">
      <w:pPr>
        <w:spacing w:line="440" w:lineRule="exact"/>
        <w:ind w:firstLine="471"/>
        <w:rPr>
          <w:rFonts w:ascii="仿宋_GB2312" w:hAnsi="宋体"/>
          <w:sz w:val="24"/>
        </w:rPr>
      </w:pPr>
      <w:r>
        <w:rPr>
          <w:rFonts w:ascii="仿宋_GB2312" w:hAnsi="宋体" w:hint="eastAsia"/>
          <w:sz w:val="24"/>
        </w:rPr>
        <w:t>（4）社会生产服务和生活服务人员</w:t>
      </w:r>
    </w:p>
    <w:p w:rsidR="008B5F37" w:rsidRDefault="00FE5529">
      <w:pPr>
        <w:spacing w:line="440" w:lineRule="exact"/>
        <w:ind w:firstLine="471"/>
        <w:rPr>
          <w:rFonts w:ascii="仿宋_GB2312" w:hAnsi="宋体"/>
          <w:sz w:val="24"/>
        </w:rPr>
      </w:pPr>
      <w:r>
        <w:rPr>
          <w:rFonts w:ascii="仿宋_GB2312" w:hAnsi="宋体" w:hint="eastAsia"/>
          <w:sz w:val="24"/>
        </w:rPr>
        <w:t>（5）农、林、牧、渔业生产及辅助人员</w:t>
      </w:r>
    </w:p>
    <w:p w:rsidR="008B5F37" w:rsidRDefault="00FE5529">
      <w:pPr>
        <w:spacing w:line="440" w:lineRule="exact"/>
        <w:ind w:firstLine="471"/>
        <w:rPr>
          <w:rFonts w:ascii="仿宋_GB2312" w:hAnsi="宋体"/>
          <w:sz w:val="24"/>
        </w:rPr>
      </w:pPr>
      <w:r>
        <w:rPr>
          <w:rFonts w:ascii="仿宋_GB2312" w:hAnsi="宋体" w:hint="eastAsia"/>
          <w:sz w:val="24"/>
        </w:rPr>
        <w:t>（6）生产制造及有关人员    （7）个体工商户     （8）在校学生    （9）无业人员</w:t>
      </w:r>
    </w:p>
    <w:tbl>
      <w:tblPr>
        <w:tblStyle w:val="a9"/>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3876"/>
        <w:gridCol w:w="2236"/>
        <w:gridCol w:w="934"/>
      </w:tblGrid>
      <w:tr w:rsidR="008B5F37">
        <w:tc>
          <w:tcPr>
            <w:tcW w:w="1590" w:type="dxa"/>
            <w:vMerge w:val="restart"/>
          </w:tcPr>
          <w:p w:rsidR="008B5F37" w:rsidRDefault="00FE5529">
            <w:pPr>
              <w:spacing w:line="440" w:lineRule="exact"/>
              <w:rPr>
                <w:rFonts w:ascii="仿宋_GB2312" w:hAnsi="宋体"/>
                <w:sz w:val="24"/>
              </w:rPr>
            </w:pPr>
            <w:r>
              <w:rPr>
                <w:rFonts w:ascii="仿宋_GB2312" w:hAnsi="宋体" w:hint="eastAsia"/>
                <w:b/>
                <w:bCs/>
                <w:sz w:val="24"/>
              </w:rPr>
              <w:t>4.您从事的工作是否属于新社会阶层：</w:t>
            </w:r>
          </w:p>
        </w:tc>
        <w:tc>
          <w:tcPr>
            <w:tcW w:w="6663" w:type="dxa"/>
            <w:gridSpan w:val="2"/>
          </w:tcPr>
          <w:p w:rsidR="008B5F37" w:rsidRDefault="00FE5529">
            <w:pPr>
              <w:spacing w:line="440" w:lineRule="exact"/>
              <w:ind w:firstLine="471"/>
              <w:rPr>
                <w:rFonts w:ascii="仿宋_GB2312" w:hAnsi="宋体"/>
                <w:sz w:val="24"/>
              </w:rPr>
            </w:pPr>
            <w:r>
              <w:rPr>
                <w:rFonts w:ascii="仿宋_GB2312" w:hAnsi="宋体" w:hint="eastAsia"/>
                <w:sz w:val="24"/>
              </w:rPr>
              <w:t>□是, 具体属于下列哪类请勾选</w:t>
            </w:r>
          </w:p>
        </w:tc>
        <w:tc>
          <w:tcPr>
            <w:tcW w:w="993" w:type="dxa"/>
            <w:vMerge w:val="restart"/>
            <w:vAlign w:val="center"/>
          </w:tcPr>
          <w:p w:rsidR="008B5F37" w:rsidRDefault="00FE5529">
            <w:pPr>
              <w:spacing w:line="440" w:lineRule="exact"/>
              <w:rPr>
                <w:rFonts w:ascii="仿宋_GB2312" w:hAnsi="宋体"/>
                <w:sz w:val="24"/>
              </w:rPr>
            </w:pPr>
            <w:r>
              <w:rPr>
                <w:rFonts w:ascii="仿宋_GB2312" w:hAnsi="宋体" w:hint="eastAsia"/>
                <w:sz w:val="24"/>
              </w:rPr>
              <w:t>□否</w:t>
            </w:r>
          </w:p>
        </w:tc>
      </w:tr>
      <w:tr w:rsidR="008B5F37">
        <w:tc>
          <w:tcPr>
            <w:tcW w:w="1590" w:type="dxa"/>
            <w:vMerge/>
          </w:tcPr>
          <w:p w:rsidR="008B5F37" w:rsidRDefault="008B5F37">
            <w:pPr>
              <w:spacing w:line="440" w:lineRule="exact"/>
              <w:ind w:firstLine="471"/>
              <w:rPr>
                <w:rFonts w:ascii="仿宋_GB2312" w:hAnsi="宋体"/>
                <w:sz w:val="24"/>
              </w:rPr>
            </w:pPr>
          </w:p>
        </w:tc>
        <w:tc>
          <w:tcPr>
            <w:tcW w:w="4252" w:type="dxa"/>
          </w:tcPr>
          <w:p w:rsidR="008B5F37" w:rsidRDefault="00FE5529">
            <w:pPr>
              <w:spacing w:line="440" w:lineRule="exact"/>
              <w:rPr>
                <w:rFonts w:ascii="仿宋_GB2312" w:hAnsi="宋体"/>
                <w:sz w:val="24"/>
              </w:rPr>
            </w:pPr>
            <w:r>
              <w:rPr>
                <w:rFonts w:ascii="仿宋_GB2312" w:hAnsi="宋体" w:hint="eastAsia"/>
                <w:sz w:val="24"/>
              </w:rPr>
              <w:t>（1）私营企业和外资企业的管理或技术人员</w:t>
            </w:r>
          </w:p>
        </w:tc>
        <w:tc>
          <w:tcPr>
            <w:tcW w:w="2411" w:type="dxa"/>
          </w:tcPr>
          <w:p w:rsidR="008B5F37" w:rsidRDefault="00FE5529">
            <w:pPr>
              <w:spacing w:line="440" w:lineRule="exact"/>
              <w:rPr>
                <w:rFonts w:ascii="仿宋_GB2312" w:hAnsi="宋体"/>
                <w:sz w:val="24"/>
              </w:rPr>
            </w:pPr>
            <w:r>
              <w:rPr>
                <w:rFonts w:ascii="仿宋_GB2312" w:hAnsi="宋体" w:hint="eastAsia"/>
                <w:sz w:val="24"/>
              </w:rPr>
              <w:t>（2）新媒体从业人员</w:t>
            </w:r>
          </w:p>
        </w:tc>
        <w:tc>
          <w:tcPr>
            <w:tcW w:w="993" w:type="dxa"/>
            <w:vMerge/>
          </w:tcPr>
          <w:p w:rsidR="008B5F37" w:rsidRDefault="008B5F37">
            <w:pPr>
              <w:spacing w:line="440" w:lineRule="exact"/>
              <w:ind w:firstLine="471"/>
              <w:rPr>
                <w:rFonts w:ascii="仿宋_GB2312" w:hAnsi="宋体"/>
                <w:sz w:val="24"/>
              </w:rPr>
            </w:pPr>
          </w:p>
        </w:tc>
      </w:tr>
      <w:tr w:rsidR="008B5F37">
        <w:tc>
          <w:tcPr>
            <w:tcW w:w="1590" w:type="dxa"/>
            <w:vMerge/>
          </w:tcPr>
          <w:p w:rsidR="008B5F37" w:rsidRDefault="008B5F37">
            <w:pPr>
              <w:spacing w:line="440" w:lineRule="exact"/>
              <w:ind w:firstLine="471"/>
              <w:rPr>
                <w:rFonts w:ascii="仿宋_GB2312" w:hAnsi="宋体"/>
                <w:sz w:val="24"/>
              </w:rPr>
            </w:pPr>
          </w:p>
        </w:tc>
        <w:tc>
          <w:tcPr>
            <w:tcW w:w="4252" w:type="dxa"/>
          </w:tcPr>
          <w:p w:rsidR="008B5F37" w:rsidRDefault="00FE5529">
            <w:pPr>
              <w:spacing w:line="440" w:lineRule="exact"/>
              <w:rPr>
                <w:rFonts w:ascii="仿宋_GB2312" w:hAnsi="宋体"/>
                <w:sz w:val="24"/>
              </w:rPr>
            </w:pPr>
            <w:r>
              <w:rPr>
                <w:rFonts w:ascii="仿宋_GB2312" w:hAnsi="宋体" w:hint="eastAsia"/>
                <w:sz w:val="24"/>
              </w:rPr>
              <w:t>（3）社会组织和中介组织从业人员</w:t>
            </w:r>
          </w:p>
        </w:tc>
        <w:tc>
          <w:tcPr>
            <w:tcW w:w="2411" w:type="dxa"/>
          </w:tcPr>
          <w:p w:rsidR="008B5F37" w:rsidRDefault="00FE5529">
            <w:pPr>
              <w:spacing w:line="440" w:lineRule="exact"/>
              <w:rPr>
                <w:rFonts w:ascii="仿宋_GB2312" w:hAnsi="宋体"/>
                <w:sz w:val="24"/>
              </w:rPr>
            </w:pPr>
            <w:r>
              <w:rPr>
                <w:rFonts w:ascii="仿宋_GB2312" w:hAnsi="宋体" w:hint="eastAsia"/>
                <w:sz w:val="24"/>
              </w:rPr>
              <w:t>（4）自由职业人员</w:t>
            </w:r>
          </w:p>
        </w:tc>
        <w:tc>
          <w:tcPr>
            <w:tcW w:w="993" w:type="dxa"/>
            <w:vMerge/>
          </w:tcPr>
          <w:p w:rsidR="008B5F37" w:rsidRDefault="008B5F37">
            <w:pPr>
              <w:spacing w:line="440" w:lineRule="exact"/>
              <w:ind w:firstLine="471"/>
              <w:rPr>
                <w:rFonts w:ascii="仿宋_GB2312" w:hAnsi="宋体"/>
                <w:sz w:val="24"/>
              </w:rPr>
            </w:pPr>
          </w:p>
        </w:tc>
      </w:tr>
      <w:tr w:rsidR="008B5F37">
        <w:tc>
          <w:tcPr>
            <w:tcW w:w="1590" w:type="dxa"/>
            <w:vMerge/>
          </w:tcPr>
          <w:p w:rsidR="008B5F37" w:rsidRDefault="008B5F37">
            <w:pPr>
              <w:spacing w:line="440" w:lineRule="exact"/>
              <w:ind w:firstLine="471"/>
              <w:rPr>
                <w:rFonts w:ascii="仿宋_GB2312" w:hAnsi="宋体"/>
                <w:sz w:val="24"/>
              </w:rPr>
            </w:pPr>
          </w:p>
        </w:tc>
        <w:tc>
          <w:tcPr>
            <w:tcW w:w="4252" w:type="dxa"/>
            <w:tcBorders>
              <w:right w:val="single" w:sz="4" w:space="0" w:color="auto"/>
            </w:tcBorders>
          </w:tcPr>
          <w:p w:rsidR="008B5F37" w:rsidRDefault="00FE5529">
            <w:pPr>
              <w:spacing w:line="440" w:lineRule="exact"/>
              <w:rPr>
                <w:rFonts w:ascii="仿宋_GB2312" w:hAnsi="宋体"/>
                <w:sz w:val="24"/>
              </w:rPr>
            </w:pPr>
            <w:r>
              <w:rPr>
                <w:rFonts w:ascii="仿宋_GB2312" w:hAnsi="宋体" w:hint="eastAsia"/>
                <w:sz w:val="24"/>
              </w:rPr>
              <w:t>（5）其他</w:t>
            </w:r>
          </w:p>
        </w:tc>
        <w:tc>
          <w:tcPr>
            <w:tcW w:w="2411" w:type="dxa"/>
            <w:tcBorders>
              <w:left w:val="single" w:sz="4" w:space="0" w:color="auto"/>
            </w:tcBorders>
          </w:tcPr>
          <w:p w:rsidR="008B5F37" w:rsidRDefault="008B5F37">
            <w:pPr>
              <w:spacing w:line="440" w:lineRule="exact"/>
              <w:ind w:firstLine="471"/>
              <w:rPr>
                <w:rFonts w:ascii="仿宋_GB2312" w:hAnsi="宋体"/>
                <w:sz w:val="24"/>
              </w:rPr>
            </w:pPr>
          </w:p>
        </w:tc>
        <w:tc>
          <w:tcPr>
            <w:tcW w:w="993" w:type="dxa"/>
            <w:vMerge/>
          </w:tcPr>
          <w:p w:rsidR="008B5F37" w:rsidRDefault="008B5F37">
            <w:pPr>
              <w:spacing w:line="440" w:lineRule="exact"/>
              <w:ind w:firstLine="471"/>
              <w:rPr>
                <w:rFonts w:ascii="仿宋_GB2312" w:hAnsi="宋体"/>
                <w:sz w:val="24"/>
              </w:rPr>
            </w:pPr>
          </w:p>
        </w:tc>
      </w:tr>
    </w:tbl>
    <w:p w:rsidR="008B5F37" w:rsidRDefault="00FE5529">
      <w:pPr>
        <w:spacing w:line="440" w:lineRule="exact"/>
        <w:ind w:firstLine="471"/>
        <w:rPr>
          <w:rFonts w:ascii="仿宋_GB2312" w:hAnsi="宋体"/>
          <w:sz w:val="24"/>
        </w:rPr>
      </w:pPr>
      <w:r>
        <w:rPr>
          <w:rFonts w:ascii="仿宋_GB2312" w:hAnsi="宋体" w:hint="eastAsia"/>
          <w:b/>
          <w:bCs/>
          <w:sz w:val="24"/>
        </w:rPr>
        <w:t>5. 您目前所居住的房子物业费的缴费标准是________元/月/平方米。</w:t>
      </w:r>
    </w:p>
    <w:p w:rsidR="008B5F37" w:rsidRDefault="00FE5529">
      <w:pPr>
        <w:spacing w:line="440" w:lineRule="exact"/>
        <w:ind w:firstLine="471"/>
        <w:rPr>
          <w:rFonts w:ascii="仿宋_GB2312" w:hAnsi="宋体"/>
          <w:sz w:val="24"/>
        </w:rPr>
      </w:pPr>
      <w:r>
        <w:rPr>
          <w:rFonts w:ascii="仿宋_GB2312" w:hAnsi="宋体" w:hint="eastAsia"/>
          <w:sz w:val="24"/>
        </w:rPr>
        <w:t xml:space="preserve">      </w:t>
      </w:r>
    </w:p>
    <w:p w:rsidR="008B5F37" w:rsidRDefault="008B5F37">
      <w:pPr>
        <w:spacing w:line="440" w:lineRule="exact"/>
        <w:ind w:firstLine="471"/>
        <w:rPr>
          <w:rFonts w:ascii="仿宋_GB2312" w:hAnsi="宋体"/>
          <w:sz w:val="24"/>
        </w:rPr>
      </w:pPr>
    </w:p>
    <w:p w:rsidR="008B5F37" w:rsidRDefault="008B5F37" w:rsidP="004D7280">
      <w:pPr>
        <w:spacing w:line="560" w:lineRule="exact"/>
        <w:rPr>
          <w:rFonts w:ascii="黑体" w:eastAsia="黑体" w:hAnsi="Arial" w:hint="eastAsia"/>
          <w:szCs w:val="32"/>
        </w:rPr>
      </w:pPr>
      <w:bookmarkStart w:id="0" w:name="_GoBack"/>
      <w:bookmarkEnd w:id="0"/>
    </w:p>
    <w:sectPr w:rsidR="008B5F37">
      <w:footerReference w:type="even" r:id="rId8"/>
      <w:footerReference w:type="default" r:id="rId9"/>
      <w:pgSz w:w="11906" w:h="16838"/>
      <w:pgMar w:top="2098" w:right="1474" w:bottom="1984" w:left="1587" w:header="851" w:footer="992" w:gutter="0"/>
      <w:pgNumType w:fmt="numberInDash"/>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D8" w:rsidRDefault="00BC1AD8">
      <w:r>
        <w:separator/>
      </w:r>
    </w:p>
  </w:endnote>
  <w:endnote w:type="continuationSeparator" w:id="0">
    <w:p w:rsidR="00BC1AD8" w:rsidRDefault="00BC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37" w:rsidRDefault="00FE5529">
    <w:pPr>
      <w:pStyle w:val="a7"/>
    </w:pPr>
    <w:r>
      <w:rPr>
        <w:noProof/>
      </w:rPr>
      <mc:AlternateContent>
        <mc:Choice Requires="wps">
          <w:drawing>
            <wp:anchor distT="0" distB="0" distL="114300" distR="114300" simplePos="0" relativeHeight="251658240" behindDoc="0" locked="0" layoutInCell="1" allowOverlap="1">
              <wp:simplePos x="0" y="0"/>
              <wp:positionH relativeFrom="page">
                <wp:posOffset>1007745</wp:posOffset>
              </wp:positionH>
              <wp:positionV relativeFrom="page">
                <wp:posOffset>9576435</wp:posOffset>
              </wp:positionV>
              <wp:extent cx="720090" cy="252095"/>
              <wp:effectExtent l="0" t="0" r="3810" b="14605"/>
              <wp:wrapNone/>
              <wp:docPr id="4" name="文本框 4"/>
              <wp:cNvGraphicFramePr/>
              <a:graphic xmlns:a="http://schemas.openxmlformats.org/drawingml/2006/main">
                <a:graphicData uri="http://schemas.microsoft.com/office/word/2010/wordprocessingShape">
                  <wps:wsp>
                    <wps:cNvSpPr txBox="1"/>
                    <wps:spPr>
                      <a:xfrm>
                        <a:off x="0" y="0"/>
                        <a:ext cx="720090" cy="252095"/>
                      </a:xfrm>
                      <a:prstGeom prst="rect">
                        <a:avLst/>
                      </a:prstGeom>
                      <a:noFill/>
                      <a:ln w="6350">
                        <a:noFill/>
                      </a:ln>
                    </wps:spPr>
                    <wps:txbx>
                      <w:txbxContent>
                        <w:p w:rsidR="008B5F37" w:rsidRDefault="00FE5529">
                          <w:pPr>
                            <w:pStyle w:val="a7"/>
                            <w:jc w:val="right"/>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393C">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79.35pt;margin-top:754.05pt;width:56.7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" filled="f" stroked="f" strokeweight=".5pt">
              <v:textbox inset="0,0,0,0">
                <w:txbxContent>
                  <w:p w:rsidR="008B5F37" w:rsidRDefault="00FE5529">
                    <w:pPr>
                      <w:pStyle w:val="a7"/>
                      <w:jc w:val="right"/>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393C">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37" w:rsidRDefault="00FE5529">
    <w:pPr>
      <w:pStyle w:val="a7"/>
    </w:pPr>
    <w:r>
      <w:rPr>
        <w:noProof/>
      </w:rPr>
      <mc:AlternateContent>
        <mc:Choice Requires="wps">
          <w:drawing>
            <wp:anchor distT="0" distB="0" distL="114300" distR="114300" simplePos="0" relativeHeight="251657216" behindDoc="0" locked="0" layoutInCell="1" allowOverlap="1">
              <wp:simplePos x="0" y="0"/>
              <wp:positionH relativeFrom="page">
                <wp:posOffset>5904230</wp:posOffset>
              </wp:positionH>
              <wp:positionV relativeFrom="page">
                <wp:posOffset>9576435</wp:posOffset>
              </wp:positionV>
              <wp:extent cx="720090" cy="252095"/>
              <wp:effectExtent l="0" t="0" r="3810" b="14605"/>
              <wp:wrapNone/>
              <wp:docPr id="2" name="文本框 2"/>
              <wp:cNvGraphicFramePr/>
              <a:graphic xmlns:a="http://schemas.openxmlformats.org/drawingml/2006/main">
                <a:graphicData uri="http://schemas.microsoft.com/office/word/2010/wordprocessingShape">
                  <wps:wsp>
                    <wps:cNvSpPr txBox="1"/>
                    <wps:spPr>
                      <a:xfrm>
                        <a:off x="0" y="0"/>
                        <a:ext cx="720090" cy="252095"/>
                      </a:xfrm>
                      <a:prstGeom prst="rect">
                        <a:avLst/>
                      </a:prstGeom>
                      <a:noFill/>
                      <a:ln w="6350">
                        <a:noFill/>
                      </a:ln>
                    </wps:spPr>
                    <wps:txbx>
                      <w:txbxContent>
                        <w:p w:rsidR="008B5F37" w:rsidRDefault="00FE5529">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393C">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464.9pt;margin-top:754.05pt;width:56.7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" filled="f" stroked="f" strokeweight=".5pt">
              <v:textbox inset="0,0,0,0">
                <w:txbxContent>
                  <w:p w:rsidR="008B5F37" w:rsidRDefault="00FE5529">
                    <w:pPr>
                      <w:pStyle w:val="a7"/>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393C">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D8" w:rsidRDefault="00BC1AD8">
      <w:r>
        <w:separator/>
      </w:r>
    </w:p>
  </w:footnote>
  <w:footnote w:type="continuationSeparator" w:id="0">
    <w:p w:rsidR="00BC1AD8" w:rsidRDefault="00BC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29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EE3"/>
    <w:rsid w:val="000770B4"/>
    <w:rsid w:val="00090CAD"/>
    <w:rsid w:val="000B632E"/>
    <w:rsid w:val="000C04A3"/>
    <w:rsid w:val="000C10CC"/>
    <w:rsid w:val="000C307F"/>
    <w:rsid w:val="000D368F"/>
    <w:rsid w:val="000E7738"/>
    <w:rsid w:val="00100A78"/>
    <w:rsid w:val="001162A9"/>
    <w:rsid w:val="001534EF"/>
    <w:rsid w:val="00157EE7"/>
    <w:rsid w:val="00172A27"/>
    <w:rsid w:val="001872A8"/>
    <w:rsid w:val="001A2AFF"/>
    <w:rsid w:val="001A30C2"/>
    <w:rsid w:val="001B37A8"/>
    <w:rsid w:val="001B6C4C"/>
    <w:rsid w:val="001B71DA"/>
    <w:rsid w:val="001E1076"/>
    <w:rsid w:val="00221132"/>
    <w:rsid w:val="00221EA7"/>
    <w:rsid w:val="00224D29"/>
    <w:rsid w:val="0022721A"/>
    <w:rsid w:val="002405DD"/>
    <w:rsid w:val="00265B74"/>
    <w:rsid w:val="0029114B"/>
    <w:rsid w:val="00292F39"/>
    <w:rsid w:val="002B2F17"/>
    <w:rsid w:val="002D61F0"/>
    <w:rsid w:val="002F44BF"/>
    <w:rsid w:val="0032327E"/>
    <w:rsid w:val="00335E2B"/>
    <w:rsid w:val="00343257"/>
    <w:rsid w:val="00356759"/>
    <w:rsid w:val="00365F3B"/>
    <w:rsid w:val="00381B37"/>
    <w:rsid w:val="00396DC9"/>
    <w:rsid w:val="00396FE8"/>
    <w:rsid w:val="003A245E"/>
    <w:rsid w:val="003E0403"/>
    <w:rsid w:val="003F46C8"/>
    <w:rsid w:val="003F7CB7"/>
    <w:rsid w:val="004003E2"/>
    <w:rsid w:val="004251EF"/>
    <w:rsid w:val="0043543C"/>
    <w:rsid w:val="00437A15"/>
    <w:rsid w:val="00495075"/>
    <w:rsid w:val="004958DA"/>
    <w:rsid w:val="004A0AAD"/>
    <w:rsid w:val="004D3FF4"/>
    <w:rsid w:val="004D7280"/>
    <w:rsid w:val="004D769A"/>
    <w:rsid w:val="004E143D"/>
    <w:rsid w:val="004E1F77"/>
    <w:rsid w:val="004F614F"/>
    <w:rsid w:val="00535BD2"/>
    <w:rsid w:val="005451B5"/>
    <w:rsid w:val="00583211"/>
    <w:rsid w:val="005A173C"/>
    <w:rsid w:val="005A7127"/>
    <w:rsid w:val="005A7D8C"/>
    <w:rsid w:val="005B2F9B"/>
    <w:rsid w:val="005B5F3E"/>
    <w:rsid w:val="005B6C28"/>
    <w:rsid w:val="005D6E82"/>
    <w:rsid w:val="0064001E"/>
    <w:rsid w:val="00656B59"/>
    <w:rsid w:val="006577AF"/>
    <w:rsid w:val="00693473"/>
    <w:rsid w:val="006A0B5A"/>
    <w:rsid w:val="006B463C"/>
    <w:rsid w:val="006B7F60"/>
    <w:rsid w:val="006D112C"/>
    <w:rsid w:val="006D1424"/>
    <w:rsid w:val="0074223D"/>
    <w:rsid w:val="007930AC"/>
    <w:rsid w:val="00796FA5"/>
    <w:rsid w:val="007C19F1"/>
    <w:rsid w:val="007E15B4"/>
    <w:rsid w:val="007F20FA"/>
    <w:rsid w:val="008222B3"/>
    <w:rsid w:val="0082247F"/>
    <w:rsid w:val="00862F1A"/>
    <w:rsid w:val="00866F57"/>
    <w:rsid w:val="0087070B"/>
    <w:rsid w:val="00887825"/>
    <w:rsid w:val="008A59F4"/>
    <w:rsid w:val="008A6A6E"/>
    <w:rsid w:val="008B5F37"/>
    <w:rsid w:val="009001DC"/>
    <w:rsid w:val="009474CF"/>
    <w:rsid w:val="00950307"/>
    <w:rsid w:val="00952173"/>
    <w:rsid w:val="00964C6B"/>
    <w:rsid w:val="009721EE"/>
    <w:rsid w:val="00972929"/>
    <w:rsid w:val="0098059B"/>
    <w:rsid w:val="009A2439"/>
    <w:rsid w:val="009B12A3"/>
    <w:rsid w:val="00A04642"/>
    <w:rsid w:val="00A12730"/>
    <w:rsid w:val="00A4313B"/>
    <w:rsid w:val="00A4399B"/>
    <w:rsid w:val="00A6469A"/>
    <w:rsid w:val="00A77501"/>
    <w:rsid w:val="00A92A7B"/>
    <w:rsid w:val="00AA1539"/>
    <w:rsid w:val="00AA29B4"/>
    <w:rsid w:val="00AA4B0A"/>
    <w:rsid w:val="00AB212F"/>
    <w:rsid w:val="00AE2654"/>
    <w:rsid w:val="00AE50D6"/>
    <w:rsid w:val="00AE7154"/>
    <w:rsid w:val="00AE7D33"/>
    <w:rsid w:val="00B00077"/>
    <w:rsid w:val="00B3279D"/>
    <w:rsid w:val="00B346DD"/>
    <w:rsid w:val="00B5004F"/>
    <w:rsid w:val="00B61CE6"/>
    <w:rsid w:val="00B87DBF"/>
    <w:rsid w:val="00BA3BAF"/>
    <w:rsid w:val="00BB4AB3"/>
    <w:rsid w:val="00BB6F02"/>
    <w:rsid w:val="00BC1AD8"/>
    <w:rsid w:val="00BD5861"/>
    <w:rsid w:val="00C14D3E"/>
    <w:rsid w:val="00C1778C"/>
    <w:rsid w:val="00C2393C"/>
    <w:rsid w:val="00C3011D"/>
    <w:rsid w:val="00C3165C"/>
    <w:rsid w:val="00C37668"/>
    <w:rsid w:val="00C46B90"/>
    <w:rsid w:val="00C61E8B"/>
    <w:rsid w:val="00C67A9B"/>
    <w:rsid w:val="00CB71E7"/>
    <w:rsid w:val="00CC055A"/>
    <w:rsid w:val="00CC29D5"/>
    <w:rsid w:val="00CD6541"/>
    <w:rsid w:val="00CE53A0"/>
    <w:rsid w:val="00CE7A2D"/>
    <w:rsid w:val="00CF18B2"/>
    <w:rsid w:val="00D016BE"/>
    <w:rsid w:val="00D03D4F"/>
    <w:rsid w:val="00D07D4E"/>
    <w:rsid w:val="00D17455"/>
    <w:rsid w:val="00D24A18"/>
    <w:rsid w:val="00D35238"/>
    <w:rsid w:val="00D43545"/>
    <w:rsid w:val="00D64F64"/>
    <w:rsid w:val="00D810BC"/>
    <w:rsid w:val="00DA738A"/>
    <w:rsid w:val="00DA7E07"/>
    <w:rsid w:val="00DB47DD"/>
    <w:rsid w:val="00DC631E"/>
    <w:rsid w:val="00DE3E6B"/>
    <w:rsid w:val="00DE474C"/>
    <w:rsid w:val="00DE66A8"/>
    <w:rsid w:val="00DF1FED"/>
    <w:rsid w:val="00E0074C"/>
    <w:rsid w:val="00E05F93"/>
    <w:rsid w:val="00E15D02"/>
    <w:rsid w:val="00E22E66"/>
    <w:rsid w:val="00E24E22"/>
    <w:rsid w:val="00E3679E"/>
    <w:rsid w:val="00E37F6F"/>
    <w:rsid w:val="00E42A04"/>
    <w:rsid w:val="00E455BF"/>
    <w:rsid w:val="00E71084"/>
    <w:rsid w:val="00E821DD"/>
    <w:rsid w:val="00E90E5C"/>
    <w:rsid w:val="00E973B0"/>
    <w:rsid w:val="00E9774B"/>
    <w:rsid w:val="00EA0867"/>
    <w:rsid w:val="00EF0AE9"/>
    <w:rsid w:val="00F04599"/>
    <w:rsid w:val="00F41C3C"/>
    <w:rsid w:val="00F80AC5"/>
    <w:rsid w:val="00F904F5"/>
    <w:rsid w:val="00F91458"/>
    <w:rsid w:val="00FC2E80"/>
    <w:rsid w:val="00FC57B5"/>
    <w:rsid w:val="00FD6518"/>
    <w:rsid w:val="00FE0A9C"/>
    <w:rsid w:val="00FE5529"/>
    <w:rsid w:val="00FF1BA6"/>
    <w:rsid w:val="00FF2898"/>
    <w:rsid w:val="00FF2C98"/>
    <w:rsid w:val="0157244E"/>
    <w:rsid w:val="021D36D4"/>
    <w:rsid w:val="02D927C5"/>
    <w:rsid w:val="031207B8"/>
    <w:rsid w:val="03320AD2"/>
    <w:rsid w:val="038535EA"/>
    <w:rsid w:val="03DD26FF"/>
    <w:rsid w:val="045A17B1"/>
    <w:rsid w:val="052E4E0F"/>
    <w:rsid w:val="05BF04EC"/>
    <w:rsid w:val="05EC2B35"/>
    <w:rsid w:val="0627373E"/>
    <w:rsid w:val="0689487E"/>
    <w:rsid w:val="06D74C92"/>
    <w:rsid w:val="072E292E"/>
    <w:rsid w:val="0853575B"/>
    <w:rsid w:val="085C0C4B"/>
    <w:rsid w:val="0A48449A"/>
    <w:rsid w:val="0A6543F4"/>
    <w:rsid w:val="0AAC0DA0"/>
    <w:rsid w:val="0AC0116A"/>
    <w:rsid w:val="0B172A49"/>
    <w:rsid w:val="0B343E21"/>
    <w:rsid w:val="0B8D069C"/>
    <w:rsid w:val="0CE0182B"/>
    <w:rsid w:val="0D9C3BF2"/>
    <w:rsid w:val="0DAD08FF"/>
    <w:rsid w:val="0DBD3807"/>
    <w:rsid w:val="0DD30487"/>
    <w:rsid w:val="0E3A6732"/>
    <w:rsid w:val="0E886D85"/>
    <w:rsid w:val="0EB647CD"/>
    <w:rsid w:val="0EBE111A"/>
    <w:rsid w:val="0F1639DA"/>
    <w:rsid w:val="0F567F89"/>
    <w:rsid w:val="0F6A06C0"/>
    <w:rsid w:val="101F67D5"/>
    <w:rsid w:val="10222049"/>
    <w:rsid w:val="106935D0"/>
    <w:rsid w:val="10937B30"/>
    <w:rsid w:val="10E02AC2"/>
    <w:rsid w:val="10EC04DD"/>
    <w:rsid w:val="119410B2"/>
    <w:rsid w:val="11C46C34"/>
    <w:rsid w:val="123A035A"/>
    <w:rsid w:val="123D51E6"/>
    <w:rsid w:val="12EC77BB"/>
    <w:rsid w:val="132D5462"/>
    <w:rsid w:val="13370FDA"/>
    <w:rsid w:val="1365041B"/>
    <w:rsid w:val="13671F0C"/>
    <w:rsid w:val="136B19A7"/>
    <w:rsid w:val="14992D68"/>
    <w:rsid w:val="15082EE3"/>
    <w:rsid w:val="156D0189"/>
    <w:rsid w:val="15A857F8"/>
    <w:rsid w:val="162A2323"/>
    <w:rsid w:val="164B41AF"/>
    <w:rsid w:val="16777996"/>
    <w:rsid w:val="170F2CC8"/>
    <w:rsid w:val="17F746C7"/>
    <w:rsid w:val="18170CC9"/>
    <w:rsid w:val="18644D03"/>
    <w:rsid w:val="186D4586"/>
    <w:rsid w:val="18F71667"/>
    <w:rsid w:val="190B21AF"/>
    <w:rsid w:val="19EF1A31"/>
    <w:rsid w:val="1A9F7EF6"/>
    <w:rsid w:val="1ADA7AF2"/>
    <w:rsid w:val="1B070344"/>
    <w:rsid w:val="1B9A315E"/>
    <w:rsid w:val="1C127DCC"/>
    <w:rsid w:val="1CCA441B"/>
    <w:rsid w:val="1D382DC1"/>
    <w:rsid w:val="1E1C3F94"/>
    <w:rsid w:val="1E42750B"/>
    <w:rsid w:val="1EB0409E"/>
    <w:rsid w:val="1EFA1B0F"/>
    <w:rsid w:val="1F8F40EF"/>
    <w:rsid w:val="1FA82249"/>
    <w:rsid w:val="1FBC7F65"/>
    <w:rsid w:val="1FBF086B"/>
    <w:rsid w:val="20646649"/>
    <w:rsid w:val="20F67423"/>
    <w:rsid w:val="21673E55"/>
    <w:rsid w:val="21694976"/>
    <w:rsid w:val="21A968A3"/>
    <w:rsid w:val="21CC7CF9"/>
    <w:rsid w:val="226227D4"/>
    <w:rsid w:val="226A0EBB"/>
    <w:rsid w:val="22AA1C67"/>
    <w:rsid w:val="22B45FF6"/>
    <w:rsid w:val="22EA154A"/>
    <w:rsid w:val="23A53A6B"/>
    <w:rsid w:val="23D46D59"/>
    <w:rsid w:val="25080DDD"/>
    <w:rsid w:val="25536253"/>
    <w:rsid w:val="263D40F6"/>
    <w:rsid w:val="269863E6"/>
    <w:rsid w:val="26CF1F1D"/>
    <w:rsid w:val="26E552EF"/>
    <w:rsid w:val="270F43C1"/>
    <w:rsid w:val="27947EDB"/>
    <w:rsid w:val="27F623E2"/>
    <w:rsid w:val="280A7467"/>
    <w:rsid w:val="282529AD"/>
    <w:rsid w:val="28341E07"/>
    <w:rsid w:val="283F32B3"/>
    <w:rsid w:val="28412F46"/>
    <w:rsid w:val="286A4E9E"/>
    <w:rsid w:val="29227CE8"/>
    <w:rsid w:val="295D0FCC"/>
    <w:rsid w:val="298311A8"/>
    <w:rsid w:val="29C75CB0"/>
    <w:rsid w:val="29E86E21"/>
    <w:rsid w:val="2A043315"/>
    <w:rsid w:val="2A633BA6"/>
    <w:rsid w:val="2A8F32E9"/>
    <w:rsid w:val="2AC63114"/>
    <w:rsid w:val="2AE0125B"/>
    <w:rsid w:val="2AF64F01"/>
    <w:rsid w:val="2C0E4D9F"/>
    <w:rsid w:val="2D704196"/>
    <w:rsid w:val="2DAA3DCD"/>
    <w:rsid w:val="2DB02357"/>
    <w:rsid w:val="2DDF2A5D"/>
    <w:rsid w:val="2E0602A1"/>
    <w:rsid w:val="2E297973"/>
    <w:rsid w:val="2E79047E"/>
    <w:rsid w:val="2F0445C6"/>
    <w:rsid w:val="2F575A5D"/>
    <w:rsid w:val="2F7005F8"/>
    <w:rsid w:val="2FE35680"/>
    <w:rsid w:val="2FF9238E"/>
    <w:rsid w:val="311E5BF2"/>
    <w:rsid w:val="31354F8A"/>
    <w:rsid w:val="314E1B69"/>
    <w:rsid w:val="318856A6"/>
    <w:rsid w:val="331C1915"/>
    <w:rsid w:val="333E0164"/>
    <w:rsid w:val="33AF3BCD"/>
    <w:rsid w:val="353A50C4"/>
    <w:rsid w:val="366C6A1A"/>
    <w:rsid w:val="367111ED"/>
    <w:rsid w:val="36A32F74"/>
    <w:rsid w:val="36B61ECB"/>
    <w:rsid w:val="36F70954"/>
    <w:rsid w:val="37961D03"/>
    <w:rsid w:val="37D97772"/>
    <w:rsid w:val="37F11EC1"/>
    <w:rsid w:val="38010F4A"/>
    <w:rsid w:val="386F38E3"/>
    <w:rsid w:val="38C3732B"/>
    <w:rsid w:val="39465C58"/>
    <w:rsid w:val="3A0B3E14"/>
    <w:rsid w:val="3B451029"/>
    <w:rsid w:val="3B9D53C4"/>
    <w:rsid w:val="3CB33964"/>
    <w:rsid w:val="3CDD1FB7"/>
    <w:rsid w:val="3CE430CD"/>
    <w:rsid w:val="3DCF777E"/>
    <w:rsid w:val="3DDE58A1"/>
    <w:rsid w:val="3E134394"/>
    <w:rsid w:val="3EA91F37"/>
    <w:rsid w:val="3F4D2CDA"/>
    <w:rsid w:val="402F45D2"/>
    <w:rsid w:val="40A830B5"/>
    <w:rsid w:val="411F5BC1"/>
    <w:rsid w:val="412166CF"/>
    <w:rsid w:val="41705D53"/>
    <w:rsid w:val="41D96AAB"/>
    <w:rsid w:val="42337783"/>
    <w:rsid w:val="43304D0C"/>
    <w:rsid w:val="43F86F14"/>
    <w:rsid w:val="44837521"/>
    <w:rsid w:val="44F50602"/>
    <w:rsid w:val="452E5AAB"/>
    <w:rsid w:val="4536345B"/>
    <w:rsid w:val="455F799C"/>
    <w:rsid w:val="462D7B2E"/>
    <w:rsid w:val="46584AF9"/>
    <w:rsid w:val="468748A3"/>
    <w:rsid w:val="469456E3"/>
    <w:rsid w:val="46B7359E"/>
    <w:rsid w:val="470F3661"/>
    <w:rsid w:val="478B533C"/>
    <w:rsid w:val="478C03D3"/>
    <w:rsid w:val="47BB35EA"/>
    <w:rsid w:val="47E4269E"/>
    <w:rsid w:val="47F95F92"/>
    <w:rsid w:val="488A6060"/>
    <w:rsid w:val="4908058D"/>
    <w:rsid w:val="492D7B92"/>
    <w:rsid w:val="493A072E"/>
    <w:rsid w:val="498A1937"/>
    <w:rsid w:val="4A3D7ABB"/>
    <w:rsid w:val="4A9F47DB"/>
    <w:rsid w:val="4AAE55D8"/>
    <w:rsid w:val="4B117B0E"/>
    <w:rsid w:val="4B137D26"/>
    <w:rsid w:val="4C4F2AD9"/>
    <w:rsid w:val="4C78651B"/>
    <w:rsid w:val="4C914C73"/>
    <w:rsid w:val="4CB2011C"/>
    <w:rsid w:val="4CF46854"/>
    <w:rsid w:val="4D0E3AC8"/>
    <w:rsid w:val="4DEA5E56"/>
    <w:rsid w:val="4DF41E5E"/>
    <w:rsid w:val="4E051485"/>
    <w:rsid w:val="50845655"/>
    <w:rsid w:val="510A2605"/>
    <w:rsid w:val="51460077"/>
    <w:rsid w:val="51874BAB"/>
    <w:rsid w:val="51B807FC"/>
    <w:rsid w:val="51F61D18"/>
    <w:rsid w:val="521C7949"/>
    <w:rsid w:val="527224FE"/>
    <w:rsid w:val="52B07E70"/>
    <w:rsid w:val="53186C3C"/>
    <w:rsid w:val="53E6502E"/>
    <w:rsid w:val="53EA169C"/>
    <w:rsid w:val="54754D4E"/>
    <w:rsid w:val="55244A7D"/>
    <w:rsid w:val="55D3581D"/>
    <w:rsid w:val="56237BFD"/>
    <w:rsid w:val="568E543B"/>
    <w:rsid w:val="57447850"/>
    <w:rsid w:val="579456A6"/>
    <w:rsid w:val="58A15496"/>
    <w:rsid w:val="59085EE0"/>
    <w:rsid w:val="593063D3"/>
    <w:rsid w:val="5938702E"/>
    <w:rsid w:val="5A795B0D"/>
    <w:rsid w:val="5A912A9B"/>
    <w:rsid w:val="5AEA2CDA"/>
    <w:rsid w:val="5B3F5CFC"/>
    <w:rsid w:val="5C0D00BD"/>
    <w:rsid w:val="5CA47FA7"/>
    <w:rsid w:val="5E15042F"/>
    <w:rsid w:val="5E16614A"/>
    <w:rsid w:val="5E2D1A29"/>
    <w:rsid w:val="5ED459F8"/>
    <w:rsid w:val="5F087CF0"/>
    <w:rsid w:val="5F29206A"/>
    <w:rsid w:val="5F8400B6"/>
    <w:rsid w:val="5F881DDB"/>
    <w:rsid w:val="60A92A2E"/>
    <w:rsid w:val="60CF6AA5"/>
    <w:rsid w:val="61D2214B"/>
    <w:rsid w:val="62AF1363"/>
    <w:rsid w:val="63BB537A"/>
    <w:rsid w:val="64113BB6"/>
    <w:rsid w:val="65423C07"/>
    <w:rsid w:val="65BE2C9B"/>
    <w:rsid w:val="65E425E7"/>
    <w:rsid w:val="66506761"/>
    <w:rsid w:val="669B7E44"/>
    <w:rsid w:val="66C02E7D"/>
    <w:rsid w:val="66E20DAB"/>
    <w:rsid w:val="678132A8"/>
    <w:rsid w:val="68243AED"/>
    <w:rsid w:val="687D09C1"/>
    <w:rsid w:val="692E6910"/>
    <w:rsid w:val="697D7710"/>
    <w:rsid w:val="69A42F9C"/>
    <w:rsid w:val="6AF37D2D"/>
    <w:rsid w:val="6B0571E1"/>
    <w:rsid w:val="6B56674D"/>
    <w:rsid w:val="6BA44B6F"/>
    <w:rsid w:val="6BC608D4"/>
    <w:rsid w:val="6C6C533F"/>
    <w:rsid w:val="6D216E06"/>
    <w:rsid w:val="6DA26579"/>
    <w:rsid w:val="6DAA674F"/>
    <w:rsid w:val="6E1D068B"/>
    <w:rsid w:val="6F795008"/>
    <w:rsid w:val="6FDA43B9"/>
    <w:rsid w:val="70704539"/>
    <w:rsid w:val="70946423"/>
    <w:rsid w:val="70CB5802"/>
    <w:rsid w:val="71B6658F"/>
    <w:rsid w:val="73496E6E"/>
    <w:rsid w:val="739D0030"/>
    <w:rsid w:val="74F270A1"/>
    <w:rsid w:val="754026E0"/>
    <w:rsid w:val="756764B9"/>
    <w:rsid w:val="75785830"/>
    <w:rsid w:val="75BC62BE"/>
    <w:rsid w:val="765B693A"/>
    <w:rsid w:val="76735923"/>
    <w:rsid w:val="767D23DD"/>
    <w:rsid w:val="76EE6717"/>
    <w:rsid w:val="77414AC3"/>
    <w:rsid w:val="78BF67F0"/>
    <w:rsid w:val="79620795"/>
    <w:rsid w:val="79641FD4"/>
    <w:rsid w:val="796C2F4B"/>
    <w:rsid w:val="7AC70181"/>
    <w:rsid w:val="7B24704F"/>
    <w:rsid w:val="7B661402"/>
    <w:rsid w:val="7C2D1BC1"/>
    <w:rsid w:val="7C940F5A"/>
    <w:rsid w:val="7D1518D5"/>
    <w:rsid w:val="7D2C60E7"/>
    <w:rsid w:val="7D367764"/>
    <w:rsid w:val="7D923786"/>
    <w:rsid w:val="7DB64DE7"/>
    <w:rsid w:val="7DEA7287"/>
    <w:rsid w:val="7EF43177"/>
    <w:rsid w:val="7F1B03BE"/>
    <w:rsid w:val="7F3279AD"/>
    <w:rsid w:val="7F83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0DB8244-98E7-43E2-A1AF-662B6A99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kern w:val="2"/>
      <w:sz w:val="32"/>
      <w:szCs w:val="24"/>
    </w:rPr>
  </w:style>
  <w:style w:type="paragraph" w:styleId="1">
    <w:name w:val="heading 1"/>
    <w:basedOn w:val="a"/>
    <w:next w:val="a"/>
    <w:qFormat/>
    <w:pPr>
      <w:keepNext/>
      <w:keepLines/>
      <w:spacing w:beforeLines="50"/>
      <w:jc w:val="center"/>
      <w:outlineLvl w:val="0"/>
    </w:pPr>
    <w:rPr>
      <w:rFonts w:eastAsia="黑体"/>
      <w:kern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宋体" w:hAnsi="Times New Roman"/>
      <w:sz w:val="21"/>
    </w:rPr>
  </w:style>
  <w:style w:type="paragraph" w:styleId="a4">
    <w:name w:val="Plain Text"/>
    <w:basedOn w:val="a"/>
    <w:link w:val="Char0"/>
    <w:qFormat/>
    <w:pPr>
      <w:adjustRightInd w:val="0"/>
      <w:textAlignment w:val="baseline"/>
    </w:pPr>
    <w:rPr>
      <w:rFonts w:ascii="宋体" w:eastAsia="宋体" w:hAnsi="Courier New"/>
      <w:kern w:val="0"/>
      <w:sz w:val="20"/>
      <w:szCs w:val="20"/>
    </w:r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pPr>
      <w:spacing w:line="408" w:lineRule="auto"/>
      <w:ind w:firstLine="360"/>
    </w:p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paragraph" w:customStyle="1" w:styleId="Ab">
    <w:name w:val="正文 A"/>
    <w:qFormat/>
    <w:pPr>
      <w:widowControl w:val="0"/>
      <w:jc w:val="both"/>
    </w:pPr>
    <w:rPr>
      <w:rFonts w:ascii="Calibri" w:eastAsia="Calibri" w:hAnsi="Calibri" w:cs="Calibri"/>
      <w:color w:val="000000"/>
      <w:kern w:val="2"/>
      <w:sz w:val="21"/>
      <w:szCs w:val="21"/>
      <w:u w:color="000000"/>
    </w:rPr>
  </w:style>
  <w:style w:type="character" w:customStyle="1" w:styleId="Char1">
    <w:name w:val="日期 Char"/>
    <w:link w:val="a5"/>
    <w:qFormat/>
    <w:rPr>
      <w:rFonts w:eastAsia="仿宋_GB2312"/>
      <w:kern w:val="2"/>
      <w:sz w:val="32"/>
      <w:szCs w:val="24"/>
    </w:rPr>
  </w:style>
  <w:style w:type="character" w:customStyle="1" w:styleId="Char0">
    <w:name w:val="纯文本 Char"/>
    <w:link w:val="a4"/>
    <w:qFormat/>
    <w:rPr>
      <w:rFonts w:ascii="宋体" w:hAnsi="Courier New"/>
    </w:rPr>
  </w:style>
  <w:style w:type="character" w:customStyle="1" w:styleId="Char">
    <w:name w:val="正文文本 Char"/>
    <w:basedOn w:val="a0"/>
    <w:link w:val="a3"/>
    <w:qFormat/>
    <w:rPr>
      <w:rFonts w:ascii="Times New Roman" w:hAnsi="Times New Roman"/>
      <w:kern w:val="2"/>
      <w:sz w:val="21"/>
      <w:szCs w:val="24"/>
    </w:rPr>
  </w:style>
  <w:style w:type="character" w:customStyle="1" w:styleId="Char10">
    <w:name w:val="纯文本 Char1"/>
    <w:basedOn w:val="a0"/>
    <w:qFormat/>
    <w:rPr>
      <w:rFonts w:ascii="宋体" w:hAnsi="Courier New" w:cs="Courier New"/>
      <w:kern w:val="2"/>
      <w:sz w:val="21"/>
      <w:szCs w:val="21"/>
    </w:rPr>
  </w:style>
  <w:style w:type="paragraph" w:styleId="ac">
    <w:name w:val="List Paragraph"/>
    <w:basedOn w:val="a"/>
    <w:uiPriority w:val="34"/>
    <w:qFormat/>
    <w:pPr>
      <w:ind w:firstLineChars="200" w:firstLine="420"/>
    </w:pPr>
    <w:rPr>
      <w:rFonts w:ascii="Times New Roman" w:eastAsia="宋体" w:hAnsi="Times New Roman"/>
      <w:sz w:val="21"/>
      <w:szCs w:val="21"/>
    </w:rPr>
  </w:style>
  <w:style w:type="character" w:customStyle="1" w:styleId="Char2">
    <w:name w:val="批注框文本 Char"/>
    <w:basedOn w:val="a0"/>
    <w:link w:val="a6"/>
    <w:qFormat/>
    <w:rPr>
      <w:rFonts w:eastAsia="仿宋_GB2312"/>
      <w:kern w:val="2"/>
      <w:sz w:val="18"/>
      <w:szCs w:val="18"/>
    </w:rPr>
  </w:style>
  <w:style w:type="paragraph" w:customStyle="1" w:styleId="10">
    <w:name w:val="无间隔1"/>
    <w:qFormat/>
    <w:pPr>
      <w:widowControl w:val="0"/>
      <w:jc w:val="both"/>
    </w:pPr>
    <w:rPr>
      <w:rFonts w:ascii="Calibri" w:hAnsi="Calibri" w:cs="Calibri"/>
      <w:kern w:val="2"/>
      <w:sz w:val="21"/>
      <w:szCs w:val="21"/>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B0D71-80E0-4037-9AD0-89897C2B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3703</Characters>
  <Application>Microsoft Office Word</Application>
  <DocSecurity>0</DocSecurity>
  <Lines>30</Lines>
  <Paragraphs>8</Paragraphs>
  <ScaleCrop>false</ScaleCrop>
  <Company>国家统计局</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dcd196120d</dc:creator>
  <cp:lastModifiedBy>NTKO</cp:lastModifiedBy>
  <cp:revision>55</cp:revision>
  <cp:lastPrinted>2020-06-15T01:17:00Z</cp:lastPrinted>
  <dcterms:created xsi:type="dcterms:W3CDTF">2019-09-18T01:57:00Z</dcterms:created>
  <dcterms:modified xsi:type="dcterms:W3CDTF">2021-01-05T07:52:00Z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