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DD" w:rsidRDefault="005958DD" w:rsidP="005958DD">
      <w:pPr>
        <w:pStyle w:val="a3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 国家统计</w:t>
      </w:r>
      <w:r w:rsidRPr="00281F88">
        <w:rPr>
          <w:rFonts w:ascii="仿宋" w:eastAsia="仿宋" w:hAnsi="仿宋" w:hint="eastAsia"/>
          <w:color w:val="000000"/>
          <w:sz w:val="32"/>
          <w:szCs w:val="32"/>
        </w:rPr>
        <w:t>局</w:t>
      </w:r>
      <w:r>
        <w:rPr>
          <w:rFonts w:ascii="仿宋" w:eastAsia="仿宋" w:hAnsi="仿宋" w:hint="eastAsia"/>
          <w:color w:val="000000"/>
          <w:sz w:val="32"/>
          <w:szCs w:val="32"/>
        </w:rPr>
        <w:t>上海</w:t>
      </w:r>
      <w:r>
        <w:rPr>
          <w:rFonts w:ascii="仿宋" w:eastAsia="仿宋" w:hAnsi="仿宋"/>
          <w:color w:val="000000"/>
          <w:sz w:val="32"/>
          <w:szCs w:val="32"/>
        </w:rPr>
        <w:t>调查总队</w:t>
      </w: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Pr="00281F88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月-11月“</w:t>
      </w:r>
      <w:r w:rsidRPr="00281F88">
        <w:rPr>
          <w:rFonts w:ascii="仿宋" w:eastAsia="仿宋" w:hAnsi="仿宋" w:hint="eastAsia"/>
          <w:color w:val="000000"/>
          <w:sz w:val="32"/>
          <w:szCs w:val="32"/>
        </w:rPr>
        <w:t>双随机</w:t>
      </w:r>
      <w:r>
        <w:rPr>
          <w:rFonts w:ascii="仿宋" w:eastAsia="仿宋" w:hAnsi="仿宋" w:hint="eastAsia"/>
          <w:color w:val="000000"/>
          <w:sz w:val="32"/>
          <w:szCs w:val="32"/>
        </w:rPr>
        <w:t>”</w:t>
      </w:r>
      <w:r w:rsidRPr="00281F88">
        <w:rPr>
          <w:rFonts w:ascii="仿宋" w:eastAsia="仿宋" w:hAnsi="仿宋" w:hint="eastAsia"/>
          <w:color w:val="000000"/>
          <w:sz w:val="32"/>
          <w:szCs w:val="32"/>
        </w:rPr>
        <w:t>抽查结果</w:t>
      </w:r>
    </w:p>
    <w:p w:rsidR="005958DD" w:rsidRPr="00672E02" w:rsidRDefault="005958DD" w:rsidP="005958DD">
      <w:pPr>
        <w:pStyle w:val="a3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060"/>
        <w:gridCol w:w="4468"/>
        <w:gridCol w:w="1985"/>
      </w:tblGrid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11EF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11EF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11EF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11EF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抽查结果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1E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1E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房地产价格调查</w:t>
            </w: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76B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上海太平洋房屋服务有限公司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1EF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shd w:val="clear" w:color="auto" w:fill="FFFFFF"/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76B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上海万科企业有限公司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1EF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vMerge/>
            <w:shd w:val="clear" w:color="auto" w:fill="FFFFFF"/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76B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上海锐丰投资顾问有限公司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76B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绿地控股集团有限公司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7B76B8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C049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上海永轩房地产经纪有限公司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7B76B8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C049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上海龙湖置业发展有限公司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vMerge w:val="restart"/>
            <w:shd w:val="clear" w:color="auto" w:fill="FFFFFF"/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1E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工业生产价格调查</w:t>
            </w: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3M中国有限公司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vMerge/>
            <w:shd w:val="clear" w:color="auto" w:fill="FFFFFF"/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华瑞科学仪器（上海）有限公司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vMerge/>
            <w:shd w:val="clear" w:color="auto" w:fill="FFFFFF"/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捷普科技（上海）有限公司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vMerge/>
            <w:shd w:val="clear" w:color="auto" w:fill="FFFFFF"/>
            <w:vAlign w:val="center"/>
            <w:hideMark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莱尔德电子材料（上海）有限公司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上海凯伦电子技术有限公司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上海燃料研究所有限公司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上海天原集团胜德有限公司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上海震旦办公设备有限公司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上海汉康豆类食品有限公司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上海新建重型机械有限公司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上海松申水环境处理有限公司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上海禾丰制药有限公司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上海特殊陶业有限公司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014172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A552A">
              <w:rPr>
                <w:rFonts w:ascii="仿宋" w:eastAsia="仿宋" w:hAnsi="仿宋"/>
                <w:color w:val="000000"/>
                <w:sz w:val="24"/>
                <w:szCs w:val="24"/>
              </w:rPr>
              <w:t>上海晨兴希姆通电子科技有限公司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上海浔兴拉链制造有限公司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</w:t>
            </w:r>
            <w:bookmarkStart w:id="0" w:name="_GoBack"/>
            <w:bookmarkEnd w:id="0"/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海大隆机器厂有限公司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0" w:type="dxa"/>
            <w:vMerge w:val="restart"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1E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采购</w:t>
            </w:r>
            <w:r w:rsidRPr="00B11EF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经理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价格</w:t>
            </w:r>
            <w:r w:rsidRPr="00B11EF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调查</w:t>
            </w: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上海彩峰纸箱包装有限公司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  <w:tr w:rsidR="005958DD" w:rsidRPr="00B11EFB" w:rsidTr="000F772D">
        <w:trPr>
          <w:trHeight w:val="555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0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上海正章洗染有限公司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DD" w:rsidRPr="00B11EFB" w:rsidRDefault="005958DD" w:rsidP="000F772D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无统计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违法行为</w:t>
            </w:r>
          </w:p>
        </w:tc>
      </w:tr>
    </w:tbl>
    <w:p w:rsidR="005958DD" w:rsidRPr="00281F88" w:rsidRDefault="005958DD" w:rsidP="005958DD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01851" w:rsidRDefault="00F42D79"/>
    <w:sectPr w:rsidR="00601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79" w:rsidRDefault="00F42D79" w:rsidP="00014172">
      <w:r>
        <w:separator/>
      </w:r>
    </w:p>
  </w:endnote>
  <w:endnote w:type="continuationSeparator" w:id="0">
    <w:p w:rsidR="00F42D79" w:rsidRDefault="00F42D79" w:rsidP="0001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79" w:rsidRDefault="00F42D79" w:rsidP="00014172">
      <w:r>
        <w:separator/>
      </w:r>
    </w:p>
  </w:footnote>
  <w:footnote w:type="continuationSeparator" w:id="0">
    <w:p w:rsidR="00F42D79" w:rsidRDefault="00F42D79" w:rsidP="0001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DD"/>
    <w:rsid w:val="00014172"/>
    <w:rsid w:val="00224CC7"/>
    <w:rsid w:val="00550E8D"/>
    <w:rsid w:val="005958DD"/>
    <w:rsid w:val="006A552A"/>
    <w:rsid w:val="00F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222CC-88C6-4A01-8660-15816F3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8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14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41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>国家统计局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2020-12-09T09:05:00Z</dcterms:created>
  <dcterms:modified xsi:type="dcterms:W3CDTF">2020-12-24T03:27:00Z</dcterms:modified>
</cp:coreProperties>
</file>