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7" w:rsidRPr="002B63BE" w:rsidRDefault="00E709CE" w:rsidP="00E709CE">
      <w:pPr>
        <w:jc w:val="center"/>
        <w:rPr>
          <w:rFonts w:ascii="黑体" w:eastAsia="黑体" w:hAnsi="黑体"/>
          <w:sz w:val="36"/>
          <w:szCs w:val="36"/>
        </w:rPr>
      </w:pPr>
      <w:r w:rsidRPr="002B63BE">
        <w:rPr>
          <w:rFonts w:ascii="黑体" w:eastAsia="黑体" w:hAnsi="黑体" w:hint="eastAsia"/>
          <w:sz w:val="36"/>
          <w:szCs w:val="36"/>
        </w:rPr>
        <w:t>居民收入增幅稳步回升  消费支出恢复性增长</w:t>
      </w:r>
    </w:p>
    <w:p w:rsidR="002B63BE" w:rsidRPr="002B63BE" w:rsidRDefault="002B63BE" w:rsidP="002B63BE">
      <w:pPr>
        <w:jc w:val="right"/>
        <w:rPr>
          <w:rFonts w:ascii="黑体" w:eastAsia="黑体" w:hAnsi="黑体"/>
          <w:sz w:val="36"/>
          <w:szCs w:val="36"/>
        </w:rPr>
      </w:pPr>
      <w:r w:rsidRPr="002B63BE">
        <w:rPr>
          <w:rFonts w:ascii="黑体" w:eastAsia="黑体" w:hAnsi="黑体"/>
          <w:sz w:val="36"/>
          <w:szCs w:val="36"/>
        </w:rPr>
        <w:t>——</w:t>
      </w:r>
      <w:r w:rsidRPr="002B63BE">
        <w:rPr>
          <w:rFonts w:ascii="黑体" w:eastAsia="黑体" w:hAnsi="黑体" w:hint="eastAsia"/>
          <w:sz w:val="36"/>
          <w:szCs w:val="36"/>
        </w:rPr>
        <w:t>2021年一季度本市</w:t>
      </w:r>
      <w:r w:rsidRPr="002B63BE">
        <w:rPr>
          <w:rFonts w:ascii="黑体" w:eastAsia="黑体" w:hAnsi="黑体"/>
          <w:sz w:val="36"/>
          <w:szCs w:val="36"/>
        </w:rPr>
        <w:t>居民收支分析</w:t>
      </w:r>
    </w:p>
    <w:p w:rsidR="00900E3C" w:rsidRPr="008E07C2" w:rsidRDefault="00900E3C" w:rsidP="00900E3C">
      <w:pPr>
        <w:ind w:firstLineChars="200" w:firstLine="560"/>
        <w:rPr>
          <w:rFonts w:ascii="黑体" w:eastAsia="黑体" w:hAnsi="宋体" w:cs="Times New Roman"/>
          <w:sz w:val="28"/>
          <w:szCs w:val="28"/>
        </w:rPr>
      </w:pPr>
      <w:bookmarkStart w:id="0" w:name="OLE_LINK5"/>
      <w:bookmarkStart w:id="1" w:name="OLE_LINK6"/>
      <w:r w:rsidRPr="008E07C2">
        <w:rPr>
          <w:rFonts w:ascii="黑体" w:eastAsia="黑体" w:hAnsi="宋体" w:cs="Times New Roman" w:hint="eastAsia"/>
          <w:sz w:val="28"/>
          <w:szCs w:val="28"/>
        </w:rPr>
        <w:t>一、</w:t>
      </w:r>
      <w:bookmarkEnd w:id="0"/>
      <w:bookmarkEnd w:id="1"/>
      <w:r w:rsidR="004D096B" w:rsidRPr="008E07C2">
        <w:rPr>
          <w:rFonts w:ascii="黑体" w:eastAsia="黑体" w:hAnsi="宋体" w:cs="Times New Roman" w:hint="eastAsia"/>
          <w:sz w:val="28"/>
          <w:szCs w:val="28"/>
        </w:rPr>
        <w:t>收入</w:t>
      </w:r>
      <w:r w:rsidR="004E2C20" w:rsidRPr="008E07C2">
        <w:rPr>
          <w:rFonts w:ascii="黑体" w:eastAsia="黑体" w:hAnsi="宋体" w:cs="Times New Roman" w:hint="eastAsia"/>
          <w:sz w:val="28"/>
          <w:szCs w:val="28"/>
        </w:rPr>
        <w:t>增幅</w:t>
      </w:r>
      <w:r w:rsidR="004D096B" w:rsidRPr="008E07C2">
        <w:rPr>
          <w:rFonts w:ascii="黑体" w:eastAsia="黑体" w:hAnsi="宋体" w:cs="Times New Roman"/>
          <w:sz w:val="28"/>
          <w:szCs w:val="28"/>
        </w:rPr>
        <w:t>稳步回升</w:t>
      </w:r>
    </w:p>
    <w:p w:rsidR="00900E3C" w:rsidRPr="003A2AB5" w:rsidRDefault="00C25688" w:rsidP="00900E3C">
      <w:pPr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8E07C2">
        <w:rPr>
          <w:rFonts w:ascii="仿宋_GB2312" w:eastAsia="仿宋_GB2312" w:hAnsi="仿宋" w:cs="Times New Roman" w:hint="eastAsia"/>
          <w:sz w:val="28"/>
          <w:szCs w:val="28"/>
        </w:rPr>
        <w:t>随着宏观经济好转，生产经营活动逐渐恢复，</w:t>
      </w:r>
      <w:r w:rsidR="004E2C20" w:rsidRPr="008E07C2">
        <w:rPr>
          <w:rFonts w:ascii="仿宋_GB2312" w:eastAsia="仿宋_GB2312" w:hAnsi="宋体" w:hint="eastAsia"/>
          <w:sz w:val="28"/>
          <w:szCs w:val="28"/>
        </w:rPr>
        <w:t>疫情后本市城乡居民收入增幅呈现稳步</w:t>
      </w:r>
      <w:r w:rsidRPr="008E07C2">
        <w:rPr>
          <w:rFonts w:ascii="仿宋_GB2312" w:eastAsia="仿宋_GB2312" w:hAnsi="宋体" w:hint="eastAsia"/>
          <w:sz w:val="28"/>
          <w:szCs w:val="28"/>
        </w:rPr>
        <w:t>回升态势。</w:t>
      </w:r>
      <w:r w:rsidR="00900E3C" w:rsidRPr="008E07C2">
        <w:rPr>
          <w:rFonts w:ascii="仿宋_GB2312" w:eastAsia="仿宋_GB2312" w:hAnsi="仿宋" w:cs="Times New Roman" w:hint="eastAsia"/>
          <w:sz w:val="28"/>
          <w:szCs w:val="28"/>
        </w:rPr>
        <w:t>20</w:t>
      </w:r>
      <w:r w:rsidR="00900E3C" w:rsidRPr="008E07C2">
        <w:rPr>
          <w:rFonts w:ascii="仿宋_GB2312" w:eastAsia="仿宋_GB2312" w:hAnsi="仿宋" w:hint="eastAsia"/>
          <w:sz w:val="28"/>
          <w:szCs w:val="28"/>
        </w:rPr>
        <w:t>21</w:t>
      </w:r>
      <w:r w:rsidR="00385F58" w:rsidRPr="008E07C2">
        <w:rPr>
          <w:rFonts w:ascii="仿宋_GB2312" w:eastAsia="仿宋_GB2312" w:hAnsi="仿宋" w:cs="Times New Roman" w:hint="eastAsia"/>
          <w:sz w:val="28"/>
          <w:szCs w:val="28"/>
        </w:rPr>
        <w:t>年一季度，</w:t>
      </w:r>
      <w:r w:rsidR="00900E3C" w:rsidRPr="008E07C2">
        <w:rPr>
          <w:rFonts w:ascii="仿宋_GB2312" w:eastAsia="仿宋_GB2312" w:hAnsi="仿宋" w:cs="Times New Roman" w:hint="eastAsia"/>
          <w:sz w:val="28"/>
          <w:szCs w:val="28"/>
        </w:rPr>
        <w:t>本市全体居民人均可支配收入</w:t>
      </w:r>
      <w:r w:rsidR="00604684" w:rsidRPr="008E07C2">
        <w:rPr>
          <w:rFonts w:ascii="仿宋_GB2312" w:eastAsia="仿宋_GB2312" w:hAnsi="仿宋" w:cs="Times New Roman" w:hint="eastAsia"/>
          <w:sz w:val="28"/>
          <w:szCs w:val="28"/>
        </w:rPr>
        <w:t>为</w:t>
      </w:r>
      <w:r w:rsidR="00385F58" w:rsidRPr="008E07C2">
        <w:rPr>
          <w:rFonts w:ascii="仿宋_GB2312" w:eastAsia="仿宋_GB2312" w:hAnsi="仿宋" w:hint="eastAsia"/>
          <w:sz w:val="28"/>
          <w:szCs w:val="28"/>
        </w:rPr>
        <w:t>21548</w:t>
      </w:r>
      <w:r w:rsidR="00385F58" w:rsidRPr="008E07C2">
        <w:rPr>
          <w:rFonts w:ascii="仿宋_GB2312" w:eastAsia="仿宋_GB2312" w:hAnsi="仿宋" w:cs="Times New Roman" w:hint="eastAsia"/>
          <w:sz w:val="28"/>
          <w:szCs w:val="28"/>
        </w:rPr>
        <w:t>元</w:t>
      </w:r>
      <w:r w:rsidR="00900E3C" w:rsidRPr="008E07C2">
        <w:rPr>
          <w:rFonts w:ascii="仿宋_GB2312" w:eastAsia="仿宋_GB2312" w:hAnsi="仿宋" w:cs="Times New Roman" w:hint="eastAsia"/>
          <w:sz w:val="28"/>
          <w:szCs w:val="28"/>
        </w:rPr>
        <w:t>，比上年同期增长</w:t>
      </w:r>
      <w:r w:rsidR="00385F58" w:rsidRPr="008E07C2">
        <w:rPr>
          <w:rFonts w:ascii="仿宋_GB2312" w:eastAsia="仿宋_GB2312" w:hAnsi="仿宋" w:hint="eastAsia"/>
          <w:sz w:val="28"/>
          <w:szCs w:val="28"/>
        </w:rPr>
        <w:t>9.8</w:t>
      </w:r>
      <w:r w:rsidR="00900E3C" w:rsidRPr="008E07C2">
        <w:rPr>
          <w:rFonts w:ascii="仿宋_GB2312" w:eastAsia="仿宋_GB2312" w:hAnsi="仿宋" w:cs="Times New Roman" w:hint="eastAsia"/>
          <w:sz w:val="28"/>
          <w:szCs w:val="28"/>
        </w:rPr>
        <w:t>%，</w:t>
      </w:r>
      <w:r w:rsidR="00385F58" w:rsidRPr="008E07C2">
        <w:rPr>
          <w:rFonts w:ascii="仿宋_GB2312" w:eastAsia="仿宋_GB2312" w:hAnsi="宋体" w:cs="Times New Roman" w:hint="eastAsia"/>
          <w:sz w:val="28"/>
          <w:szCs w:val="28"/>
        </w:rPr>
        <w:t>与2019年同期水平比较,两年平均增长7.3%</w:t>
      </w:r>
      <w:r w:rsidR="003A2AB5">
        <w:rPr>
          <w:rFonts w:ascii="仿宋_GB2312" w:eastAsia="仿宋_GB2312" w:hAnsi="仿宋" w:cs="Times New Roman" w:hint="eastAsia"/>
          <w:sz w:val="28"/>
          <w:szCs w:val="28"/>
        </w:rPr>
        <w:t>；扣除价格</w:t>
      </w:r>
      <w:r w:rsidR="003A2AB5" w:rsidRPr="003A2AB5">
        <w:rPr>
          <w:rFonts w:ascii="仿宋_GB2312" w:eastAsia="仿宋_GB2312" w:hAnsi="仿宋" w:cs="Times New Roman" w:hint="eastAsia"/>
          <w:sz w:val="28"/>
          <w:szCs w:val="28"/>
        </w:rPr>
        <w:t>因素，</w:t>
      </w:r>
      <w:r w:rsidR="003A2AB5">
        <w:rPr>
          <w:rFonts w:ascii="仿宋_GB2312" w:eastAsia="仿宋_GB2312" w:hAnsi="仿宋" w:cs="Times New Roman" w:hint="eastAsia"/>
          <w:sz w:val="28"/>
          <w:szCs w:val="28"/>
        </w:rPr>
        <w:t>比上年同期</w:t>
      </w:r>
      <w:r w:rsidR="003A2AB5" w:rsidRPr="003A2AB5">
        <w:rPr>
          <w:rFonts w:ascii="仿宋_GB2312" w:eastAsia="仿宋_GB2312" w:hAnsi="仿宋" w:cs="Times New Roman" w:hint="eastAsia"/>
          <w:sz w:val="28"/>
          <w:szCs w:val="28"/>
        </w:rPr>
        <w:t>实际增长</w:t>
      </w:r>
      <w:r w:rsidR="003A2AB5">
        <w:rPr>
          <w:rFonts w:ascii="仿宋_GB2312" w:eastAsia="仿宋_GB2312" w:hAnsi="仿宋" w:cs="Times New Roman" w:hint="eastAsia"/>
          <w:sz w:val="28"/>
          <w:szCs w:val="28"/>
        </w:rPr>
        <w:t>9.5%</w:t>
      </w:r>
      <w:r w:rsidR="00BA4ACE">
        <w:rPr>
          <w:rFonts w:ascii="仿宋_GB2312" w:eastAsia="仿宋_GB2312" w:hAnsi="仿宋" w:cs="Times New Roman" w:hint="eastAsia"/>
          <w:sz w:val="28"/>
          <w:szCs w:val="28"/>
        </w:rPr>
        <w:t>，两年平均实际增长5.4%</w:t>
      </w:r>
      <w:r w:rsidR="003A2AB5" w:rsidRPr="003A2AB5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:rsidR="000340DD" w:rsidRPr="008E07C2" w:rsidRDefault="00385F58" w:rsidP="000340DD">
      <w:pPr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8E07C2">
        <w:rPr>
          <w:rFonts w:ascii="仿宋_GB2312" w:eastAsia="仿宋_GB2312" w:hAnsi="仿宋" w:cs="Times New Roman" w:hint="eastAsia"/>
          <w:sz w:val="28"/>
          <w:szCs w:val="28"/>
        </w:rPr>
        <w:t>分城乡来看，</w:t>
      </w:r>
      <w:r w:rsidR="00900E3C" w:rsidRPr="008E07C2">
        <w:rPr>
          <w:rFonts w:ascii="仿宋_GB2312" w:eastAsia="仿宋_GB2312" w:hAnsi="仿宋" w:cs="Times New Roman" w:hint="eastAsia"/>
          <w:sz w:val="28"/>
          <w:szCs w:val="28"/>
        </w:rPr>
        <w:t>本市城镇常住居民人均可支配收入</w:t>
      </w:r>
      <w:r w:rsidR="00604684" w:rsidRPr="008E07C2">
        <w:rPr>
          <w:rFonts w:ascii="仿宋_GB2312" w:eastAsia="仿宋_GB2312" w:hAnsi="仿宋" w:cs="Times New Roman" w:hint="eastAsia"/>
          <w:sz w:val="28"/>
          <w:szCs w:val="28"/>
        </w:rPr>
        <w:t>为</w:t>
      </w:r>
      <w:r w:rsidRPr="008E07C2">
        <w:rPr>
          <w:rFonts w:ascii="仿宋_GB2312" w:eastAsia="仿宋_GB2312" w:hAnsi="仿宋" w:hint="eastAsia"/>
          <w:sz w:val="28"/>
          <w:szCs w:val="28"/>
        </w:rPr>
        <w:t>22636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元</w:t>
      </w:r>
      <w:r w:rsidR="00900E3C" w:rsidRPr="008E07C2">
        <w:rPr>
          <w:rFonts w:ascii="仿宋_GB2312" w:eastAsia="仿宋_GB2312" w:hAnsi="仿宋" w:cs="Times New Roman" w:hint="eastAsia"/>
          <w:sz w:val="28"/>
          <w:szCs w:val="28"/>
        </w:rPr>
        <w:t>，比上年同期增长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9.6</w:t>
      </w:r>
      <w:r w:rsidR="00900E3C" w:rsidRPr="008E07C2">
        <w:rPr>
          <w:rFonts w:ascii="仿宋_GB2312" w:eastAsia="仿宋_GB2312" w:hAnsi="仿宋" w:cs="Times New Roman" w:hint="eastAsia"/>
          <w:sz w:val="28"/>
          <w:szCs w:val="28"/>
        </w:rPr>
        <w:t>%</w:t>
      </w:r>
      <w:r w:rsidR="00E36A4B" w:rsidRPr="008E07C2">
        <w:rPr>
          <w:rFonts w:ascii="仿宋_GB2312" w:eastAsia="仿宋_GB2312" w:hAnsi="仿宋" w:cs="Times New Roman" w:hint="eastAsia"/>
          <w:sz w:val="28"/>
          <w:szCs w:val="28"/>
        </w:rPr>
        <w:t>，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与2019年同期水平比较，</w:t>
      </w:r>
      <w:r w:rsidR="003A2AB5">
        <w:rPr>
          <w:rFonts w:ascii="仿宋_GB2312" w:eastAsia="仿宋_GB2312" w:hAnsi="仿宋" w:cs="Times New Roman" w:hint="eastAsia"/>
          <w:sz w:val="28"/>
          <w:szCs w:val="28"/>
        </w:rPr>
        <w:t>两年平均增长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7.2</w:t>
      </w:r>
      <w:r w:rsidR="000340DD" w:rsidRPr="008E07C2">
        <w:rPr>
          <w:rFonts w:ascii="仿宋_GB2312" w:eastAsia="仿宋_GB2312" w:hAnsi="仿宋" w:cs="Times New Roman" w:hint="eastAsia"/>
          <w:sz w:val="28"/>
          <w:szCs w:val="28"/>
        </w:rPr>
        <w:t>%</w:t>
      </w:r>
      <w:r w:rsidR="00900E3C" w:rsidRPr="008E07C2">
        <w:rPr>
          <w:rFonts w:ascii="仿宋_GB2312" w:eastAsia="仿宋_GB2312" w:hAnsi="仿宋" w:cs="Times New Roman" w:hint="eastAsia"/>
          <w:sz w:val="28"/>
          <w:szCs w:val="28"/>
        </w:rPr>
        <w:t>;</w:t>
      </w:r>
      <w:r w:rsidR="003A2AB5" w:rsidRPr="003A2AB5">
        <w:rPr>
          <w:rFonts w:ascii="仿宋_GB2312" w:eastAsia="仿宋_GB2312" w:hAnsi="仿宋" w:cs="Times New Roman" w:hint="eastAsia"/>
          <w:sz w:val="28"/>
          <w:szCs w:val="28"/>
        </w:rPr>
        <w:t>扣除价格因素，比上年同期实际增长</w:t>
      </w:r>
      <w:r w:rsidR="003A2AB5">
        <w:rPr>
          <w:rFonts w:ascii="仿宋_GB2312" w:eastAsia="仿宋_GB2312" w:hAnsi="仿宋" w:cs="Times New Roman" w:hint="eastAsia"/>
          <w:sz w:val="28"/>
          <w:szCs w:val="28"/>
        </w:rPr>
        <w:t>9.3</w:t>
      </w:r>
      <w:r w:rsidR="003A2AB5" w:rsidRPr="003A2AB5">
        <w:rPr>
          <w:rFonts w:ascii="仿宋_GB2312" w:eastAsia="仿宋_GB2312" w:hAnsi="仿宋" w:cs="Times New Roman" w:hint="eastAsia"/>
          <w:sz w:val="28"/>
          <w:szCs w:val="28"/>
        </w:rPr>
        <w:t>%</w:t>
      </w:r>
      <w:r w:rsidR="00687F83">
        <w:rPr>
          <w:rFonts w:ascii="仿宋_GB2312" w:eastAsia="仿宋_GB2312" w:hAnsi="仿宋" w:cs="Times New Roman" w:hint="eastAsia"/>
          <w:sz w:val="28"/>
          <w:szCs w:val="28"/>
        </w:rPr>
        <w:t>，两年平均实际增长5.3%</w:t>
      </w:r>
      <w:r w:rsidR="003A2AB5" w:rsidRPr="003A2AB5">
        <w:rPr>
          <w:rFonts w:ascii="仿宋_GB2312" w:eastAsia="仿宋_GB2312" w:hAnsi="仿宋" w:cs="Times New Roman" w:hint="eastAsia"/>
          <w:sz w:val="28"/>
          <w:szCs w:val="28"/>
        </w:rPr>
        <w:t>。</w:t>
      </w:r>
      <w:r w:rsidR="00900E3C" w:rsidRPr="008E07C2">
        <w:rPr>
          <w:rFonts w:ascii="仿宋_GB2312" w:eastAsia="仿宋_GB2312" w:hAnsi="仿宋" w:cs="Times New Roman" w:hint="eastAsia"/>
          <w:sz w:val="28"/>
          <w:szCs w:val="28"/>
        </w:rPr>
        <w:t>农村常住居民人均可支配收入</w:t>
      </w:r>
      <w:r w:rsidR="00604684" w:rsidRPr="008E07C2">
        <w:rPr>
          <w:rFonts w:ascii="仿宋_GB2312" w:eastAsia="仿宋_GB2312" w:hAnsi="仿宋" w:cs="Times New Roman" w:hint="eastAsia"/>
          <w:sz w:val="28"/>
          <w:szCs w:val="28"/>
        </w:rPr>
        <w:t>为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12006</w:t>
      </w:r>
      <w:r w:rsidR="00C25688" w:rsidRPr="008E07C2">
        <w:rPr>
          <w:rFonts w:ascii="仿宋_GB2312" w:eastAsia="仿宋_GB2312" w:hAnsi="仿宋" w:cs="Times New Roman" w:hint="eastAsia"/>
          <w:sz w:val="28"/>
          <w:szCs w:val="28"/>
        </w:rPr>
        <w:t>元</w:t>
      </w:r>
      <w:r w:rsidR="00900E3C" w:rsidRPr="008E07C2">
        <w:rPr>
          <w:rFonts w:ascii="仿宋_GB2312" w:eastAsia="仿宋_GB2312" w:hAnsi="仿宋" w:cs="Times New Roman" w:hint="eastAsia"/>
          <w:sz w:val="28"/>
          <w:szCs w:val="28"/>
        </w:rPr>
        <w:t>，比上年同期增长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11.9</w:t>
      </w:r>
      <w:r w:rsidR="00900E3C" w:rsidRPr="008E07C2">
        <w:rPr>
          <w:rFonts w:ascii="仿宋_GB2312" w:eastAsia="仿宋_GB2312" w:hAnsi="仿宋" w:cs="Times New Roman" w:hint="eastAsia"/>
          <w:sz w:val="28"/>
          <w:szCs w:val="28"/>
        </w:rPr>
        <w:t>%，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与2019年同期水平比较</w:t>
      </w:r>
      <w:r w:rsidR="00E36A4B" w:rsidRPr="008E07C2">
        <w:rPr>
          <w:rFonts w:ascii="仿宋_GB2312" w:eastAsia="仿宋_GB2312" w:hAnsi="仿宋" w:cs="Times New Roman" w:hint="eastAsia"/>
          <w:sz w:val="28"/>
          <w:szCs w:val="28"/>
        </w:rPr>
        <w:t>，</w:t>
      </w:r>
      <w:r w:rsidR="003A2AB5">
        <w:rPr>
          <w:rFonts w:ascii="仿宋_GB2312" w:eastAsia="仿宋_GB2312" w:hAnsi="仿宋" w:cs="Times New Roman" w:hint="eastAsia"/>
          <w:sz w:val="28"/>
          <w:szCs w:val="28"/>
        </w:rPr>
        <w:t>两年平均增长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8.1</w:t>
      </w:r>
      <w:r w:rsidR="000340DD" w:rsidRPr="008E07C2">
        <w:rPr>
          <w:rFonts w:ascii="仿宋_GB2312" w:eastAsia="仿宋_GB2312" w:hAnsi="仿宋" w:cs="Times New Roman" w:hint="eastAsia"/>
          <w:sz w:val="28"/>
          <w:szCs w:val="28"/>
        </w:rPr>
        <w:t>%</w:t>
      </w:r>
      <w:r w:rsidR="003A2AB5">
        <w:rPr>
          <w:rFonts w:ascii="仿宋_GB2312" w:eastAsia="仿宋_GB2312" w:hAnsi="仿宋" w:cs="Times New Roman" w:hint="eastAsia"/>
          <w:sz w:val="28"/>
          <w:szCs w:val="28"/>
        </w:rPr>
        <w:t>；</w:t>
      </w:r>
      <w:r w:rsidR="003A2AB5" w:rsidRPr="003A2AB5">
        <w:rPr>
          <w:rFonts w:ascii="仿宋_GB2312" w:eastAsia="仿宋_GB2312" w:hAnsi="仿宋" w:cs="Times New Roman" w:hint="eastAsia"/>
          <w:sz w:val="28"/>
          <w:szCs w:val="28"/>
        </w:rPr>
        <w:t>扣除价格因素，比上年同期实际增长</w:t>
      </w:r>
      <w:r w:rsidR="003A2AB5">
        <w:rPr>
          <w:rFonts w:ascii="仿宋_GB2312" w:eastAsia="仿宋_GB2312" w:hAnsi="仿宋" w:cs="Times New Roman" w:hint="eastAsia"/>
          <w:sz w:val="28"/>
          <w:szCs w:val="28"/>
        </w:rPr>
        <w:t>11.6</w:t>
      </w:r>
      <w:r w:rsidR="003A2AB5" w:rsidRPr="003A2AB5">
        <w:rPr>
          <w:rFonts w:ascii="仿宋_GB2312" w:eastAsia="仿宋_GB2312" w:hAnsi="仿宋" w:cs="Times New Roman" w:hint="eastAsia"/>
          <w:sz w:val="28"/>
          <w:szCs w:val="28"/>
        </w:rPr>
        <w:t>%</w:t>
      </w:r>
      <w:r w:rsidR="00687F83">
        <w:rPr>
          <w:rFonts w:ascii="仿宋_GB2312" w:eastAsia="仿宋_GB2312" w:hAnsi="仿宋" w:cs="Times New Roman" w:hint="eastAsia"/>
          <w:sz w:val="28"/>
          <w:szCs w:val="28"/>
        </w:rPr>
        <w:t>，两年平均实际增长6.2%</w:t>
      </w:r>
      <w:r w:rsidR="000340DD" w:rsidRPr="008E07C2">
        <w:rPr>
          <w:rFonts w:ascii="仿宋_GB2312" w:eastAsia="仿宋_GB2312" w:hAnsi="仿宋" w:cs="Times New Roman" w:hint="eastAsia"/>
          <w:sz w:val="28"/>
          <w:szCs w:val="28"/>
        </w:rPr>
        <w:t>。</w:t>
      </w:r>
      <w:r w:rsidR="003A2AB5" w:rsidRPr="003A2AB5">
        <w:rPr>
          <w:rFonts w:ascii="仿宋_GB2312" w:eastAsia="仿宋_GB2312" w:hAnsi="仿宋" w:cs="Times New Roman" w:hint="eastAsia"/>
          <w:sz w:val="28"/>
          <w:szCs w:val="28"/>
        </w:rPr>
        <w:t>农村常住居民人均可支配收入</w:t>
      </w:r>
      <w:r w:rsidR="00775670">
        <w:rPr>
          <w:rFonts w:ascii="仿宋_GB2312" w:eastAsia="仿宋_GB2312" w:hAnsi="仿宋" w:cs="Times New Roman" w:hint="eastAsia"/>
          <w:sz w:val="28"/>
          <w:szCs w:val="28"/>
        </w:rPr>
        <w:t>增长好于</w:t>
      </w:r>
      <w:r w:rsidR="003A2AB5" w:rsidRPr="003A2AB5">
        <w:rPr>
          <w:rFonts w:ascii="仿宋_GB2312" w:eastAsia="仿宋_GB2312" w:hAnsi="仿宋" w:cs="Times New Roman" w:hint="eastAsia"/>
          <w:sz w:val="28"/>
          <w:szCs w:val="28"/>
        </w:rPr>
        <w:t>城镇常住居民，城乡居民收入比进一步缩小，居民收入水平继续领跑全国。</w:t>
      </w:r>
    </w:p>
    <w:p w:rsidR="00E709CE" w:rsidRPr="008E07C2" w:rsidRDefault="00900E3C" w:rsidP="0084535B">
      <w:pPr>
        <w:ind w:firstLineChars="150" w:firstLine="420"/>
        <w:rPr>
          <w:rFonts w:ascii="黑体" w:eastAsia="黑体" w:hAnsi="宋体"/>
          <w:sz w:val="28"/>
          <w:szCs w:val="28"/>
        </w:rPr>
      </w:pPr>
      <w:r w:rsidRPr="008E07C2">
        <w:rPr>
          <w:rFonts w:ascii="黑体" w:eastAsia="黑体" w:hAnsi="宋体" w:cs="Times New Roman" w:hint="eastAsia"/>
          <w:sz w:val="28"/>
          <w:szCs w:val="28"/>
        </w:rPr>
        <w:t>二、收入结构及增长特点</w:t>
      </w:r>
    </w:p>
    <w:p w:rsidR="00900E3C" w:rsidRPr="008E07C2" w:rsidRDefault="00900E3C" w:rsidP="00DB4420">
      <w:pPr>
        <w:autoSpaceDE w:val="0"/>
        <w:autoSpaceDN w:val="0"/>
        <w:ind w:firstLineChars="200" w:firstLine="562"/>
        <w:rPr>
          <w:rFonts w:ascii="仿宋_GB2312" w:eastAsia="仿宋_GB2312"/>
          <w:b/>
          <w:color w:val="000000"/>
          <w:sz w:val="28"/>
          <w:szCs w:val="28"/>
        </w:rPr>
      </w:pPr>
      <w:r w:rsidRPr="008E07C2">
        <w:rPr>
          <w:rFonts w:ascii="仿宋_GB2312" w:eastAsia="仿宋_GB2312" w:hint="eastAsia"/>
          <w:b/>
          <w:color w:val="000000"/>
          <w:sz w:val="28"/>
          <w:szCs w:val="28"/>
        </w:rPr>
        <w:t>（一）</w:t>
      </w:r>
      <w:r w:rsidRPr="008E07C2">
        <w:rPr>
          <w:rFonts w:ascii="仿宋_GB2312" w:eastAsia="仿宋_GB2312"/>
          <w:b/>
          <w:color w:val="000000"/>
          <w:sz w:val="28"/>
          <w:szCs w:val="28"/>
        </w:rPr>
        <w:t>工资性收入</w:t>
      </w:r>
      <w:r w:rsidR="00553B77" w:rsidRPr="008E07C2">
        <w:rPr>
          <w:rFonts w:ascii="仿宋_GB2312" w:eastAsia="仿宋_GB2312" w:hint="eastAsia"/>
          <w:b/>
          <w:color w:val="000000"/>
          <w:sz w:val="28"/>
          <w:szCs w:val="28"/>
        </w:rPr>
        <w:t>增长</w:t>
      </w:r>
      <w:r w:rsidR="00553B77" w:rsidRPr="008E07C2">
        <w:rPr>
          <w:rFonts w:ascii="仿宋_GB2312" w:eastAsia="仿宋_GB2312"/>
          <w:b/>
          <w:color w:val="000000"/>
          <w:sz w:val="28"/>
          <w:szCs w:val="28"/>
        </w:rPr>
        <w:t>一成</w:t>
      </w:r>
    </w:p>
    <w:p w:rsidR="007D3C0C" w:rsidRPr="0011602B" w:rsidRDefault="00900E3C" w:rsidP="003F2C1C">
      <w:pPr>
        <w:autoSpaceDE w:val="0"/>
        <w:autoSpaceDN w:val="0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8E07C2">
        <w:rPr>
          <w:rFonts w:ascii="仿宋_GB2312" w:eastAsia="仿宋_GB2312" w:hint="eastAsia"/>
          <w:color w:val="000000"/>
          <w:sz w:val="28"/>
          <w:szCs w:val="28"/>
        </w:rPr>
        <w:t>2</w:t>
      </w:r>
      <w:r w:rsidRPr="008E07C2">
        <w:rPr>
          <w:rFonts w:ascii="仿宋_GB2312" w:eastAsia="仿宋_GB2312"/>
          <w:color w:val="000000"/>
          <w:sz w:val="28"/>
          <w:szCs w:val="28"/>
        </w:rPr>
        <w:t>021</w:t>
      </w:r>
      <w:r w:rsidRPr="008E07C2">
        <w:rPr>
          <w:rFonts w:ascii="仿宋_GB2312" w:eastAsia="仿宋_GB2312" w:hint="eastAsia"/>
          <w:color w:val="000000"/>
          <w:sz w:val="28"/>
          <w:szCs w:val="28"/>
        </w:rPr>
        <w:t>年一季度，</w:t>
      </w:r>
      <w:r w:rsidR="00DB4420" w:rsidRPr="008E07C2">
        <w:rPr>
          <w:rFonts w:ascii="仿宋_GB2312" w:eastAsia="仿宋_GB2312" w:hint="eastAsia"/>
          <w:color w:val="000000"/>
          <w:sz w:val="28"/>
          <w:szCs w:val="28"/>
        </w:rPr>
        <w:t>本市</w:t>
      </w:r>
      <w:r w:rsidR="00C25688" w:rsidRPr="008E07C2">
        <w:rPr>
          <w:rFonts w:ascii="仿宋_GB2312" w:eastAsia="仿宋_GB2312" w:hint="eastAsia"/>
          <w:color w:val="000000"/>
          <w:sz w:val="28"/>
          <w:szCs w:val="28"/>
        </w:rPr>
        <w:t>全体</w:t>
      </w:r>
      <w:r w:rsidR="00553B77" w:rsidRPr="008E07C2">
        <w:rPr>
          <w:rFonts w:ascii="仿宋_GB2312" w:eastAsia="仿宋_GB2312" w:hint="eastAsia"/>
          <w:color w:val="000000"/>
          <w:sz w:val="28"/>
          <w:szCs w:val="28"/>
        </w:rPr>
        <w:t>居民人均工资性收入</w:t>
      </w:r>
      <w:r w:rsidR="00604684" w:rsidRPr="008E07C2">
        <w:rPr>
          <w:rFonts w:ascii="仿宋_GB2312" w:eastAsia="仿宋_GB2312" w:hint="eastAsia"/>
          <w:color w:val="000000"/>
          <w:sz w:val="28"/>
          <w:szCs w:val="28"/>
        </w:rPr>
        <w:t>为</w:t>
      </w:r>
      <w:r w:rsidRPr="008E07C2">
        <w:rPr>
          <w:rFonts w:ascii="仿宋_GB2312" w:eastAsia="仿宋_GB2312"/>
          <w:color w:val="000000"/>
          <w:sz w:val="28"/>
          <w:szCs w:val="28"/>
        </w:rPr>
        <w:t>14</w:t>
      </w:r>
      <w:r w:rsidR="00385F58" w:rsidRPr="008E07C2">
        <w:rPr>
          <w:rFonts w:ascii="仿宋_GB2312" w:eastAsia="仿宋_GB2312"/>
          <w:color w:val="000000"/>
          <w:sz w:val="28"/>
          <w:szCs w:val="28"/>
        </w:rPr>
        <w:t>194</w:t>
      </w:r>
      <w:r w:rsidR="00107F8D">
        <w:rPr>
          <w:rFonts w:ascii="仿宋_GB2312" w:eastAsia="仿宋_GB2312" w:hint="eastAsia"/>
          <w:color w:val="000000"/>
          <w:sz w:val="28"/>
          <w:szCs w:val="28"/>
        </w:rPr>
        <w:t>元，比上年同期</w:t>
      </w:r>
      <w:r w:rsidRPr="008E07C2">
        <w:rPr>
          <w:rFonts w:ascii="仿宋_GB2312" w:eastAsia="仿宋_GB2312" w:hint="eastAsia"/>
          <w:color w:val="000000"/>
          <w:sz w:val="28"/>
          <w:szCs w:val="28"/>
        </w:rPr>
        <w:t>增长</w:t>
      </w:r>
      <w:r w:rsidR="00385F58" w:rsidRPr="008E07C2">
        <w:rPr>
          <w:rFonts w:ascii="仿宋_GB2312" w:eastAsia="仿宋_GB2312"/>
          <w:color w:val="000000"/>
          <w:sz w:val="28"/>
          <w:szCs w:val="28"/>
        </w:rPr>
        <w:t>10.6</w:t>
      </w:r>
      <w:r w:rsidRPr="008E07C2">
        <w:rPr>
          <w:rFonts w:ascii="仿宋_GB2312" w:eastAsia="仿宋_GB2312" w:hint="eastAsia"/>
          <w:color w:val="000000"/>
          <w:sz w:val="28"/>
          <w:szCs w:val="28"/>
        </w:rPr>
        <w:t>%</w:t>
      </w:r>
      <w:r w:rsidR="00C25688" w:rsidRPr="008E07C2">
        <w:rPr>
          <w:rStyle w:val="ab"/>
          <w:rFonts w:ascii="仿宋_GB2312" w:eastAsia="仿宋_GB2312"/>
          <w:color w:val="000000"/>
          <w:sz w:val="28"/>
          <w:szCs w:val="28"/>
        </w:rPr>
        <w:footnoteReference w:id="1"/>
      </w:r>
      <w:r w:rsidRPr="008E07C2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553B77" w:rsidRPr="008E07C2">
        <w:rPr>
          <w:rFonts w:ascii="仿宋_GB2312" w:eastAsia="仿宋_GB2312" w:hint="eastAsia"/>
          <w:color w:val="000000"/>
          <w:sz w:val="28"/>
          <w:szCs w:val="28"/>
        </w:rPr>
        <w:t>增幅</w:t>
      </w:r>
      <w:r w:rsidRPr="008E07C2">
        <w:rPr>
          <w:rFonts w:ascii="仿宋_GB2312" w:eastAsia="仿宋_GB2312"/>
          <w:color w:val="000000"/>
          <w:sz w:val="28"/>
          <w:szCs w:val="28"/>
        </w:rPr>
        <w:t>较</w:t>
      </w:r>
      <w:r w:rsidRPr="008E07C2">
        <w:rPr>
          <w:rFonts w:ascii="仿宋_GB2312" w:eastAsia="仿宋_GB2312" w:hint="eastAsia"/>
          <w:color w:val="000000"/>
          <w:sz w:val="28"/>
          <w:szCs w:val="28"/>
        </w:rPr>
        <w:t>上</w:t>
      </w:r>
      <w:r w:rsidRPr="008E07C2">
        <w:rPr>
          <w:rFonts w:ascii="仿宋_GB2312" w:eastAsia="仿宋_GB2312"/>
          <w:color w:val="000000"/>
          <w:sz w:val="28"/>
          <w:szCs w:val="28"/>
        </w:rPr>
        <w:t>年</w:t>
      </w:r>
      <w:r w:rsidR="00553B77" w:rsidRPr="008E07C2">
        <w:rPr>
          <w:rFonts w:ascii="仿宋_GB2312" w:eastAsia="仿宋_GB2312"/>
          <w:color w:val="000000"/>
          <w:sz w:val="28"/>
          <w:szCs w:val="28"/>
        </w:rPr>
        <w:t>同期</w:t>
      </w:r>
      <w:r w:rsidR="000B1BA8" w:rsidRPr="008E07C2">
        <w:rPr>
          <w:rFonts w:ascii="仿宋_GB2312" w:eastAsia="仿宋_GB2312" w:hint="eastAsia"/>
          <w:color w:val="000000"/>
          <w:sz w:val="28"/>
          <w:szCs w:val="28"/>
        </w:rPr>
        <w:t>有所</w:t>
      </w:r>
      <w:r w:rsidR="00C25688" w:rsidRPr="008E07C2">
        <w:rPr>
          <w:rFonts w:ascii="仿宋_GB2312" w:eastAsia="仿宋_GB2312" w:hint="eastAsia"/>
          <w:color w:val="000000"/>
          <w:sz w:val="28"/>
          <w:szCs w:val="28"/>
        </w:rPr>
        <w:t>回升</w:t>
      </w:r>
      <w:r w:rsidRPr="008E07C2">
        <w:rPr>
          <w:rFonts w:ascii="仿宋_GB2312" w:eastAsia="仿宋_GB2312" w:hint="eastAsia"/>
          <w:color w:val="000000"/>
          <w:sz w:val="28"/>
          <w:szCs w:val="28"/>
        </w:rPr>
        <w:t>。</w:t>
      </w:r>
      <w:r w:rsidR="0011602B" w:rsidRPr="008E07C2">
        <w:rPr>
          <w:rFonts w:ascii="仿宋_GB2312" w:eastAsia="仿宋_GB2312" w:hint="eastAsia"/>
          <w:color w:val="000000"/>
          <w:sz w:val="28"/>
          <w:szCs w:val="28"/>
        </w:rPr>
        <w:t>支撑工资性收入增长的主要有利因素：一是宏观经济环境继续有所好转；二是居民就业情</w:t>
      </w:r>
      <w:r w:rsidR="0011602B" w:rsidRPr="008E07C2">
        <w:rPr>
          <w:rFonts w:ascii="仿宋_GB2312" w:eastAsia="仿宋_GB2312" w:hint="eastAsia"/>
          <w:color w:val="000000"/>
          <w:sz w:val="28"/>
          <w:szCs w:val="28"/>
        </w:rPr>
        <w:lastRenderedPageBreak/>
        <w:t>况稳定；三是各项稳就业、促发展政策促进就业者收入增长。</w:t>
      </w:r>
      <w:r w:rsidR="00553B77" w:rsidRPr="008E07C2">
        <w:rPr>
          <w:rFonts w:ascii="仿宋_GB2312" w:eastAsia="仿宋_GB2312" w:hint="eastAsia"/>
          <w:color w:val="000000"/>
          <w:sz w:val="28"/>
          <w:szCs w:val="28"/>
        </w:rPr>
        <w:t>据抽样</w:t>
      </w:r>
      <w:r w:rsidR="00107F8D">
        <w:rPr>
          <w:rFonts w:ascii="仿宋_GB2312" w:eastAsia="仿宋_GB2312" w:hint="eastAsia"/>
          <w:color w:val="000000"/>
          <w:sz w:val="28"/>
          <w:szCs w:val="28"/>
        </w:rPr>
        <w:t>调查</w:t>
      </w:r>
      <w:r w:rsidR="0011602B" w:rsidRPr="008E07C2">
        <w:rPr>
          <w:rFonts w:ascii="仿宋_GB2312" w:eastAsia="仿宋_GB2312" w:hint="eastAsia"/>
          <w:color w:val="000000"/>
          <w:sz w:val="28"/>
          <w:szCs w:val="28"/>
        </w:rPr>
        <w:t>显示，一季度职工年终</w:t>
      </w:r>
      <w:r w:rsidR="0011602B" w:rsidRPr="008E07C2">
        <w:rPr>
          <w:rFonts w:ascii="仿宋_GB2312" w:eastAsia="仿宋_GB2312"/>
          <w:color w:val="000000"/>
          <w:sz w:val="28"/>
          <w:szCs w:val="28"/>
        </w:rPr>
        <w:t>奖金发放</w:t>
      </w:r>
      <w:r w:rsidR="0011602B" w:rsidRPr="008E07C2">
        <w:rPr>
          <w:rFonts w:ascii="仿宋_GB2312" w:eastAsia="仿宋_GB2312" w:hint="eastAsia"/>
          <w:color w:val="000000"/>
          <w:sz w:val="28"/>
          <w:szCs w:val="28"/>
        </w:rPr>
        <w:t>情况</w:t>
      </w:r>
      <w:r w:rsidR="0011602B" w:rsidRPr="008E07C2">
        <w:rPr>
          <w:rFonts w:ascii="仿宋_GB2312" w:eastAsia="仿宋_GB2312"/>
          <w:color w:val="000000"/>
          <w:sz w:val="28"/>
          <w:szCs w:val="28"/>
        </w:rPr>
        <w:t>良好</w:t>
      </w:r>
      <w:r w:rsidR="0011602B" w:rsidRPr="008E07C2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553B77" w:rsidRPr="008E07C2">
        <w:rPr>
          <w:rFonts w:ascii="仿宋_GB2312" w:eastAsia="仿宋_GB2312" w:hint="eastAsia"/>
          <w:color w:val="000000"/>
          <w:sz w:val="28"/>
          <w:szCs w:val="28"/>
        </w:rPr>
        <w:t>近</w:t>
      </w:r>
      <w:r w:rsidR="00553B77" w:rsidRPr="008E07C2">
        <w:rPr>
          <w:rFonts w:ascii="仿宋_GB2312" w:eastAsia="仿宋_GB2312"/>
          <w:color w:val="000000"/>
          <w:sz w:val="28"/>
          <w:szCs w:val="28"/>
        </w:rPr>
        <w:t>七成被访者</w:t>
      </w:r>
      <w:r w:rsidR="00604684" w:rsidRPr="008E07C2">
        <w:rPr>
          <w:rFonts w:ascii="仿宋_GB2312" w:eastAsia="仿宋_GB2312" w:hint="eastAsia"/>
          <w:color w:val="000000"/>
          <w:sz w:val="28"/>
          <w:szCs w:val="28"/>
        </w:rPr>
        <w:t>表示</w:t>
      </w:r>
      <w:r w:rsidR="0011602B" w:rsidRPr="008E07C2">
        <w:rPr>
          <w:rFonts w:ascii="仿宋_GB2312" w:eastAsia="仿宋_GB2312" w:hint="eastAsia"/>
          <w:color w:val="000000"/>
          <w:sz w:val="28"/>
          <w:szCs w:val="28"/>
        </w:rPr>
        <w:t>年终奖</w:t>
      </w:r>
      <w:r w:rsidR="00553B77" w:rsidRPr="008E07C2">
        <w:rPr>
          <w:rFonts w:ascii="仿宋_GB2312" w:eastAsia="仿宋_GB2312" w:hint="eastAsia"/>
          <w:color w:val="000000"/>
          <w:sz w:val="28"/>
          <w:szCs w:val="28"/>
        </w:rPr>
        <w:t>金好于</w:t>
      </w:r>
      <w:r w:rsidR="00553B77" w:rsidRPr="008E07C2">
        <w:rPr>
          <w:rFonts w:ascii="仿宋_GB2312" w:eastAsia="仿宋_GB2312"/>
          <w:color w:val="000000"/>
          <w:sz w:val="28"/>
          <w:szCs w:val="28"/>
        </w:rPr>
        <w:t>上年或持平</w:t>
      </w:r>
      <w:r w:rsidR="0011602B" w:rsidRPr="008E07C2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900E3C" w:rsidRPr="00012227" w:rsidRDefault="00900E3C" w:rsidP="00DB4420">
      <w:pPr>
        <w:autoSpaceDE w:val="0"/>
        <w:autoSpaceDN w:val="0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012227">
        <w:rPr>
          <w:rFonts w:ascii="仿宋" w:eastAsia="仿宋" w:hAnsi="仿宋" w:cs="仿宋_GB2312" w:hint="eastAsia"/>
          <w:b/>
          <w:sz w:val="28"/>
          <w:szCs w:val="28"/>
        </w:rPr>
        <w:t>（二）经营净收入</w:t>
      </w:r>
      <w:r w:rsidR="00604684">
        <w:rPr>
          <w:rFonts w:ascii="仿宋" w:eastAsia="仿宋" w:hAnsi="仿宋" w:cs="仿宋_GB2312" w:hint="eastAsia"/>
          <w:b/>
          <w:sz w:val="28"/>
          <w:szCs w:val="28"/>
        </w:rPr>
        <w:t>与</w:t>
      </w:r>
      <w:r w:rsidR="00604684">
        <w:rPr>
          <w:rFonts w:ascii="仿宋" w:eastAsia="仿宋" w:hAnsi="仿宋" w:cs="仿宋_GB2312"/>
          <w:b/>
          <w:sz w:val="28"/>
          <w:szCs w:val="28"/>
        </w:rPr>
        <w:t>上年基本持平</w:t>
      </w:r>
    </w:p>
    <w:p w:rsidR="00900E3C" w:rsidRPr="00DB4420" w:rsidRDefault="00900E3C" w:rsidP="00107F8D">
      <w:pPr>
        <w:autoSpaceDE w:val="0"/>
        <w:autoSpaceDN w:val="0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DB4420">
        <w:rPr>
          <w:rFonts w:ascii="仿宋_GB2312" w:eastAsia="仿宋_GB2312" w:hint="eastAsia"/>
          <w:color w:val="000000"/>
          <w:sz w:val="28"/>
          <w:szCs w:val="28"/>
        </w:rPr>
        <w:t>2</w:t>
      </w:r>
      <w:r w:rsidRPr="00DB4420">
        <w:rPr>
          <w:rFonts w:ascii="仿宋_GB2312" w:eastAsia="仿宋_GB2312"/>
          <w:color w:val="000000"/>
          <w:sz w:val="28"/>
          <w:szCs w:val="28"/>
        </w:rPr>
        <w:t>021</w:t>
      </w:r>
      <w:r w:rsidRPr="00DB4420">
        <w:rPr>
          <w:rFonts w:ascii="仿宋_GB2312" w:eastAsia="仿宋_GB2312" w:hint="eastAsia"/>
          <w:color w:val="000000"/>
          <w:sz w:val="28"/>
          <w:szCs w:val="28"/>
        </w:rPr>
        <w:t>年一</w:t>
      </w:r>
      <w:r w:rsidRPr="00DB4420">
        <w:rPr>
          <w:rFonts w:ascii="仿宋_GB2312" w:eastAsia="仿宋_GB2312"/>
          <w:color w:val="000000"/>
          <w:sz w:val="28"/>
          <w:szCs w:val="28"/>
        </w:rPr>
        <w:t>季度</w:t>
      </w:r>
      <w:r w:rsidRPr="00DB4420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DB4420">
        <w:rPr>
          <w:rFonts w:ascii="仿宋_GB2312" w:eastAsia="仿宋_GB2312" w:hint="eastAsia"/>
          <w:color w:val="000000"/>
          <w:sz w:val="28"/>
          <w:szCs w:val="28"/>
        </w:rPr>
        <w:t>本市</w:t>
      </w:r>
      <w:r w:rsidR="0011602B" w:rsidRPr="00DB4420">
        <w:rPr>
          <w:rFonts w:ascii="仿宋_GB2312" w:eastAsia="仿宋_GB2312" w:hint="eastAsia"/>
          <w:color w:val="000000"/>
          <w:sz w:val="28"/>
          <w:szCs w:val="28"/>
        </w:rPr>
        <w:t>全体</w:t>
      </w:r>
      <w:r w:rsidR="00604684">
        <w:rPr>
          <w:rFonts w:ascii="仿宋_GB2312" w:eastAsia="仿宋_GB2312" w:hint="eastAsia"/>
          <w:color w:val="000000"/>
          <w:sz w:val="28"/>
          <w:szCs w:val="28"/>
        </w:rPr>
        <w:t>居民人均经营净收入为</w:t>
      </w:r>
      <w:r w:rsidR="0011602B" w:rsidRPr="00DB4420">
        <w:rPr>
          <w:rFonts w:ascii="仿宋_GB2312" w:eastAsia="仿宋_GB2312"/>
          <w:color w:val="000000"/>
          <w:sz w:val="28"/>
          <w:szCs w:val="28"/>
        </w:rPr>
        <w:t>502</w:t>
      </w:r>
      <w:r w:rsidRPr="00DB4420">
        <w:rPr>
          <w:rFonts w:ascii="仿宋_GB2312" w:eastAsia="仿宋_GB2312" w:hint="eastAsia"/>
          <w:color w:val="000000"/>
          <w:sz w:val="28"/>
          <w:szCs w:val="28"/>
        </w:rPr>
        <w:t>元，</w:t>
      </w:r>
      <w:r w:rsidR="00D80370" w:rsidRPr="00D80370">
        <w:rPr>
          <w:rFonts w:ascii="仿宋_GB2312" w:eastAsia="仿宋_GB2312" w:hint="eastAsia"/>
          <w:color w:val="000000"/>
          <w:sz w:val="28"/>
          <w:szCs w:val="28"/>
        </w:rPr>
        <w:t>比上年同期</w:t>
      </w:r>
      <w:r w:rsidR="0011602B" w:rsidRPr="00DB4420">
        <w:rPr>
          <w:rFonts w:ascii="仿宋_GB2312" w:eastAsia="仿宋_GB2312" w:hint="eastAsia"/>
          <w:color w:val="000000"/>
          <w:sz w:val="28"/>
          <w:szCs w:val="28"/>
        </w:rPr>
        <w:t>增长</w:t>
      </w:r>
      <w:r w:rsidR="006531BC">
        <w:rPr>
          <w:rFonts w:ascii="仿宋_GB2312" w:eastAsia="仿宋_GB2312" w:hint="eastAsia"/>
          <w:color w:val="000000"/>
          <w:sz w:val="28"/>
          <w:szCs w:val="28"/>
        </w:rPr>
        <w:t>0.</w:t>
      </w:r>
      <w:r w:rsidR="006531BC">
        <w:rPr>
          <w:rFonts w:ascii="仿宋_GB2312" w:eastAsia="仿宋_GB2312"/>
          <w:color w:val="000000"/>
          <w:sz w:val="28"/>
          <w:szCs w:val="28"/>
        </w:rPr>
        <w:t>6</w:t>
      </w:r>
      <w:r w:rsidRPr="00DB4420">
        <w:rPr>
          <w:rFonts w:ascii="仿宋_GB2312" w:eastAsia="仿宋_GB2312" w:hint="eastAsia"/>
          <w:color w:val="000000"/>
          <w:sz w:val="28"/>
          <w:szCs w:val="28"/>
        </w:rPr>
        <w:t>%。</w:t>
      </w:r>
      <w:r w:rsidR="0011602B" w:rsidRPr="008E07C2">
        <w:rPr>
          <w:rFonts w:ascii="仿宋_GB2312" w:eastAsia="仿宋_GB2312" w:hint="eastAsia"/>
          <w:color w:val="000000"/>
          <w:sz w:val="28"/>
          <w:szCs w:val="28"/>
        </w:rPr>
        <w:t>目前，本市大部分经营活动基本恢复，</w:t>
      </w:r>
      <w:r w:rsidR="00107F8D" w:rsidRPr="008E07C2">
        <w:rPr>
          <w:rFonts w:ascii="仿宋_GB2312" w:eastAsia="仿宋_GB2312" w:hint="eastAsia"/>
          <w:color w:val="000000"/>
          <w:sz w:val="28"/>
          <w:szCs w:val="28"/>
        </w:rPr>
        <w:t>疫情</w:t>
      </w:r>
      <w:r w:rsidR="0011602B" w:rsidRPr="008E07C2">
        <w:rPr>
          <w:rFonts w:ascii="仿宋_GB2312" w:eastAsia="仿宋_GB2312" w:hint="eastAsia"/>
          <w:color w:val="000000"/>
          <w:sz w:val="28"/>
          <w:szCs w:val="28"/>
        </w:rPr>
        <w:t>对</w:t>
      </w:r>
      <w:r w:rsidR="00604684" w:rsidRPr="008E07C2">
        <w:rPr>
          <w:rFonts w:ascii="仿宋_GB2312" w:eastAsia="仿宋_GB2312" w:hint="eastAsia"/>
          <w:color w:val="000000"/>
          <w:sz w:val="28"/>
          <w:szCs w:val="28"/>
        </w:rPr>
        <w:t>居民经营净</w:t>
      </w:r>
      <w:r w:rsidRPr="008E07C2">
        <w:rPr>
          <w:rFonts w:ascii="仿宋_GB2312" w:eastAsia="仿宋_GB2312" w:hint="eastAsia"/>
          <w:color w:val="000000"/>
          <w:sz w:val="28"/>
          <w:szCs w:val="28"/>
        </w:rPr>
        <w:t>收入的</w:t>
      </w:r>
      <w:r w:rsidRPr="008E07C2">
        <w:rPr>
          <w:rFonts w:ascii="仿宋_GB2312" w:eastAsia="仿宋_GB2312"/>
          <w:color w:val="000000"/>
          <w:sz w:val="28"/>
          <w:szCs w:val="28"/>
        </w:rPr>
        <w:t>不利</w:t>
      </w:r>
      <w:r w:rsidR="00F04DF8" w:rsidRPr="008E07C2">
        <w:rPr>
          <w:rFonts w:ascii="仿宋_GB2312" w:eastAsia="仿宋_GB2312" w:hint="eastAsia"/>
          <w:color w:val="000000"/>
          <w:sz w:val="28"/>
          <w:szCs w:val="28"/>
        </w:rPr>
        <w:t>影响逐步减</w:t>
      </w:r>
      <w:r w:rsidR="00F04DF8" w:rsidRPr="00DB4420">
        <w:rPr>
          <w:rFonts w:ascii="仿宋_GB2312" w:eastAsia="仿宋_GB2312" w:hint="eastAsia"/>
          <w:color w:val="000000"/>
          <w:sz w:val="28"/>
          <w:szCs w:val="28"/>
        </w:rPr>
        <w:t>弱</w:t>
      </w:r>
      <w:r w:rsidRPr="00DB4420">
        <w:rPr>
          <w:rFonts w:ascii="仿宋_GB2312" w:eastAsia="仿宋_GB2312" w:hint="eastAsia"/>
          <w:color w:val="000000"/>
          <w:sz w:val="28"/>
          <w:szCs w:val="28"/>
        </w:rPr>
        <w:t>。经营净收入占可支配收入比重较小，仅占2.</w:t>
      </w:r>
      <w:r w:rsidRPr="00DB4420">
        <w:rPr>
          <w:rFonts w:ascii="仿宋_GB2312" w:eastAsia="仿宋_GB2312"/>
          <w:color w:val="000000"/>
          <w:sz w:val="28"/>
          <w:szCs w:val="28"/>
        </w:rPr>
        <w:t>3</w:t>
      </w:r>
      <w:r w:rsidRPr="00DB4420">
        <w:rPr>
          <w:rFonts w:ascii="仿宋_GB2312" w:eastAsia="仿宋_GB2312" w:hint="eastAsia"/>
          <w:color w:val="000000"/>
          <w:sz w:val="28"/>
          <w:szCs w:val="28"/>
        </w:rPr>
        <w:t>%，对可支配收入增长影响相对有限。</w:t>
      </w:r>
    </w:p>
    <w:p w:rsidR="00900E3C" w:rsidRPr="00012227" w:rsidRDefault="00900E3C" w:rsidP="00DB4420">
      <w:pPr>
        <w:autoSpaceDE w:val="0"/>
        <w:autoSpaceDN w:val="0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012227">
        <w:rPr>
          <w:rFonts w:ascii="仿宋" w:eastAsia="仿宋" w:hAnsi="仿宋" w:cs="仿宋_GB2312" w:hint="eastAsia"/>
          <w:b/>
          <w:sz w:val="28"/>
          <w:szCs w:val="28"/>
        </w:rPr>
        <w:t>（三）财产净收入小幅增长</w:t>
      </w:r>
    </w:p>
    <w:p w:rsidR="0084535B" w:rsidRPr="00DB4420" w:rsidRDefault="00900E3C" w:rsidP="00107F8D">
      <w:pPr>
        <w:autoSpaceDE w:val="0"/>
        <w:autoSpaceDN w:val="0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8E07C2">
        <w:rPr>
          <w:rFonts w:ascii="仿宋_GB2312" w:eastAsia="仿宋_GB2312" w:hint="eastAsia"/>
          <w:color w:val="000000"/>
          <w:sz w:val="28"/>
          <w:szCs w:val="28"/>
        </w:rPr>
        <w:t>2</w:t>
      </w:r>
      <w:r w:rsidRPr="008E07C2">
        <w:rPr>
          <w:rFonts w:ascii="仿宋_GB2312" w:eastAsia="仿宋_GB2312"/>
          <w:color w:val="000000"/>
          <w:sz w:val="28"/>
          <w:szCs w:val="28"/>
        </w:rPr>
        <w:t>021</w:t>
      </w:r>
      <w:r w:rsidRPr="008E07C2">
        <w:rPr>
          <w:rFonts w:ascii="仿宋_GB2312" w:eastAsia="仿宋_GB2312" w:hint="eastAsia"/>
          <w:color w:val="000000"/>
          <w:sz w:val="28"/>
          <w:szCs w:val="28"/>
        </w:rPr>
        <w:t>年一</w:t>
      </w:r>
      <w:r w:rsidRPr="008E07C2">
        <w:rPr>
          <w:rFonts w:ascii="仿宋_GB2312" w:eastAsia="仿宋_GB2312"/>
          <w:color w:val="000000"/>
          <w:sz w:val="28"/>
          <w:szCs w:val="28"/>
        </w:rPr>
        <w:t>季度</w:t>
      </w:r>
      <w:r w:rsidRPr="008E07C2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DB4420" w:rsidRPr="008E07C2">
        <w:rPr>
          <w:rFonts w:ascii="仿宋_GB2312" w:eastAsia="仿宋_GB2312" w:hint="eastAsia"/>
          <w:color w:val="000000"/>
          <w:sz w:val="28"/>
          <w:szCs w:val="28"/>
        </w:rPr>
        <w:t>本市</w:t>
      </w:r>
      <w:r w:rsidR="007B2F5B" w:rsidRPr="008E07C2">
        <w:rPr>
          <w:rFonts w:ascii="仿宋_GB2312" w:eastAsia="仿宋_GB2312" w:hint="eastAsia"/>
          <w:color w:val="000000"/>
          <w:sz w:val="28"/>
          <w:szCs w:val="28"/>
        </w:rPr>
        <w:t>全体</w:t>
      </w:r>
      <w:r w:rsidRPr="008E07C2">
        <w:rPr>
          <w:rFonts w:ascii="仿宋_GB2312" w:eastAsia="仿宋_GB2312" w:hint="eastAsia"/>
          <w:color w:val="000000"/>
          <w:sz w:val="28"/>
          <w:szCs w:val="28"/>
        </w:rPr>
        <w:t>居民人均财产净收入为</w:t>
      </w:r>
      <w:r w:rsidRPr="008E07C2">
        <w:rPr>
          <w:rFonts w:ascii="仿宋_GB2312" w:eastAsia="仿宋_GB2312"/>
          <w:color w:val="000000"/>
          <w:sz w:val="28"/>
          <w:szCs w:val="28"/>
        </w:rPr>
        <w:t>2</w:t>
      </w:r>
      <w:r w:rsidR="007B2F5B" w:rsidRPr="008E07C2">
        <w:rPr>
          <w:rFonts w:ascii="仿宋_GB2312" w:eastAsia="仿宋_GB2312"/>
          <w:color w:val="000000"/>
          <w:sz w:val="28"/>
          <w:szCs w:val="28"/>
        </w:rPr>
        <w:t>632</w:t>
      </w:r>
      <w:r w:rsidRPr="008E07C2">
        <w:rPr>
          <w:rFonts w:ascii="仿宋_GB2312" w:eastAsia="仿宋_GB2312" w:hint="eastAsia"/>
          <w:color w:val="000000"/>
          <w:sz w:val="28"/>
          <w:szCs w:val="28"/>
        </w:rPr>
        <w:t>元，</w:t>
      </w:r>
      <w:r w:rsidR="00D80370" w:rsidRPr="00D80370">
        <w:rPr>
          <w:rFonts w:ascii="仿宋_GB2312" w:eastAsia="仿宋_GB2312" w:hint="eastAsia"/>
          <w:color w:val="000000"/>
          <w:sz w:val="28"/>
          <w:szCs w:val="28"/>
        </w:rPr>
        <w:t>比上年同期</w:t>
      </w:r>
      <w:r w:rsidRPr="008E07C2">
        <w:rPr>
          <w:rFonts w:ascii="仿宋_GB2312" w:eastAsia="仿宋_GB2312" w:hint="eastAsia"/>
          <w:color w:val="000000"/>
          <w:sz w:val="28"/>
          <w:szCs w:val="28"/>
        </w:rPr>
        <w:t>增长</w:t>
      </w:r>
      <w:r w:rsidR="006531BC">
        <w:rPr>
          <w:rFonts w:ascii="仿宋_GB2312" w:eastAsia="仿宋_GB2312" w:hint="eastAsia"/>
          <w:color w:val="000000"/>
          <w:sz w:val="28"/>
          <w:szCs w:val="28"/>
        </w:rPr>
        <w:t>1.0</w:t>
      </w:r>
      <w:r w:rsidRPr="008E07C2">
        <w:rPr>
          <w:rFonts w:ascii="仿宋_GB2312" w:eastAsia="仿宋_GB2312" w:hint="eastAsia"/>
          <w:color w:val="000000"/>
          <w:sz w:val="28"/>
          <w:szCs w:val="28"/>
        </w:rPr>
        <w:t>%</w:t>
      </w:r>
      <w:r w:rsidRPr="00DB4420">
        <w:rPr>
          <w:rFonts w:ascii="仿宋_GB2312" w:eastAsia="仿宋_GB2312" w:hint="eastAsia"/>
          <w:color w:val="000000"/>
          <w:sz w:val="28"/>
          <w:szCs w:val="28"/>
        </w:rPr>
        <w:t>。</w:t>
      </w:r>
      <w:r w:rsidR="000B1BA8">
        <w:rPr>
          <w:rFonts w:ascii="仿宋_GB2312" w:eastAsia="仿宋_GB2312" w:hint="eastAsia"/>
          <w:color w:val="000000"/>
          <w:sz w:val="28"/>
          <w:szCs w:val="28"/>
        </w:rPr>
        <w:t>财产净收入主要受居民出租房屋收入、自有</w:t>
      </w:r>
      <w:r w:rsidR="0084535B" w:rsidRPr="00DB4420">
        <w:rPr>
          <w:rFonts w:ascii="仿宋_GB2312" w:eastAsia="仿宋_GB2312" w:hint="eastAsia"/>
          <w:color w:val="000000"/>
          <w:sz w:val="28"/>
          <w:szCs w:val="28"/>
        </w:rPr>
        <w:t>住房虚拟租金影响，本市房屋租赁市场相对较为稳定，居民财产净收入变动不大。</w:t>
      </w:r>
    </w:p>
    <w:p w:rsidR="00900E3C" w:rsidRPr="00012227" w:rsidRDefault="00900E3C" w:rsidP="00DB4420">
      <w:pPr>
        <w:autoSpaceDE w:val="0"/>
        <w:autoSpaceDN w:val="0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012227">
        <w:rPr>
          <w:rFonts w:ascii="仿宋" w:eastAsia="仿宋" w:hAnsi="仿宋" w:cs="仿宋_GB2312" w:hint="eastAsia"/>
          <w:b/>
          <w:sz w:val="28"/>
          <w:szCs w:val="28"/>
        </w:rPr>
        <w:t>（四）转移净收入</w:t>
      </w:r>
      <w:r>
        <w:rPr>
          <w:rFonts w:ascii="仿宋" w:eastAsia="仿宋" w:hAnsi="仿宋" w:cs="仿宋_GB2312" w:hint="eastAsia"/>
          <w:b/>
          <w:sz w:val="28"/>
          <w:szCs w:val="28"/>
        </w:rPr>
        <w:t>增幅最</w:t>
      </w:r>
      <w:r>
        <w:rPr>
          <w:rFonts w:ascii="仿宋" w:eastAsia="仿宋" w:hAnsi="仿宋" w:cs="仿宋_GB2312"/>
          <w:b/>
          <w:sz w:val="28"/>
          <w:szCs w:val="28"/>
        </w:rPr>
        <w:t>高</w:t>
      </w:r>
    </w:p>
    <w:p w:rsidR="00900E3C" w:rsidRPr="00DB4420" w:rsidRDefault="00900E3C" w:rsidP="00DB4420">
      <w:pPr>
        <w:autoSpaceDE w:val="0"/>
        <w:autoSpaceDN w:val="0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 w:rsidRPr="00DB4420">
        <w:rPr>
          <w:rFonts w:ascii="仿宋_GB2312" w:eastAsia="仿宋_GB2312" w:hAnsi="仿宋" w:cs="仿宋_GB2312" w:hint="eastAsia"/>
          <w:sz w:val="28"/>
          <w:szCs w:val="28"/>
        </w:rPr>
        <w:t>2021年一季度，</w:t>
      </w:r>
      <w:r w:rsidR="00DB4420">
        <w:rPr>
          <w:rFonts w:ascii="仿宋_GB2312" w:eastAsia="仿宋_GB2312" w:hint="eastAsia"/>
          <w:color w:val="000000"/>
          <w:sz w:val="28"/>
          <w:szCs w:val="28"/>
        </w:rPr>
        <w:t>本市</w:t>
      </w:r>
      <w:r w:rsidR="007B2F5B" w:rsidRPr="00DB4420">
        <w:rPr>
          <w:rFonts w:ascii="仿宋_GB2312" w:eastAsia="仿宋_GB2312" w:hAnsi="仿宋" w:cs="仿宋_GB2312" w:hint="eastAsia"/>
          <w:sz w:val="28"/>
          <w:szCs w:val="28"/>
        </w:rPr>
        <w:t>全体</w:t>
      </w:r>
      <w:r w:rsidRPr="00DB4420">
        <w:rPr>
          <w:rFonts w:ascii="仿宋_GB2312" w:eastAsia="仿宋_GB2312" w:hAnsi="仿宋" w:cs="仿宋_GB2312" w:hint="eastAsia"/>
          <w:sz w:val="28"/>
          <w:szCs w:val="28"/>
        </w:rPr>
        <w:t>居民人均转移净收入为4</w:t>
      </w:r>
      <w:r w:rsidR="007B2F5B" w:rsidRPr="00DB4420">
        <w:rPr>
          <w:rFonts w:ascii="仿宋_GB2312" w:eastAsia="仿宋_GB2312" w:hAnsi="仿宋" w:cs="仿宋_GB2312" w:hint="eastAsia"/>
          <w:sz w:val="28"/>
          <w:szCs w:val="28"/>
        </w:rPr>
        <w:t>220</w:t>
      </w:r>
      <w:r w:rsidRPr="00DB4420">
        <w:rPr>
          <w:rFonts w:ascii="仿宋_GB2312" w:eastAsia="仿宋_GB2312" w:hAnsi="仿宋" w:cs="仿宋_GB2312" w:hint="eastAsia"/>
          <w:sz w:val="28"/>
          <w:szCs w:val="28"/>
        </w:rPr>
        <w:t>元，</w:t>
      </w:r>
      <w:r w:rsidR="00D80370" w:rsidRPr="00D80370">
        <w:rPr>
          <w:rFonts w:ascii="仿宋_GB2312" w:eastAsia="仿宋_GB2312" w:hAnsi="仿宋" w:cs="仿宋_GB2312" w:hint="eastAsia"/>
          <w:sz w:val="28"/>
          <w:szCs w:val="28"/>
        </w:rPr>
        <w:t>比上年同期</w:t>
      </w:r>
      <w:r w:rsidRPr="00DB4420">
        <w:rPr>
          <w:rFonts w:ascii="仿宋_GB2312" w:eastAsia="仿宋_GB2312" w:hAnsi="仿宋" w:cs="仿宋_GB2312" w:hint="eastAsia"/>
          <w:sz w:val="28"/>
          <w:szCs w:val="28"/>
        </w:rPr>
        <w:t>增长1</w:t>
      </w:r>
      <w:r w:rsidR="007B2F5B" w:rsidRPr="00DB4420">
        <w:rPr>
          <w:rFonts w:ascii="仿宋_GB2312" w:eastAsia="仿宋_GB2312" w:hAnsi="仿宋" w:cs="仿宋_GB2312" w:hint="eastAsia"/>
          <w:sz w:val="28"/>
          <w:szCs w:val="28"/>
        </w:rPr>
        <w:t>4.5</w:t>
      </w:r>
      <w:r w:rsidRPr="00DB4420">
        <w:rPr>
          <w:rFonts w:ascii="仿宋_GB2312" w:eastAsia="仿宋_GB2312" w:hAnsi="仿宋" w:cs="仿宋_GB2312" w:hint="eastAsia"/>
          <w:sz w:val="28"/>
          <w:szCs w:val="28"/>
        </w:rPr>
        <w:t>%。</w:t>
      </w:r>
      <w:r w:rsidR="003F2C1C">
        <w:rPr>
          <w:rFonts w:ascii="仿宋_GB2312" w:eastAsia="仿宋_GB2312" w:hAnsi="仿宋" w:cs="仿宋_GB2312" w:hint="eastAsia"/>
          <w:sz w:val="28"/>
          <w:szCs w:val="28"/>
        </w:rPr>
        <w:t>上海老龄化程度较高</w:t>
      </w:r>
      <w:r w:rsidR="003F2C1C" w:rsidRPr="008E07C2">
        <w:rPr>
          <w:rFonts w:ascii="仿宋_GB2312" w:eastAsia="仿宋_GB2312" w:hAnsi="仿宋" w:cs="仿宋_GB2312" w:hint="eastAsia"/>
          <w:sz w:val="28"/>
          <w:szCs w:val="28"/>
        </w:rPr>
        <w:t>，退休人员</w:t>
      </w:r>
      <w:r w:rsidR="003F2C1C" w:rsidRPr="00DB4420">
        <w:rPr>
          <w:rFonts w:ascii="仿宋_GB2312" w:eastAsia="仿宋_GB2312" w:hAnsi="仿宋" w:cs="仿宋_GB2312" w:hint="eastAsia"/>
          <w:sz w:val="28"/>
          <w:szCs w:val="28"/>
        </w:rPr>
        <w:t>比重持续增</w:t>
      </w:r>
      <w:r w:rsidR="003F2C1C" w:rsidRPr="003F2C1C">
        <w:rPr>
          <w:rFonts w:ascii="仿宋_GB2312" w:eastAsia="仿宋_GB2312" w:hAnsi="仿宋" w:cs="仿宋_GB2312" w:hint="eastAsia"/>
          <w:sz w:val="28"/>
          <w:szCs w:val="28"/>
        </w:rPr>
        <w:t>加，同时，提</w:t>
      </w:r>
      <w:r w:rsidR="003F2C1C" w:rsidRPr="00DB4420">
        <w:rPr>
          <w:rFonts w:ascii="仿宋_GB2312" w:eastAsia="仿宋_GB2312" w:hAnsi="仿宋" w:cs="仿宋_GB2312" w:hint="eastAsia"/>
          <w:sz w:val="28"/>
          <w:szCs w:val="28"/>
        </w:rPr>
        <w:t>高退休人员基本养老金标准</w:t>
      </w:r>
      <w:r w:rsidR="003F2C1C">
        <w:rPr>
          <w:rFonts w:ascii="仿宋_GB2312" w:eastAsia="仿宋_GB2312" w:hAnsi="仿宋" w:cs="仿宋_GB2312" w:hint="eastAsia"/>
          <w:sz w:val="28"/>
          <w:szCs w:val="28"/>
        </w:rPr>
        <w:t>、</w:t>
      </w:r>
      <w:r w:rsidR="003F2C1C" w:rsidRPr="00DB4420">
        <w:rPr>
          <w:rFonts w:ascii="仿宋_GB2312" w:eastAsia="仿宋_GB2312" w:hAnsi="仿宋" w:cs="仿宋_GB2312" w:hint="eastAsia"/>
          <w:sz w:val="28"/>
          <w:szCs w:val="28"/>
        </w:rPr>
        <w:t>上调最低生活保障标准及5项社会救助标准</w:t>
      </w:r>
      <w:r w:rsidR="003F2C1C">
        <w:rPr>
          <w:rFonts w:ascii="仿宋_GB2312" w:eastAsia="仿宋_GB2312" w:hAnsi="仿宋" w:cs="仿宋_GB2312" w:hint="eastAsia"/>
          <w:sz w:val="28"/>
          <w:szCs w:val="28"/>
        </w:rPr>
        <w:t>、</w:t>
      </w:r>
      <w:r w:rsidR="003F2C1C" w:rsidRPr="00DB4420">
        <w:rPr>
          <w:rFonts w:ascii="仿宋_GB2312" w:eastAsia="仿宋_GB2312" w:hAnsi="仿宋" w:cs="仿宋_GB2312" w:hint="eastAsia"/>
          <w:sz w:val="28"/>
          <w:szCs w:val="28"/>
        </w:rPr>
        <w:t>发放节日帮困补贴</w:t>
      </w:r>
      <w:r w:rsidR="003F2C1C">
        <w:rPr>
          <w:rFonts w:ascii="仿宋_GB2312" w:eastAsia="仿宋_GB2312" w:hAnsi="仿宋" w:cs="仿宋_GB2312" w:hint="eastAsia"/>
          <w:sz w:val="28"/>
          <w:szCs w:val="28"/>
        </w:rPr>
        <w:t>、</w:t>
      </w:r>
      <w:r w:rsidR="003F2C1C" w:rsidRPr="00DB4420">
        <w:rPr>
          <w:rFonts w:ascii="仿宋_GB2312" w:eastAsia="仿宋_GB2312" w:hAnsi="仿宋" w:cs="仿宋_GB2312" w:hint="eastAsia"/>
          <w:sz w:val="28"/>
          <w:szCs w:val="28"/>
        </w:rPr>
        <w:t>提高失业保险金支付标准</w:t>
      </w:r>
      <w:r w:rsidR="003F2C1C">
        <w:rPr>
          <w:rFonts w:ascii="仿宋_GB2312" w:eastAsia="仿宋_GB2312" w:hAnsi="仿宋" w:cs="仿宋_GB2312" w:hint="eastAsia"/>
          <w:sz w:val="28"/>
          <w:szCs w:val="28"/>
        </w:rPr>
        <w:t>等</w:t>
      </w:r>
      <w:r w:rsidR="00005F06">
        <w:rPr>
          <w:rFonts w:ascii="仿宋_GB2312" w:eastAsia="仿宋_GB2312" w:hAnsi="仿宋" w:cs="仿宋_GB2312" w:hint="eastAsia"/>
          <w:sz w:val="28"/>
          <w:szCs w:val="28"/>
        </w:rPr>
        <w:t>民生保障措施的持续</w:t>
      </w:r>
      <w:r w:rsidRPr="00DB4420">
        <w:rPr>
          <w:rFonts w:ascii="仿宋_GB2312" w:eastAsia="仿宋_GB2312" w:hAnsi="仿宋" w:cs="仿宋_GB2312" w:hint="eastAsia"/>
          <w:sz w:val="28"/>
          <w:szCs w:val="28"/>
        </w:rPr>
        <w:t>出台，拉动转移性收入强劲增长，成为</w:t>
      </w:r>
      <w:r w:rsidR="00D80370">
        <w:rPr>
          <w:rFonts w:ascii="仿宋_GB2312" w:eastAsia="仿宋_GB2312" w:hAnsi="仿宋" w:cs="仿宋_GB2312" w:hint="eastAsia"/>
          <w:sz w:val="28"/>
          <w:szCs w:val="28"/>
        </w:rPr>
        <w:t>当前</w:t>
      </w:r>
      <w:r w:rsidR="00005F06">
        <w:rPr>
          <w:rFonts w:ascii="仿宋_GB2312" w:eastAsia="仿宋_GB2312" w:hAnsi="仿宋" w:cs="仿宋_GB2312" w:hint="eastAsia"/>
          <w:sz w:val="28"/>
          <w:szCs w:val="28"/>
        </w:rPr>
        <w:t>居民</w:t>
      </w:r>
      <w:r w:rsidRPr="00DB4420">
        <w:rPr>
          <w:rFonts w:ascii="仿宋_GB2312" w:eastAsia="仿宋_GB2312" w:hAnsi="仿宋" w:cs="仿宋_GB2312" w:hint="eastAsia"/>
          <w:sz w:val="28"/>
          <w:szCs w:val="28"/>
        </w:rPr>
        <w:t>收入增长的稳健动力。</w:t>
      </w:r>
    </w:p>
    <w:p w:rsidR="00900E3C" w:rsidRPr="008E07C2" w:rsidRDefault="00900E3C" w:rsidP="00900E3C">
      <w:pPr>
        <w:autoSpaceDE w:val="0"/>
        <w:autoSpaceDN w:val="0"/>
        <w:ind w:firstLine="641"/>
        <w:rPr>
          <w:rFonts w:ascii="黑体" w:eastAsia="黑体" w:cs="仿宋_GB2312"/>
          <w:sz w:val="28"/>
          <w:szCs w:val="28"/>
        </w:rPr>
      </w:pPr>
      <w:r w:rsidRPr="00012227">
        <w:rPr>
          <w:rFonts w:ascii="黑体" w:eastAsia="黑体" w:cs="仿宋_GB2312" w:hint="eastAsia"/>
          <w:sz w:val="28"/>
          <w:szCs w:val="28"/>
        </w:rPr>
        <w:t>三</w:t>
      </w:r>
      <w:r w:rsidR="004E2C20">
        <w:rPr>
          <w:rFonts w:ascii="黑体" w:eastAsia="黑体" w:cs="仿宋_GB2312"/>
          <w:sz w:val="28"/>
          <w:szCs w:val="28"/>
        </w:rPr>
        <w:t>、</w:t>
      </w:r>
      <w:r w:rsidR="004E2C20" w:rsidRPr="008E07C2">
        <w:rPr>
          <w:rFonts w:ascii="黑体" w:eastAsia="黑体" w:cs="仿宋_GB2312"/>
          <w:sz w:val="28"/>
          <w:szCs w:val="28"/>
        </w:rPr>
        <w:t>消费</w:t>
      </w:r>
      <w:r w:rsidR="004E2C20" w:rsidRPr="008E07C2">
        <w:rPr>
          <w:rFonts w:ascii="黑体" w:eastAsia="黑体" w:cs="仿宋_GB2312" w:hint="eastAsia"/>
          <w:sz w:val="28"/>
          <w:szCs w:val="28"/>
        </w:rPr>
        <w:t>支出</w:t>
      </w:r>
      <w:r w:rsidR="004E2C20" w:rsidRPr="008E07C2">
        <w:rPr>
          <w:rFonts w:ascii="黑体" w:eastAsia="黑体" w:cs="仿宋_GB2312"/>
          <w:sz w:val="28"/>
          <w:szCs w:val="28"/>
        </w:rPr>
        <w:t>恢复性增长</w:t>
      </w:r>
    </w:p>
    <w:p w:rsidR="000B1BA8" w:rsidRPr="008E07C2" w:rsidRDefault="00900E3C" w:rsidP="00DB4420">
      <w:pPr>
        <w:autoSpaceDE w:val="0"/>
        <w:autoSpaceDN w:val="0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8E07C2">
        <w:rPr>
          <w:rFonts w:ascii="仿宋_GB2312" w:eastAsia="仿宋_GB2312" w:hAnsi="仿宋" w:cs="Times New Roman" w:hint="eastAsia"/>
          <w:sz w:val="28"/>
          <w:szCs w:val="28"/>
        </w:rPr>
        <w:t>2</w:t>
      </w:r>
      <w:r w:rsidRPr="008E07C2">
        <w:rPr>
          <w:rFonts w:ascii="仿宋_GB2312" w:eastAsia="仿宋_GB2312" w:hAnsi="仿宋" w:cs="Times New Roman"/>
          <w:sz w:val="28"/>
          <w:szCs w:val="28"/>
        </w:rPr>
        <w:t>021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年一</w:t>
      </w:r>
      <w:r w:rsidRPr="008E07C2">
        <w:rPr>
          <w:rFonts w:ascii="仿宋_GB2312" w:eastAsia="仿宋_GB2312" w:hAnsi="仿宋" w:cs="Times New Roman"/>
          <w:sz w:val="28"/>
          <w:szCs w:val="28"/>
        </w:rPr>
        <w:t>季度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，</w:t>
      </w:r>
      <w:r w:rsidR="00DB4420" w:rsidRPr="008E07C2">
        <w:rPr>
          <w:rFonts w:ascii="仿宋_GB2312" w:eastAsia="仿宋_GB2312" w:hint="eastAsia"/>
          <w:color w:val="000000"/>
          <w:sz w:val="28"/>
          <w:szCs w:val="28"/>
        </w:rPr>
        <w:t>本市</w:t>
      </w:r>
      <w:r w:rsidR="007B2F5B" w:rsidRPr="008E07C2">
        <w:rPr>
          <w:rFonts w:ascii="仿宋_GB2312" w:eastAsia="仿宋_GB2312" w:hAnsi="仿宋" w:cs="Times New Roman" w:hint="eastAsia"/>
          <w:sz w:val="28"/>
          <w:szCs w:val="28"/>
        </w:rPr>
        <w:t>全体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居民人均消费支出为</w:t>
      </w:r>
      <w:r w:rsidRPr="008E07C2">
        <w:rPr>
          <w:rFonts w:ascii="仿宋_GB2312" w:eastAsia="仿宋_GB2312" w:hAnsi="仿宋" w:cs="Times New Roman"/>
          <w:sz w:val="28"/>
          <w:szCs w:val="28"/>
        </w:rPr>
        <w:t>12</w:t>
      </w:r>
      <w:r w:rsidR="007B2F5B" w:rsidRPr="008E07C2">
        <w:rPr>
          <w:rFonts w:ascii="仿宋_GB2312" w:eastAsia="仿宋_GB2312" w:hAnsi="仿宋" w:cs="Times New Roman"/>
          <w:sz w:val="28"/>
          <w:szCs w:val="28"/>
        </w:rPr>
        <w:t>172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元，</w:t>
      </w:r>
      <w:r w:rsidR="00D80370" w:rsidRPr="00D80370">
        <w:rPr>
          <w:rFonts w:ascii="仿宋_GB2312" w:eastAsia="仿宋_GB2312" w:hAnsi="仿宋" w:cs="Times New Roman" w:hint="eastAsia"/>
          <w:sz w:val="28"/>
          <w:szCs w:val="28"/>
        </w:rPr>
        <w:t>比上年</w:t>
      </w:r>
      <w:r w:rsidR="00D80370" w:rsidRPr="00D80370">
        <w:rPr>
          <w:rFonts w:ascii="仿宋_GB2312" w:eastAsia="仿宋_GB2312" w:hAnsi="仿宋" w:cs="Times New Roman" w:hint="eastAsia"/>
          <w:sz w:val="28"/>
          <w:szCs w:val="28"/>
        </w:rPr>
        <w:lastRenderedPageBreak/>
        <w:t>同期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增长16.</w:t>
      </w:r>
      <w:r w:rsidR="007B2F5B" w:rsidRPr="008E07C2">
        <w:rPr>
          <w:rFonts w:ascii="仿宋_GB2312" w:eastAsia="仿宋_GB2312" w:hAnsi="仿宋" w:cs="Times New Roman"/>
          <w:sz w:val="28"/>
          <w:szCs w:val="28"/>
        </w:rPr>
        <w:t>9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%</w:t>
      </w:r>
      <w:r w:rsidR="007B2F5B" w:rsidRPr="008E07C2">
        <w:rPr>
          <w:rFonts w:ascii="仿宋_GB2312" w:eastAsia="仿宋_GB2312" w:hAnsi="仿宋" w:cs="Times New Roman" w:hint="eastAsia"/>
          <w:sz w:val="28"/>
          <w:szCs w:val="28"/>
        </w:rPr>
        <w:t>，与2019年同期水平比较</w:t>
      </w:r>
      <w:r w:rsidR="00D92FC9" w:rsidRPr="008E07C2">
        <w:rPr>
          <w:rFonts w:ascii="仿宋_GB2312" w:eastAsia="仿宋_GB2312" w:hAnsi="仿宋" w:cs="Times New Roman" w:hint="eastAsia"/>
          <w:sz w:val="28"/>
          <w:szCs w:val="28"/>
        </w:rPr>
        <w:t>，</w:t>
      </w:r>
      <w:r w:rsidR="00D92FC9" w:rsidRPr="008E07C2">
        <w:rPr>
          <w:rFonts w:ascii="仿宋_GB2312" w:eastAsia="仿宋_GB2312" w:hAnsi="仿宋" w:cs="Times New Roman"/>
          <w:sz w:val="28"/>
          <w:szCs w:val="28"/>
        </w:rPr>
        <w:t>两年平均增</w:t>
      </w:r>
      <w:r w:rsidR="00D92FC9" w:rsidRPr="008E07C2">
        <w:rPr>
          <w:rFonts w:ascii="仿宋_GB2312" w:eastAsia="仿宋_GB2312" w:hAnsi="仿宋" w:cs="Times New Roman" w:hint="eastAsia"/>
          <w:sz w:val="28"/>
          <w:szCs w:val="28"/>
        </w:rPr>
        <w:t>幅为</w:t>
      </w:r>
      <w:r w:rsidR="007B2F5B" w:rsidRPr="008E07C2">
        <w:rPr>
          <w:rFonts w:ascii="仿宋_GB2312" w:eastAsia="仿宋_GB2312" w:hAnsi="仿宋" w:cs="Times New Roman"/>
          <w:sz w:val="28"/>
          <w:szCs w:val="28"/>
        </w:rPr>
        <w:t>2.1</w:t>
      </w:r>
      <w:r w:rsidR="00D92FC9" w:rsidRPr="008E07C2">
        <w:rPr>
          <w:rFonts w:ascii="仿宋_GB2312" w:eastAsia="仿宋_GB2312" w:hAnsi="仿宋" w:cs="Times New Roman"/>
          <w:sz w:val="28"/>
          <w:szCs w:val="28"/>
        </w:rPr>
        <w:t>%</w:t>
      </w:r>
      <w:r w:rsidR="00465EC1" w:rsidRPr="008E07C2">
        <w:rPr>
          <w:rFonts w:ascii="仿宋_GB2312" w:eastAsia="仿宋_GB2312" w:hAnsi="仿宋" w:cs="Times New Roman" w:hint="eastAsia"/>
          <w:sz w:val="28"/>
          <w:szCs w:val="28"/>
        </w:rPr>
        <w:t>，仍</w:t>
      </w:r>
      <w:r w:rsidR="00465EC1" w:rsidRPr="008E07C2">
        <w:rPr>
          <w:rFonts w:ascii="仿宋_GB2312" w:eastAsia="仿宋_GB2312" w:hAnsi="仿宋" w:cs="Times New Roman"/>
          <w:sz w:val="28"/>
          <w:szCs w:val="28"/>
        </w:rPr>
        <w:t>处于恢复性增长</w:t>
      </w:r>
      <w:r w:rsidR="00465EC1" w:rsidRPr="008E07C2">
        <w:rPr>
          <w:rFonts w:ascii="仿宋_GB2312" w:eastAsia="仿宋_GB2312" w:hAnsi="仿宋" w:cs="Times New Roman" w:hint="eastAsia"/>
          <w:sz w:val="28"/>
          <w:szCs w:val="28"/>
        </w:rPr>
        <w:t>阶段。</w:t>
      </w:r>
      <w:r w:rsidR="000B1BA8" w:rsidRPr="008E07C2">
        <w:rPr>
          <w:rFonts w:ascii="仿宋_GB2312" w:eastAsia="仿宋_GB2312" w:hAnsi="仿宋" w:cs="Times New Roman" w:hint="eastAsia"/>
          <w:sz w:val="28"/>
          <w:szCs w:val="28"/>
        </w:rPr>
        <w:t>从</w:t>
      </w:r>
      <w:r w:rsidR="000B1BA8" w:rsidRPr="008E07C2">
        <w:rPr>
          <w:rFonts w:ascii="仿宋_GB2312" w:eastAsia="仿宋_GB2312" w:hAnsi="仿宋" w:cs="Times New Roman"/>
          <w:sz w:val="28"/>
          <w:szCs w:val="28"/>
        </w:rPr>
        <w:t>消费的八大类来看，全部呈增长态势</w:t>
      </w:r>
      <w:r w:rsidR="000B1BA8" w:rsidRPr="008E07C2">
        <w:rPr>
          <w:rFonts w:ascii="仿宋_GB2312" w:eastAsia="仿宋_GB2312" w:hAnsi="仿宋" w:cs="Times New Roman" w:hint="eastAsia"/>
          <w:sz w:val="28"/>
          <w:szCs w:val="28"/>
        </w:rPr>
        <w:t>,</w:t>
      </w:r>
      <w:r w:rsidR="000B1BA8" w:rsidRPr="008E07C2">
        <w:rPr>
          <w:rFonts w:ascii="仿宋_GB2312" w:eastAsia="仿宋_GB2312" w:hAnsi="仿宋" w:cs="Times New Roman"/>
          <w:sz w:val="28"/>
          <w:szCs w:val="28"/>
        </w:rPr>
        <w:t>其中</w:t>
      </w:r>
      <w:r w:rsidR="000B1BA8" w:rsidRPr="008E07C2">
        <w:rPr>
          <w:rFonts w:ascii="仿宋_GB2312" w:eastAsia="仿宋_GB2312" w:hAnsi="仿宋" w:cs="Times New Roman" w:hint="eastAsia"/>
          <w:sz w:val="28"/>
          <w:szCs w:val="28"/>
        </w:rPr>
        <w:t>医疗保健</w:t>
      </w:r>
      <w:r w:rsidR="000B1BA8" w:rsidRPr="008E07C2">
        <w:rPr>
          <w:rFonts w:ascii="仿宋_GB2312" w:eastAsia="仿宋_GB2312" w:hAnsi="仿宋" w:cs="Times New Roman"/>
          <w:sz w:val="28"/>
          <w:szCs w:val="28"/>
        </w:rPr>
        <w:t>、交通通信、生活用品和服务、衣着类支出增幅较高，达两成以上</w:t>
      </w:r>
      <w:r w:rsidR="000B1BA8" w:rsidRPr="008E07C2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:rsidR="00900E3C" w:rsidRPr="008E07C2" w:rsidRDefault="000B1BA8" w:rsidP="00DB4420">
      <w:pPr>
        <w:autoSpaceDE w:val="0"/>
        <w:autoSpaceDN w:val="0"/>
        <w:ind w:firstLineChars="200" w:firstLine="560"/>
        <w:rPr>
          <w:rFonts w:ascii="仿宋_GB2312" w:eastAsia="仿宋_GB2312" w:hAnsi="仿宋" w:cs="Times New Roman"/>
          <w:color w:val="000000" w:themeColor="text1"/>
          <w:sz w:val="28"/>
          <w:szCs w:val="28"/>
        </w:rPr>
      </w:pPr>
      <w:r w:rsidRPr="008E07C2">
        <w:rPr>
          <w:rFonts w:ascii="仿宋_GB2312" w:eastAsia="仿宋_GB2312" w:hAnsi="仿宋" w:cs="Times New Roman" w:hint="eastAsia"/>
          <w:sz w:val="28"/>
          <w:szCs w:val="28"/>
        </w:rPr>
        <w:t>分</w:t>
      </w:r>
      <w:r w:rsidRPr="008E07C2">
        <w:rPr>
          <w:rFonts w:ascii="仿宋_GB2312" w:eastAsia="仿宋_GB2312" w:hAnsi="仿宋" w:cs="Times New Roman"/>
          <w:sz w:val="28"/>
          <w:szCs w:val="28"/>
        </w:rPr>
        <w:t>城乡来看，</w:t>
      </w:r>
      <w:r w:rsidR="00465EC1" w:rsidRPr="008E07C2">
        <w:rPr>
          <w:rFonts w:ascii="仿宋_GB2312" w:eastAsia="仿宋_GB2312" w:hAnsi="仿宋" w:cs="Times New Roman" w:hint="eastAsia"/>
          <w:sz w:val="28"/>
          <w:szCs w:val="28"/>
        </w:rPr>
        <w:t>城镇常住居民人均消费支出为</w:t>
      </w:r>
      <w:r w:rsidR="005660DF" w:rsidRPr="008E07C2">
        <w:rPr>
          <w:rFonts w:ascii="仿宋_GB2312" w:eastAsia="仿宋_GB2312" w:hAnsi="仿宋" w:cs="Times New Roman" w:hint="eastAsia"/>
          <w:sz w:val="28"/>
          <w:szCs w:val="28"/>
        </w:rPr>
        <w:t>12711元</w:t>
      </w:r>
      <w:r w:rsidR="00465EC1" w:rsidRPr="008E07C2">
        <w:rPr>
          <w:rFonts w:ascii="仿宋_GB2312" w:eastAsia="仿宋_GB2312" w:hAnsi="仿宋" w:cs="Times New Roman" w:hint="eastAsia"/>
          <w:sz w:val="28"/>
          <w:szCs w:val="28"/>
        </w:rPr>
        <w:t>，</w:t>
      </w:r>
      <w:r w:rsidR="00D80370" w:rsidRPr="00D80370">
        <w:rPr>
          <w:rFonts w:ascii="仿宋_GB2312" w:eastAsia="仿宋_GB2312" w:hAnsi="仿宋" w:cs="Times New Roman" w:hint="eastAsia"/>
          <w:sz w:val="28"/>
          <w:szCs w:val="28"/>
        </w:rPr>
        <w:t>比上年同期</w:t>
      </w:r>
      <w:r w:rsidR="00465EC1" w:rsidRPr="008E07C2">
        <w:rPr>
          <w:rFonts w:ascii="仿宋_GB2312" w:eastAsia="仿宋_GB2312" w:hAnsi="仿宋" w:cs="Times New Roman" w:hint="eastAsia"/>
          <w:sz w:val="28"/>
          <w:szCs w:val="28"/>
        </w:rPr>
        <w:t>增长</w:t>
      </w:r>
      <w:r w:rsidR="005660DF" w:rsidRPr="008E07C2">
        <w:rPr>
          <w:rFonts w:ascii="仿宋_GB2312" w:eastAsia="仿宋_GB2312" w:hAnsi="仿宋" w:cs="Times New Roman" w:hint="eastAsia"/>
          <w:sz w:val="28"/>
          <w:szCs w:val="28"/>
        </w:rPr>
        <w:t>16.3</w:t>
      </w:r>
      <w:r w:rsidR="00465EC1" w:rsidRPr="008E07C2">
        <w:rPr>
          <w:rFonts w:ascii="仿宋_GB2312" w:eastAsia="仿宋_GB2312" w:hAnsi="仿宋" w:cs="Times New Roman" w:hint="eastAsia"/>
          <w:sz w:val="28"/>
          <w:szCs w:val="28"/>
        </w:rPr>
        <w:t>%，</w:t>
      </w:r>
      <w:r w:rsidR="005660DF" w:rsidRPr="008E07C2">
        <w:rPr>
          <w:rFonts w:ascii="仿宋_GB2312" w:eastAsia="仿宋_GB2312" w:hAnsi="仿宋" w:cs="Times New Roman" w:hint="eastAsia"/>
          <w:sz w:val="28"/>
          <w:szCs w:val="28"/>
        </w:rPr>
        <w:t>与2019年同期水平比较，两年平均增幅</w:t>
      </w:r>
      <w:r w:rsidR="005660DF" w:rsidRPr="008E07C2"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为</w:t>
      </w:r>
      <w:r w:rsidR="008E07C2" w:rsidRPr="008E07C2">
        <w:rPr>
          <w:rFonts w:ascii="仿宋_GB2312" w:eastAsia="仿宋_GB2312" w:hAnsi="仿宋" w:cs="Times New Roman"/>
          <w:color w:val="000000" w:themeColor="text1"/>
          <w:sz w:val="28"/>
          <w:szCs w:val="28"/>
        </w:rPr>
        <w:t>1.7</w:t>
      </w:r>
      <w:r w:rsidR="005660DF" w:rsidRPr="008E07C2"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%</w:t>
      </w:r>
      <w:r w:rsidR="00465EC1" w:rsidRPr="008E07C2"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；农村常住居民人均消费支出</w:t>
      </w:r>
      <w:r w:rsidR="005660DF" w:rsidRPr="008E07C2"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为7444元</w:t>
      </w:r>
      <w:r w:rsidR="00465EC1" w:rsidRPr="008E07C2"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，</w:t>
      </w:r>
      <w:r w:rsidR="00D80370" w:rsidRPr="00D80370"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比上年同期</w:t>
      </w:r>
      <w:r w:rsidR="00465EC1" w:rsidRPr="008E07C2"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增长</w:t>
      </w:r>
      <w:r w:rsidR="005660DF" w:rsidRPr="008E07C2"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2</w:t>
      </w:r>
      <w:r w:rsidR="005660DF" w:rsidRPr="008E07C2">
        <w:rPr>
          <w:rFonts w:ascii="仿宋_GB2312" w:eastAsia="仿宋_GB2312" w:hAnsi="仿宋" w:cs="Times New Roman"/>
          <w:color w:val="000000" w:themeColor="text1"/>
          <w:sz w:val="28"/>
          <w:szCs w:val="28"/>
        </w:rPr>
        <w:t>5.6%</w:t>
      </w:r>
      <w:r w:rsidR="005660DF" w:rsidRPr="008E07C2"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，</w:t>
      </w:r>
      <w:r w:rsidR="00465EC1" w:rsidRPr="008E07C2"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与2019</w:t>
      </w:r>
      <w:r w:rsidR="005660DF" w:rsidRPr="008E07C2"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年同期水平比较</w:t>
      </w:r>
      <w:r w:rsidR="00465EC1" w:rsidRPr="008E07C2"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，</w:t>
      </w:r>
      <w:r w:rsidR="005660DF" w:rsidRPr="008E07C2"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两年平均增幅为8</w:t>
      </w:r>
      <w:r w:rsidR="008E07C2" w:rsidRPr="008E07C2">
        <w:rPr>
          <w:rFonts w:ascii="仿宋_GB2312" w:eastAsia="仿宋_GB2312" w:hAnsi="仿宋" w:cs="Times New Roman"/>
          <w:color w:val="000000" w:themeColor="text1"/>
          <w:sz w:val="28"/>
          <w:szCs w:val="28"/>
        </w:rPr>
        <w:t>.4</w:t>
      </w:r>
      <w:r w:rsidR="005660DF" w:rsidRPr="008E07C2">
        <w:rPr>
          <w:rFonts w:ascii="仿宋_GB2312" w:eastAsia="仿宋_GB2312" w:hAnsi="仿宋" w:cs="Times New Roman" w:hint="eastAsia"/>
          <w:color w:val="000000" w:themeColor="text1"/>
          <w:sz w:val="28"/>
          <w:szCs w:val="28"/>
        </w:rPr>
        <w:t>%。</w:t>
      </w:r>
    </w:p>
    <w:p w:rsidR="001876F2" w:rsidRDefault="002B63BE" w:rsidP="002638DF">
      <w:pPr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DB4420">
        <w:rPr>
          <w:rFonts w:ascii="仿宋_GB2312" w:eastAsia="仿宋_GB2312" w:hAnsi="仿宋" w:cs="Times New Roman" w:hint="eastAsia"/>
          <w:sz w:val="28"/>
          <w:szCs w:val="28"/>
        </w:rPr>
        <w:t>居民</w:t>
      </w:r>
      <w:r w:rsidRPr="00DB4420">
        <w:rPr>
          <w:rFonts w:ascii="仿宋_GB2312" w:eastAsia="仿宋_GB2312" w:hAnsi="仿宋" w:cs="Times New Roman"/>
          <w:sz w:val="28"/>
          <w:szCs w:val="28"/>
        </w:rPr>
        <w:t>就业</w:t>
      </w:r>
      <w:r w:rsidRPr="00DB4420">
        <w:rPr>
          <w:rFonts w:ascii="仿宋_GB2312" w:eastAsia="仿宋_GB2312" w:hAnsi="仿宋" w:cs="Times New Roman" w:hint="eastAsia"/>
          <w:sz w:val="28"/>
          <w:szCs w:val="28"/>
        </w:rPr>
        <w:t>和</w:t>
      </w:r>
      <w:r w:rsidRPr="00DB4420">
        <w:rPr>
          <w:rFonts w:ascii="仿宋_GB2312" w:eastAsia="仿宋_GB2312" w:hAnsi="仿宋" w:cs="Times New Roman"/>
          <w:sz w:val="28"/>
          <w:szCs w:val="28"/>
        </w:rPr>
        <w:t>收入</w:t>
      </w:r>
      <w:r w:rsidRPr="00DB4420">
        <w:rPr>
          <w:rFonts w:ascii="仿宋_GB2312" w:eastAsia="仿宋_GB2312" w:hAnsi="仿宋" w:cs="Times New Roman" w:hint="eastAsia"/>
          <w:sz w:val="28"/>
          <w:szCs w:val="28"/>
        </w:rPr>
        <w:t>的总体</w:t>
      </w:r>
      <w:r w:rsidR="00517D66" w:rsidRPr="00DB4420">
        <w:rPr>
          <w:rFonts w:ascii="仿宋_GB2312" w:eastAsia="仿宋_GB2312" w:hAnsi="仿宋" w:cs="Times New Roman"/>
          <w:sz w:val="28"/>
          <w:szCs w:val="28"/>
        </w:rPr>
        <w:t>向好</w:t>
      </w:r>
      <w:r w:rsidRPr="00DB4420">
        <w:rPr>
          <w:rFonts w:ascii="仿宋_GB2312" w:eastAsia="仿宋_GB2312" w:hAnsi="仿宋" w:cs="Times New Roman"/>
          <w:sz w:val="28"/>
          <w:szCs w:val="28"/>
        </w:rPr>
        <w:t>是消费</w:t>
      </w:r>
      <w:r w:rsidRPr="00DB4420">
        <w:rPr>
          <w:rFonts w:ascii="仿宋_GB2312" w:eastAsia="仿宋_GB2312" w:hAnsi="仿宋" w:cs="Times New Roman" w:hint="eastAsia"/>
          <w:sz w:val="28"/>
          <w:szCs w:val="28"/>
        </w:rPr>
        <w:t>逐渐</w:t>
      </w:r>
      <w:r w:rsidR="00517D66">
        <w:rPr>
          <w:rFonts w:ascii="仿宋_GB2312" w:eastAsia="仿宋_GB2312" w:hAnsi="仿宋" w:cs="Times New Roman" w:hint="eastAsia"/>
          <w:sz w:val="28"/>
          <w:szCs w:val="28"/>
        </w:rPr>
        <w:t>回暖</w:t>
      </w:r>
      <w:r w:rsidR="007B2F5B" w:rsidRPr="00DB4420">
        <w:rPr>
          <w:rFonts w:ascii="仿宋_GB2312" w:eastAsia="仿宋_GB2312" w:hAnsi="仿宋" w:cs="Times New Roman"/>
          <w:sz w:val="28"/>
          <w:szCs w:val="28"/>
        </w:rPr>
        <w:t>的基础因素</w:t>
      </w:r>
      <w:r w:rsidR="007B2F5B" w:rsidRPr="00DB4420">
        <w:rPr>
          <w:rFonts w:ascii="仿宋_GB2312" w:eastAsia="仿宋_GB2312" w:hAnsi="仿宋" w:cs="Times New Roman" w:hint="eastAsia"/>
          <w:sz w:val="28"/>
          <w:szCs w:val="28"/>
        </w:rPr>
        <w:t>。</w:t>
      </w:r>
      <w:r w:rsidRPr="008E07C2">
        <w:rPr>
          <w:rFonts w:ascii="仿宋_GB2312" w:eastAsia="仿宋_GB2312" w:hAnsi="仿宋" w:cs="Times New Roman"/>
          <w:sz w:val="28"/>
          <w:szCs w:val="28"/>
        </w:rPr>
        <w:t>市民留沪过年，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节日</w:t>
      </w:r>
      <w:r w:rsidRPr="008E07C2">
        <w:rPr>
          <w:rFonts w:ascii="仿宋_GB2312" w:eastAsia="仿宋_GB2312" w:hAnsi="仿宋" w:cs="Times New Roman"/>
          <w:sz w:val="28"/>
          <w:szCs w:val="28"/>
        </w:rPr>
        <w:t>消费也是促进本地消费增长的</w:t>
      </w:r>
      <w:r w:rsidR="009B4A4F" w:rsidRPr="008E07C2">
        <w:rPr>
          <w:rFonts w:ascii="仿宋_GB2312" w:eastAsia="仿宋_GB2312" w:hAnsi="仿宋" w:cs="Times New Roman" w:hint="eastAsia"/>
          <w:sz w:val="28"/>
          <w:szCs w:val="28"/>
        </w:rPr>
        <w:t>直接</w:t>
      </w:r>
      <w:r w:rsidRPr="008E07C2">
        <w:rPr>
          <w:rFonts w:ascii="仿宋_GB2312" w:eastAsia="仿宋_GB2312" w:hAnsi="仿宋" w:cs="Times New Roman" w:hint="eastAsia"/>
          <w:sz w:val="28"/>
          <w:szCs w:val="28"/>
        </w:rPr>
        <w:t>因素</w:t>
      </w:r>
      <w:r w:rsidRPr="008E07C2">
        <w:rPr>
          <w:rFonts w:ascii="仿宋_GB2312" w:eastAsia="仿宋_GB2312" w:hAnsi="仿宋" w:cs="Times New Roman"/>
          <w:sz w:val="28"/>
          <w:szCs w:val="28"/>
        </w:rPr>
        <w:t>。</w:t>
      </w:r>
      <w:r w:rsidR="009B4A4F" w:rsidRPr="008E07C2">
        <w:rPr>
          <w:rFonts w:ascii="仿宋_GB2312" w:eastAsia="仿宋_GB2312" w:hAnsi="仿宋" w:cs="Times New Roman" w:hint="eastAsia"/>
          <w:sz w:val="28"/>
          <w:szCs w:val="28"/>
        </w:rPr>
        <w:t>同时</w:t>
      </w:r>
      <w:r w:rsidR="009B4A4F" w:rsidRPr="008E07C2">
        <w:rPr>
          <w:rFonts w:ascii="仿宋_GB2312" w:eastAsia="仿宋_GB2312" w:hAnsi="仿宋" w:cs="Times New Roman"/>
          <w:sz w:val="28"/>
          <w:szCs w:val="28"/>
        </w:rPr>
        <w:t>，</w:t>
      </w:r>
      <w:r w:rsidR="009B4A4F" w:rsidRPr="008E07C2">
        <w:rPr>
          <w:rFonts w:ascii="仿宋_GB2312" w:eastAsia="仿宋_GB2312" w:hAnsi="仿宋" w:cs="Times New Roman" w:hint="eastAsia"/>
          <w:sz w:val="28"/>
          <w:szCs w:val="28"/>
        </w:rPr>
        <w:t>受</w:t>
      </w:r>
      <w:r w:rsidR="009B4A4F" w:rsidRPr="008E07C2">
        <w:rPr>
          <w:rFonts w:ascii="仿宋_GB2312" w:eastAsia="仿宋_GB2312" w:hAnsi="仿宋" w:cs="Times New Roman"/>
          <w:sz w:val="28"/>
          <w:szCs w:val="28"/>
        </w:rPr>
        <w:t>疫情冲击，上年</w:t>
      </w:r>
      <w:r w:rsidR="009B4A4F" w:rsidRPr="008E07C2">
        <w:rPr>
          <w:rFonts w:ascii="仿宋_GB2312" w:eastAsia="仿宋_GB2312" w:hAnsi="仿宋" w:cs="Times New Roman" w:hint="eastAsia"/>
          <w:sz w:val="28"/>
          <w:szCs w:val="28"/>
        </w:rPr>
        <w:t>同期居民</w:t>
      </w:r>
      <w:r w:rsidR="009B4A4F" w:rsidRPr="008E07C2">
        <w:rPr>
          <w:rFonts w:ascii="仿宋_GB2312" w:eastAsia="仿宋_GB2312" w:hAnsi="仿宋" w:cs="Times New Roman"/>
          <w:sz w:val="28"/>
          <w:szCs w:val="28"/>
        </w:rPr>
        <w:t>消费支出下降一成以上，</w:t>
      </w:r>
      <w:r w:rsidR="009B4A4F" w:rsidRPr="008E07C2">
        <w:rPr>
          <w:rFonts w:ascii="仿宋_GB2312" w:eastAsia="仿宋_GB2312" w:hAnsi="仿宋" w:cs="Times New Roman" w:hint="eastAsia"/>
          <w:sz w:val="28"/>
          <w:szCs w:val="28"/>
        </w:rPr>
        <w:t>基数</w:t>
      </w:r>
      <w:r w:rsidR="009B4A4F" w:rsidRPr="008E07C2">
        <w:rPr>
          <w:rFonts w:ascii="仿宋_GB2312" w:eastAsia="仿宋_GB2312" w:hAnsi="仿宋" w:cs="Times New Roman"/>
          <w:sz w:val="28"/>
          <w:szCs w:val="28"/>
        </w:rPr>
        <w:t>较低是今年消费增幅较高的</w:t>
      </w:r>
      <w:r w:rsidR="009B4A4F" w:rsidRPr="008E07C2">
        <w:rPr>
          <w:rFonts w:ascii="仿宋_GB2312" w:eastAsia="仿宋_GB2312" w:hAnsi="仿宋" w:cs="Times New Roman" w:hint="eastAsia"/>
          <w:sz w:val="28"/>
          <w:szCs w:val="28"/>
        </w:rPr>
        <w:t>重要</w:t>
      </w:r>
      <w:r w:rsidR="009B4A4F" w:rsidRPr="008E07C2">
        <w:rPr>
          <w:rFonts w:ascii="仿宋_GB2312" w:eastAsia="仿宋_GB2312" w:hAnsi="仿宋" w:cs="Times New Roman"/>
          <w:sz w:val="28"/>
          <w:szCs w:val="28"/>
        </w:rPr>
        <w:t>因素</w:t>
      </w:r>
      <w:r w:rsidR="009B4A4F" w:rsidRPr="008E07C2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:rsidR="00CC6B82" w:rsidRDefault="00CC6B82" w:rsidP="00CC6B82">
      <w:pPr>
        <w:ind w:firstLineChars="200" w:firstLine="560"/>
        <w:jc w:val="right"/>
        <w:rPr>
          <w:rFonts w:ascii="仿宋_GB2312" w:eastAsia="仿宋_GB2312" w:hAnsi="仿宋" w:cs="Times New Roman"/>
          <w:sz w:val="28"/>
          <w:szCs w:val="28"/>
        </w:rPr>
      </w:pPr>
      <w:bookmarkStart w:id="2" w:name="_GoBack"/>
      <w:bookmarkEnd w:id="2"/>
      <w:r>
        <w:rPr>
          <w:rFonts w:ascii="仿宋_GB2312" w:eastAsia="仿宋_GB2312" w:hAnsi="仿宋" w:cs="Times New Roman" w:hint="eastAsia"/>
          <w:sz w:val="28"/>
          <w:szCs w:val="28"/>
        </w:rPr>
        <w:t>总队</w:t>
      </w:r>
      <w:r>
        <w:rPr>
          <w:rFonts w:ascii="仿宋_GB2312" w:eastAsia="仿宋_GB2312" w:hAnsi="仿宋" w:cs="Times New Roman"/>
          <w:sz w:val="28"/>
          <w:szCs w:val="28"/>
        </w:rPr>
        <w:t>居民收支</w:t>
      </w:r>
      <w:r>
        <w:rPr>
          <w:rFonts w:ascii="仿宋_GB2312" w:eastAsia="仿宋_GB2312" w:hAnsi="仿宋" w:cs="Times New Roman" w:hint="eastAsia"/>
          <w:sz w:val="28"/>
          <w:szCs w:val="28"/>
        </w:rPr>
        <w:t>调查处</w:t>
      </w:r>
    </w:p>
    <w:p w:rsidR="00CC6B82" w:rsidRPr="002638DF" w:rsidRDefault="00C73A4E" w:rsidP="00CC6B82">
      <w:pPr>
        <w:ind w:firstLineChars="200" w:firstLine="560"/>
        <w:jc w:val="righ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2021.4.16</w:t>
      </w:r>
    </w:p>
    <w:p w:rsidR="00900E3C" w:rsidRPr="00E709CE" w:rsidRDefault="00900E3C" w:rsidP="00900E3C">
      <w:pPr>
        <w:rPr>
          <w:sz w:val="28"/>
          <w:szCs w:val="28"/>
        </w:rPr>
      </w:pPr>
    </w:p>
    <w:sectPr w:rsidR="00900E3C" w:rsidRPr="00E709CE" w:rsidSect="00740C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0A" w:rsidRDefault="0094630A" w:rsidP="0084535B">
      <w:r>
        <w:separator/>
      </w:r>
    </w:p>
  </w:endnote>
  <w:endnote w:type="continuationSeparator" w:id="0">
    <w:p w:rsidR="0094630A" w:rsidRDefault="0094630A" w:rsidP="0084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05023"/>
      <w:docPartObj>
        <w:docPartGallery w:val="Page Numbers (Bottom of Page)"/>
        <w:docPartUnique/>
      </w:docPartObj>
    </w:sdtPr>
    <w:sdtEndPr/>
    <w:sdtContent>
      <w:p w:rsidR="00BA4ACE" w:rsidRDefault="00BA4A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66" w:rsidRPr="00517D66">
          <w:rPr>
            <w:noProof/>
            <w:lang w:val="zh-CN"/>
          </w:rPr>
          <w:t>3</w:t>
        </w:r>
        <w:r>
          <w:fldChar w:fldCharType="end"/>
        </w:r>
      </w:p>
    </w:sdtContent>
  </w:sdt>
  <w:p w:rsidR="00BA4ACE" w:rsidRDefault="00BA4A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0A" w:rsidRDefault="0094630A" w:rsidP="0084535B">
      <w:r>
        <w:separator/>
      </w:r>
    </w:p>
  </w:footnote>
  <w:footnote w:type="continuationSeparator" w:id="0">
    <w:p w:rsidR="0094630A" w:rsidRDefault="0094630A" w:rsidP="0084535B">
      <w:r>
        <w:continuationSeparator/>
      </w:r>
    </w:p>
  </w:footnote>
  <w:footnote w:id="1">
    <w:p w:rsidR="00C25688" w:rsidRDefault="00C25688">
      <w:pPr>
        <w:pStyle w:val="aa"/>
      </w:pPr>
      <w:r>
        <w:rPr>
          <w:rStyle w:val="ab"/>
        </w:rPr>
        <w:footnoteRef/>
      </w:r>
      <w:r>
        <w:rPr>
          <w:rFonts w:hint="eastAsia"/>
        </w:rPr>
        <w:t>注：因</w:t>
      </w:r>
      <w:r>
        <w:rPr>
          <w:rFonts w:hint="eastAsia"/>
        </w:rPr>
        <w:t>2020</w:t>
      </w:r>
      <w:r>
        <w:rPr>
          <w:rFonts w:hint="eastAsia"/>
        </w:rPr>
        <w:t>年样本轮换以及</w:t>
      </w:r>
      <w:r w:rsidR="00D80370">
        <w:rPr>
          <w:rFonts w:hint="eastAsia"/>
        </w:rPr>
        <w:t>收入</w:t>
      </w:r>
      <w:r>
        <w:rPr>
          <w:rFonts w:hint="eastAsia"/>
        </w:rPr>
        <w:t>口径调整，</w:t>
      </w:r>
      <w:r>
        <w:rPr>
          <w:rFonts w:hint="eastAsia"/>
        </w:rPr>
        <w:t>2021</w:t>
      </w:r>
      <w:r>
        <w:rPr>
          <w:rFonts w:hint="eastAsia"/>
        </w:rPr>
        <w:t>年居民人均工资性收入</w:t>
      </w:r>
      <w:r w:rsidR="00D80370">
        <w:rPr>
          <w:rFonts w:hint="eastAsia"/>
        </w:rPr>
        <w:t>和人均转移净收入</w:t>
      </w:r>
      <w:r>
        <w:rPr>
          <w:rFonts w:hint="eastAsia"/>
        </w:rPr>
        <w:t>增幅为同</w:t>
      </w:r>
      <w:r w:rsidR="00D80370">
        <w:rPr>
          <w:rFonts w:hint="eastAsia"/>
        </w:rPr>
        <w:t>比</w:t>
      </w:r>
      <w:r>
        <w:rPr>
          <w:rFonts w:hint="eastAsia"/>
        </w:rPr>
        <w:t>口径测算增幅，不可两年金额直接计算。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CE"/>
    <w:rsid w:val="0000114E"/>
    <w:rsid w:val="00002E05"/>
    <w:rsid w:val="00005F06"/>
    <w:rsid w:val="000340DD"/>
    <w:rsid w:val="0007258B"/>
    <w:rsid w:val="000B1BA8"/>
    <w:rsid w:val="000C6342"/>
    <w:rsid w:val="00107F8D"/>
    <w:rsid w:val="0011602B"/>
    <w:rsid w:val="0018093B"/>
    <w:rsid w:val="001876F2"/>
    <w:rsid w:val="002638DF"/>
    <w:rsid w:val="002A3C9C"/>
    <w:rsid w:val="002B1A18"/>
    <w:rsid w:val="002B63BE"/>
    <w:rsid w:val="00385F58"/>
    <w:rsid w:val="003A2AB5"/>
    <w:rsid w:val="003F2C1C"/>
    <w:rsid w:val="00401B11"/>
    <w:rsid w:val="00465EC1"/>
    <w:rsid w:val="004C3DCD"/>
    <w:rsid w:val="004D096B"/>
    <w:rsid w:val="004E2C20"/>
    <w:rsid w:val="00517D66"/>
    <w:rsid w:val="00553B77"/>
    <w:rsid w:val="0055750D"/>
    <w:rsid w:val="005660DF"/>
    <w:rsid w:val="005C3DF2"/>
    <w:rsid w:val="00604684"/>
    <w:rsid w:val="006531BC"/>
    <w:rsid w:val="00687F83"/>
    <w:rsid w:val="006C4FF8"/>
    <w:rsid w:val="006F74C2"/>
    <w:rsid w:val="0071755E"/>
    <w:rsid w:val="00740C77"/>
    <w:rsid w:val="00775670"/>
    <w:rsid w:val="007B2F5B"/>
    <w:rsid w:val="007D3C0C"/>
    <w:rsid w:val="0084535B"/>
    <w:rsid w:val="008D6630"/>
    <w:rsid w:val="008E07C2"/>
    <w:rsid w:val="00900E3C"/>
    <w:rsid w:val="0094630A"/>
    <w:rsid w:val="00993003"/>
    <w:rsid w:val="009B4A4F"/>
    <w:rsid w:val="00BA4ACE"/>
    <w:rsid w:val="00C04B16"/>
    <w:rsid w:val="00C25688"/>
    <w:rsid w:val="00C73A4E"/>
    <w:rsid w:val="00CC6B82"/>
    <w:rsid w:val="00CF5A31"/>
    <w:rsid w:val="00D10012"/>
    <w:rsid w:val="00D35808"/>
    <w:rsid w:val="00D80370"/>
    <w:rsid w:val="00D92FC9"/>
    <w:rsid w:val="00DB4420"/>
    <w:rsid w:val="00DB5F0F"/>
    <w:rsid w:val="00E32FE3"/>
    <w:rsid w:val="00E36A4B"/>
    <w:rsid w:val="00E709CE"/>
    <w:rsid w:val="00F04DF8"/>
    <w:rsid w:val="00F1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94049-7B43-4B12-AA2A-AAA638C7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35B"/>
    <w:rPr>
      <w:sz w:val="18"/>
      <w:szCs w:val="18"/>
    </w:rPr>
  </w:style>
  <w:style w:type="table" w:styleId="a5">
    <w:name w:val="Table Grid"/>
    <w:basedOn w:val="a1"/>
    <w:uiPriority w:val="59"/>
    <w:rsid w:val="004C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2568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2568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25688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2568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2568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2568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25688"/>
    <w:rPr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C25688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C25688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C25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DB86-9D3C-48B0-98E3-A1C94BEE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709</Words>
  <Characters>724</Characters>
  <Application>Microsoft Office Word</Application>
  <DocSecurity>0</DocSecurity>
  <Lines>51</Lines>
  <Paragraphs>39</Paragraphs>
  <ScaleCrop>false</ScaleCrop>
  <Company>CHINA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夏静(拟稿)</cp:lastModifiedBy>
  <cp:revision>10</cp:revision>
  <cp:lastPrinted>2021-04-16T03:14:00Z</cp:lastPrinted>
  <dcterms:created xsi:type="dcterms:W3CDTF">2021-04-16T01:44:00Z</dcterms:created>
  <dcterms:modified xsi:type="dcterms:W3CDTF">2021-04-16T08:36:00Z</dcterms:modified>
</cp:coreProperties>
</file>