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1F" w:rsidRPr="00D73CD8" w:rsidRDefault="00933F1F" w:rsidP="00933F1F">
      <w:pPr>
        <w:adjustRightInd w:val="0"/>
        <w:snapToGrid w:val="0"/>
        <w:spacing w:line="360" w:lineRule="auto"/>
        <w:rPr>
          <w:rFonts w:ascii="黑体" w:eastAsia="黑体" w:hAnsi="黑体"/>
        </w:rPr>
      </w:pPr>
      <w:r w:rsidRPr="00D73CD8">
        <w:rPr>
          <w:rFonts w:ascii="黑体" w:eastAsia="黑体" w:hAnsi="黑体" w:hint="eastAsia"/>
        </w:rPr>
        <w:t>附件1</w:t>
      </w:r>
    </w:p>
    <w:p w:rsidR="00933F1F" w:rsidRDefault="00933F1F" w:rsidP="00933F1F">
      <w:pPr>
        <w:adjustRightInd w:val="0"/>
        <w:snapToGrid w:val="0"/>
        <w:spacing w:line="360" w:lineRule="auto"/>
      </w:pPr>
    </w:p>
    <w:p w:rsidR="00933F1F" w:rsidRPr="00933F1F" w:rsidRDefault="00933F1F" w:rsidP="00933F1F">
      <w:pPr>
        <w:pStyle w:val="ad"/>
        <w:adjustRightInd w:val="0"/>
        <w:snapToGrid w:val="0"/>
        <w:spacing w:line="760" w:lineRule="exact"/>
        <w:jc w:val="center"/>
        <w:rPr>
          <w:rFonts w:ascii="方正小标宋简体" w:eastAsia="方正小标宋简体" w:hAnsi="宋体"/>
          <w:kern w:val="0"/>
          <w:sz w:val="44"/>
          <w:szCs w:val="36"/>
        </w:rPr>
      </w:pPr>
      <w:r w:rsidRPr="00933F1F">
        <w:rPr>
          <w:rFonts w:ascii="方正小标宋简体" w:eastAsia="方正小标宋简体" w:hAnsi="宋体" w:hint="eastAsia"/>
          <w:kern w:val="0"/>
          <w:sz w:val="44"/>
          <w:szCs w:val="36"/>
        </w:rPr>
        <w:t>上海市正高级统计师职称评审条件（试行）</w:t>
      </w:r>
    </w:p>
    <w:p w:rsidR="00933F1F" w:rsidRPr="00C15EC4" w:rsidRDefault="00933F1F" w:rsidP="00933F1F">
      <w:pPr>
        <w:pStyle w:val="ad"/>
        <w:adjustRightInd w:val="0"/>
        <w:snapToGrid w:val="0"/>
        <w:spacing w:line="360" w:lineRule="auto"/>
        <w:rPr>
          <w:rFonts w:ascii="仿宋_GB2312" w:eastAsia="仿宋_GB2312"/>
          <w:kern w:val="0"/>
          <w:sz w:val="32"/>
          <w:szCs w:val="32"/>
        </w:rPr>
      </w:pP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一、总则</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第一条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为健全和完善统计人才评价机制，进一步推进本市统计专业人才能力素质提升，更好服务上海“五个中心”建设，根据人力资源和社会保障部、国家统计局</w:t>
      </w:r>
      <w:r>
        <w:rPr>
          <w:rFonts w:ascii="仿宋_GB2312" w:eastAsia="仿宋_GB2312" w:hint="eastAsia"/>
          <w:kern w:val="0"/>
          <w:sz w:val="32"/>
          <w:szCs w:val="32"/>
        </w:rPr>
        <w:t>及上海市人力资源和社会保障局</w:t>
      </w:r>
      <w:r w:rsidRPr="00C15EC4">
        <w:rPr>
          <w:rFonts w:ascii="仿宋_GB2312" w:eastAsia="仿宋_GB2312" w:hint="eastAsia"/>
          <w:kern w:val="0"/>
          <w:sz w:val="32"/>
          <w:szCs w:val="32"/>
        </w:rPr>
        <w:t>有关规定，结合实际，制定本申报评审条件（以下简称《条件》）。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第二条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适用于具有本市户籍（或持有有效期内的本市居住证，或近2年内在本市累计缴纳社会保险满12个月），从事统计、数据分析等工作的专业技术人员，到法定退休年龄人员或已办理退休手续人员除外。</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第三条  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二、基本条件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第四条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w:t>
      </w:r>
      <w:proofErr w:type="gramStart"/>
      <w:r w:rsidRPr="00C15EC4">
        <w:rPr>
          <w:rFonts w:ascii="仿宋_GB2312" w:eastAsia="仿宋_GB2312" w:hint="eastAsia"/>
          <w:kern w:val="0"/>
          <w:sz w:val="32"/>
          <w:szCs w:val="32"/>
        </w:rPr>
        <w:t>申报正</w:t>
      </w:r>
      <w:proofErr w:type="gramEnd"/>
      <w:r w:rsidRPr="00C15EC4">
        <w:rPr>
          <w:rFonts w:ascii="仿宋_GB2312" w:eastAsia="仿宋_GB2312" w:hint="eastAsia"/>
          <w:kern w:val="0"/>
          <w:sz w:val="32"/>
          <w:szCs w:val="32"/>
        </w:rPr>
        <w:t>高级统计师职称，须具备以下基本条件：</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（一）遵守中华人民共和国宪法和法律法规，恪守职业道德，有高度的事业心和责任感，无不良诚信记录；</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lastRenderedPageBreak/>
        <w:t>（二）一般应具备大学本科及以上学历或学士及以上学位；</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（三）取得高级统计师职称后，从事与高级统计师职</w:t>
      </w:r>
      <w:proofErr w:type="gramStart"/>
      <w:r w:rsidRPr="00C15EC4">
        <w:rPr>
          <w:rFonts w:ascii="仿宋_GB2312" w:eastAsia="仿宋_GB2312" w:hint="eastAsia"/>
          <w:kern w:val="0"/>
          <w:sz w:val="32"/>
          <w:szCs w:val="32"/>
        </w:rPr>
        <w:t>责</w:t>
      </w:r>
      <w:proofErr w:type="gramEnd"/>
      <w:r w:rsidRPr="00C15EC4">
        <w:rPr>
          <w:rFonts w:ascii="仿宋_GB2312" w:eastAsia="仿宋_GB2312" w:hint="eastAsia"/>
          <w:kern w:val="0"/>
          <w:sz w:val="32"/>
          <w:szCs w:val="32"/>
        </w:rPr>
        <w:t>相关工作满5年；或具有经济、会计、审计及哲学社会科学研究（理论经济学、应用经济学、数学、统计学、计算机科学与技术）等与统计相近专业副高级职称，从事与相关副高级职称职责相关工作满5年；</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（四）在规定任职年限内年度考核被确定为“合格”及以上等次。</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三、职业能力</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第五条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w:t>
      </w:r>
      <w:proofErr w:type="gramStart"/>
      <w:r w:rsidRPr="00C15EC4">
        <w:rPr>
          <w:rFonts w:ascii="仿宋_GB2312" w:eastAsia="仿宋_GB2312" w:hint="eastAsia"/>
          <w:kern w:val="0"/>
          <w:sz w:val="32"/>
          <w:szCs w:val="32"/>
        </w:rPr>
        <w:t>申报正</w:t>
      </w:r>
      <w:proofErr w:type="gramEnd"/>
      <w:r w:rsidRPr="00C15EC4">
        <w:rPr>
          <w:rFonts w:ascii="仿宋_GB2312" w:eastAsia="仿宋_GB2312" w:hint="eastAsia"/>
          <w:kern w:val="0"/>
          <w:sz w:val="32"/>
          <w:szCs w:val="32"/>
        </w:rPr>
        <w:t>高级统计师职称，须具备以下职业能力之一：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组织开展统计业务工作。主持或者作为主要参与者设计统计方法制度或组织重大国情国力普查、统计调查或者行业调查等项目；主持或者作为主要参与者完成地市级、局级及以上统计调查方案、行业技术标准编制，并通过省部级及以上统计或者行业主管部门审定后组织实施；</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掌握统计专业关键技术。熟练掌握统计方法制度、调查理论和操作技能，熟悉互联网及物联网技术、大数据和云计算技术以及遥感、地理信息系统等现代信息技术在统计工作中的应用，提升统计和调查能力，促进统计生产方式的变革；</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组织承担统计理论研究工作。组织完成统计理论、技术创新等方面调查研究和课题设计，独立承担或者指导完成国家或者省部级下达的统计业务研究课题项目；或者主持、参与主持国际国内重大学术会议、较高层次论坛、研讨会或者报告会等重大统计学</w:t>
      </w:r>
      <w:r w:rsidRPr="00C15EC4">
        <w:rPr>
          <w:rFonts w:ascii="仿宋_GB2312" w:eastAsia="仿宋_GB2312" w:hint="eastAsia"/>
          <w:kern w:val="0"/>
          <w:sz w:val="32"/>
          <w:szCs w:val="32"/>
        </w:rPr>
        <w:lastRenderedPageBreak/>
        <w:t>术交流活动；</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（四）发挥人才培养和引领示范作用。作为统计学术带头人和专家人才，在统计专业领域具有较高的知名度和影响力，在指导、培养中青年技术骨干方面</w:t>
      </w:r>
      <w:proofErr w:type="gramStart"/>
      <w:r w:rsidRPr="00C15EC4">
        <w:rPr>
          <w:rFonts w:ascii="仿宋_GB2312" w:eastAsia="仿宋_GB2312" w:hint="eastAsia"/>
          <w:kern w:val="0"/>
          <w:sz w:val="32"/>
          <w:szCs w:val="32"/>
        </w:rPr>
        <w:t>作出</w:t>
      </w:r>
      <w:proofErr w:type="gramEnd"/>
      <w:r w:rsidRPr="00C15EC4">
        <w:rPr>
          <w:rFonts w:ascii="仿宋_GB2312" w:eastAsia="仿宋_GB2312" w:hint="eastAsia"/>
          <w:kern w:val="0"/>
          <w:sz w:val="32"/>
          <w:szCs w:val="32"/>
        </w:rPr>
        <w:t>突出贡献，在统计人才培养方面具有重要影响力。</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四、业绩成果</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第六条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w:t>
      </w:r>
      <w:proofErr w:type="gramStart"/>
      <w:r w:rsidRPr="00C15EC4">
        <w:rPr>
          <w:rFonts w:ascii="仿宋_GB2312" w:eastAsia="仿宋_GB2312" w:hint="eastAsia"/>
          <w:kern w:val="0"/>
          <w:sz w:val="32"/>
          <w:szCs w:val="32"/>
        </w:rPr>
        <w:t>申报正</w:t>
      </w:r>
      <w:proofErr w:type="gramEnd"/>
      <w:r w:rsidRPr="00C15EC4">
        <w:rPr>
          <w:rFonts w:ascii="仿宋_GB2312" w:eastAsia="仿宋_GB2312" w:hint="eastAsia"/>
          <w:kern w:val="0"/>
          <w:sz w:val="32"/>
          <w:szCs w:val="32"/>
        </w:rPr>
        <w:t>高级统计师职称，须具备以下业绩成果之一：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主持完成统计专业领域重大项目。统计工作业绩突出，主持或者作为主要参与者完成的工作成果获省部级及以上社科或者科技优秀成果奖奖励或者经认定相当级别的省部级及以上的奖项；或者获得全国统计科学研究项目、省部级及以上社科基金、自然基金立项；</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提供高质量统计服务。主持或者作为主要参与者撰写的统计分析、行业分析等研究报告为准确判断形势、科学制定政策提供咨询建议，被省部级及以上领导批示，并转化为实施方案；或者独立解决统计工作重大疑难问题，统计研究成果和应用、政策性意见建议被行业主管部门采纳，并经同行专家和省部级及以上行业主管部门鉴定认可，取得显著经济效益和社会效益（须附具体业绩成果说明）。</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五、学术水平</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第七条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w:t>
      </w:r>
      <w:proofErr w:type="gramStart"/>
      <w:r w:rsidRPr="00C15EC4">
        <w:rPr>
          <w:rFonts w:ascii="仿宋_GB2312" w:eastAsia="仿宋_GB2312" w:hint="eastAsia"/>
          <w:kern w:val="0"/>
          <w:sz w:val="32"/>
          <w:szCs w:val="32"/>
        </w:rPr>
        <w:t>申报正</w:t>
      </w:r>
      <w:proofErr w:type="gramEnd"/>
      <w:r w:rsidRPr="00C15EC4">
        <w:rPr>
          <w:rFonts w:ascii="仿宋_GB2312" w:eastAsia="仿宋_GB2312" w:hint="eastAsia"/>
          <w:kern w:val="0"/>
          <w:sz w:val="32"/>
          <w:szCs w:val="32"/>
        </w:rPr>
        <w:t>高级统计师职称，须具备以下学术水平之一：</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（一）正式出版和发表独立研究成果。正式出版有统一书号</w:t>
      </w:r>
      <w:r w:rsidRPr="00C15EC4">
        <w:rPr>
          <w:rFonts w:ascii="仿宋_GB2312" w:eastAsia="仿宋_GB2312" w:hint="eastAsia"/>
          <w:kern w:val="0"/>
          <w:sz w:val="32"/>
          <w:szCs w:val="32"/>
        </w:rPr>
        <w:lastRenderedPageBreak/>
        <w:t>（ISBN）的统计或者相关专业的学术专著或者译著；或者合著统计专业或者相近专业书籍1部及以上，其中申报人员撰写或翻译字数不少于10万字。</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二）独著或第一作者在中文社会科学引文索引（CSSCI）等来源期刊（包括扩展版），或者在有国内统一刊号（CN）的核心类报纸、期刊上，或者在有国际统一刊号（ISSN）的国外报纸、期刊上发表的统计或者相关专业论文、统计分析报告3 篇及以上，其中发表在全国核心期刊至少有1 篇。</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三）主持完成能有效应用的研究成果。其他能体现申报人员主要学术贡献、在行业领域具有重大影响、具有社会经济意义的研究成果，包括国际国内重要学术会议宣读的交流论文，研究报告、项目报告、行业标准、发展规划等代表作3篇及以上（需附具体成果说明）。</w:t>
      </w:r>
    </w:p>
    <w:p w:rsidR="00933F1F" w:rsidRPr="00C15EC4" w:rsidRDefault="00933F1F" w:rsidP="00933F1F">
      <w:pPr>
        <w:pStyle w:val="ad"/>
        <w:adjustRightInd w:val="0"/>
        <w:snapToGrid w:val="0"/>
        <w:spacing w:line="578" w:lineRule="exact"/>
        <w:jc w:val="center"/>
        <w:rPr>
          <w:rFonts w:ascii="黑体" w:eastAsia="黑体"/>
          <w:kern w:val="0"/>
          <w:sz w:val="32"/>
          <w:szCs w:val="32"/>
        </w:rPr>
      </w:pPr>
      <w:r w:rsidRPr="00C15EC4">
        <w:rPr>
          <w:rFonts w:ascii="黑体" w:eastAsia="黑体" w:hint="eastAsia"/>
          <w:kern w:val="0"/>
          <w:sz w:val="32"/>
          <w:szCs w:val="32"/>
        </w:rPr>
        <w:t>六、附则</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第八条  本《条件》由上海市人力资源和社会保障局、上海市统计局负责解释。</w:t>
      </w:r>
    </w:p>
    <w:p w:rsidR="00933F1F" w:rsidRPr="00C15EC4" w:rsidRDefault="00933F1F" w:rsidP="00933F1F">
      <w:pPr>
        <w:pStyle w:val="ad"/>
        <w:adjustRightInd w:val="0"/>
        <w:snapToGrid w:val="0"/>
        <w:spacing w:line="578" w:lineRule="exact"/>
        <w:ind w:firstLineChars="200" w:firstLine="620"/>
        <w:rPr>
          <w:rFonts w:ascii="仿宋_GB2312" w:eastAsia="仿宋_GB2312"/>
          <w:kern w:val="0"/>
          <w:sz w:val="32"/>
          <w:szCs w:val="32"/>
        </w:rPr>
      </w:pPr>
      <w:r w:rsidRPr="00C15EC4">
        <w:rPr>
          <w:rFonts w:ascii="仿宋_GB2312" w:eastAsia="仿宋_GB2312" w:hint="eastAsia"/>
          <w:kern w:val="0"/>
          <w:sz w:val="32"/>
          <w:szCs w:val="32"/>
        </w:rPr>
        <w:t>第九条</w:t>
      </w:r>
      <w:r w:rsidRPr="00C15EC4">
        <w:rPr>
          <w:rFonts w:eastAsia="仿宋_GB2312" w:hint="eastAsia"/>
          <w:kern w:val="0"/>
          <w:sz w:val="32"/>
          <w:szCs w:val="32"/>
        </w:rPr>
        <w:t> </w:t>
      </w:r>
      <w:r w:rsidRPr="00C15EC4">
        <w:rPr>
          <w:rFonts w:ascii="仿宋_GB2312" w:eastAsia="仿宋_GB2312" w:hint="eastAsia"/>
          <w:kern w:val="0"/>
          <w:sz w:val="32"/>
          <w:szCs w:val="32"/>
        </w:rPr>
        <w:t xml:space="preserve"> 本《条件》自发布之日起施行。</w:t>
      </w:r>
      <w:bookmarkStart w:id="0" w:name="_GoBack"/>
      <w:bookmarkEnd w:id="0"/>
    </w:p>
    <w:sectPr w:rsidR="00933F1F" w:rsidRPr="00C15EC4" w:rsidSect="00B53277">
      <w:footerReference w:type="even" r:id="rId8"/>
      <w:pgSz w:w="11906" w:h="16838" w:code="9"/>
      <w:pgMar w:top="2098" w:right="1474" w:bottom="1985" w:left="1588" w:header="851" w:footer="1247" w:gutter="0"/>
      <w:pgNumType w:fmt="numberInDash"/>
      <w:cols w:space="425"/>
      <w:docGrid w:type="linesAndChar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10" w:rsidRDefault="00A20C10">
      <w:r>
        <w:separator/>
      </w:r>
    </w:p>
  </w:endnote>
  <w:endnote w:type="continuationSeparator" w:id="0">
    <w:p w:rsidR="00A20C10" w:rsidRDefault="00A20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10" w:rsidRDefault="00A20C10">
      <w:r>
        <w:separator/>
      </w:r>
    </w:p>
  </w:footnote>
  <w:footnote w:type="continuationSeparator" w:id="0">
    <w:p w:rsidR="00A20C10" w:rsidRDefault="00A20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232"/>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58F9"/>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2764"/>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3F1F"/>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C10"/>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53277"/>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18DF"/>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E16C38-A460-41E1-85C9-E8BC13C2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 w:type="paragraph" w:styleId="ad">
    <w:name w:val="No Spacing"/>
    <w:uiPriority w:val="1"/>
    <w:qFormat/>
    <w:rsid w:val="00933F1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C13D4-0E37-41C8-AB07-47B9FD23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1</TotalTime>
  <Pages>4</Pages>
  <Words>277</Words>
  <Characters>1584</Characters>
  <Application>Microsoft Office Word</Application>
  <DocSecurity>0</DocSecurity>
  <Lines>13</Lines>
  <Paragraphs>3</Paragraphs>
  <ScaleCrop>false</ScaleCrop>
  <Company>setup00</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杜哲(拟稿)</cp:lastModifiedBy>
  <cp:revision>2</cp:revision>
  <cp:lastPrinted>2021-09-22T08:49:00Z</cp:lastPrinted>
  <dcterms:created xsi:type="dcterms:W3CDTF">2021-09-29T07:25:00Z</dcterms:created>
  <dcterms:modified xsi:type="dcterms:W3CDTF">2021-09-29T07:25:00Z</dcterms:modified>
</cp:coreProperties>
</file>