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sdt>
      <w:sdtPr>
        <w:rPr>
          <w:rFonts w:ascii="宋体" w:hAnsi="宋体" w:eastAsia="宋体" w:cstheme="minorBidi"/>
          <w:kern w:val="2"/>
          <w:sz w:val="21"/>
          <w:szCs w:val="24"/>
          <w:lang w:val="en-US" w:eastAsia="zh-CN" w:bidi="ar-SA"/>
        </w:rPr>
        <w:id w:val="147475963"/>
        <w15:color w:val="DBDBDB"/>
        <w:docPartObj>
          <w:docPartGallery w:val="Table of Contents"/>
          <w:docPartUnique/>
        </w:docPartObj>
      </w:sdtPr>
      <w:sdtEndPr>
        <w:rPr>
          <w:rFonts w:ascii="宋体" w:hAnsi="宋体" w:eastAsia="宋体" w:cstheme="minorBidi"/>
          <w:kern w:val="2"/>
          <w:sz w:val="21"/>
          <w:szCs w:val="24"/>
          <w:lang w:val="en-US" w:eastAsia="zh-CN" w:bidi="ar-SA"/>
        </w:rPr>
      </w:sdtEndPr>
      <w:sdtContent>
        <w:p w14:paraId="50D8DCA2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rFonts w:hint="eastAsia" w:ascii="宋体" w:hAnsi="宋体"/>
              <w:b/>
              <w:bCs/>
              <w:sz w:val="28"/>
              <w:szCs w:val="28"/>
              <w:lang w:val="en-US" w:eastAsia="zh-CN"/>
            </w:rPr>
          </w:pPr>
          <w:r>
            <w:rPr>
              <w:rFonts w:hint="eastAsia" w:ascii="宋体" w:hAnsi="宋体"/>
              <w:b/>
              <w:bCs/>
              <w:sz w:val="28"/>
              <w:szCs w:val="28"/>
              <w:lang w:val="en-US" w:eastAsia="zh-CN"/>
            </w:rPr>
            <w:t>常见问题解答清单</w:t>
          </w:r>
        </w:p>
        <w:p w14:paraId="55029F12"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  <w:rPr>
              <w:rFonts w:hint="default" w:eastAsia="宋体"/>
              <w:b/>
              <w:bCs/>
              <w:lang w:val="en-US" w:eastAsia="zh-CN"/>
            </w:rPr>
          </w:pPr>
          <w:r>
            <w:rPr>
              <w:rFonts w:hint="eastAsia" w:ascii="宋体" w:hAnsi="宋体"/>
              <w:b/>
              <w:bCs/>
              <w:sz w:val="21"/>
              <w:szCs w:val="21"/>
              <w:lang w:val="en-US" w:eastAsia="zh-CN"/>
            </w:rPr>
            <w:t>（更新于2025/03/03，程序版本V2.0.2）</w:t>
          </w:r>
        </w:p>
        <w:p w14:paraId="4E0FE944">
          <w:pPr>
            <w:pStyle w:val="4"/>
            <w:tabs>
              <w:tab w:val="right" w:leader="dot" w:pos="8306"/>
            </w:tabs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TOC \o "1-1" \h \u </w:instrText>
          </w:r>
          <w:r>
            <w:rPr>
              <w:b/>
            </w:rPr>
            <w:fldChar w:fldCharType="separate"/>
          </w:r>
          <w:r>
            <w:fldChar w:fldCharType="begin"/>
          </w:r>
          <w:r>
            <w:instrText xml:space="preserve"> HYPERLINK \l _Toc23691 </w:instrText>
          </w:r>
          <w:r>
            <w:fldChar w:fldCharType="separate"/>
          </w:r>
          <w:r>
            <w:rPr>
              <w:rFonts w:hint="eastAsia"/>
              <w:szCs w:val="36"/>
            </w:rPr>
            <w:t xml:space="preserve">一、 </w:t>
          </w:r>
          <w:r>
            <w:rPr>
              <w:rFonts w:hint="eastAsia"/>
            </w:rPr>
            <w:t>网站中</w:t>
          </w:r>
          <w:r>
            <w:rPr>
              <w:rFonts w:hint="eastAsia"/>
              <w:lang w:val="en-US" w:eastAsia="zh-CN"/>
            </w:rPr>
            <w:t>的</w:t>
          </w:r>
          <w:r>
            <w:rPr>
              <w:rFonts w:hint="eastAsia"/>
            </w:rPr>
            <w:t>下载链接</w:t>
          </w:r>
          <w:r>
            <w:rPr>
              <w:rFonts w:hint="eastAsia"/>
              <w:lang w:val="en-US" w:eastAsia="zh-CN"/>
            </w:rPr>
            <w:t>介绍</w:t>
          </w:r>
          <w:r>
            <w:rPr>
              <w:rFonts w:hint="eastAsia"/>
            </w:rPr>
            <w:t>，</w:t>
          </w:r>
          <w:r>
            <w:rPr>
              <w:rFonts w:hint="eastAsia"/>
              <w:lang w:val="en-US" w:eastAsia="zh-CN"/>
            </w:rPr>
            <w:t>企业应</w:t>
          </w:r>
          <w:r>
            <w:rPr>
              <w:rFonts w:hint="eastAsia"/>
            </w:rPr>
            <w:t>下载哪个？</w:t>
          </w:r>
          <w:r>
            <w:tab/>
          </w:r>
          <w:r>
            <w:fldChar w:fldCharType="begin"/>
          </w:r>
          <w:r>
            <w:instrText xml:space="preserve"> PAGEREF _Toc23691 \h </w:instrText>
          </w:r>
          <w:r>
            <w:fldChar w:fldCharType="separate"/>
          </w:r>
          <w:r>
            <w:t>3</w:t>
          </w:r>
          <w:r>
            <w:fldChar w:fldCharType="end"/>
          </w:r>
          <w:r>
            <w:fldChar w:fldCharType="end"/>
          </w:r>
        </w:p>
        <w:p w14:paraId="5438B636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_Toc10744 </w:instrText>
          </w:r>
          <w:r>
            <w:fldChar w:fldCharType="separate"/>
          </w:r>
          <w:r>
            <w:rPr>
              <w:rFonts w:hint="eastAsia"/>
              <w:szCs w:val="36"/>
              <w:lang w:val="en-US" w:eastAsia="zh-CN"/>
            </w:rPr>
            <w:t xml:space="preserve">二、 </w:t>
          </w:r>
          <w:r>
            <w:rPr>
              <w:rFonts w:hint="eastAsia"/>
              <w:lang w:val="en-US" w:eastAsia="zh-CN"/>
            </w:rPr>
            <w:t>安装包有三个，应下载哪一个？</w:t>
          </w:r>
          <w:r>
            <w:tab/>
          </w:r>
          <w:r>
            <w:fldChar w:fldCharType="begin"/>
          </w:r>
          <w:r>
            <w:instrText xml:space="preserve"> PAGEREF _Toc10744 \h </w:instrText>
          </w:r>
          <w:r>
            <w:fldChar w:fldCharType="separate"/>
          </w:r>
          <w:r>
            <w:t>4</w:t>
          </w:r>
          <w:r>
            <w:fldChar w:fldCharType="end"/>
          </w:r>
          <w:r>
            <w:fldChar w:fldCharType="end"/>
          </w:r>
        </w:p>
        <w:p w14:paraId="41E2B3C6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_Toc26274 </w:instrText>
          </w:r>
          <w:r>
            <w:fldChar w:fldCharType="separate"/>
          </w:r>
          <w:r>
            <w:rPr>
              <w:rFonts w:hint="eastAsia"/>
              <w:szCs w:val="36"/>
              <w:lang w:val="en-US" w:eastAsia="zh-CN"/>
            </w:rPr>
            <w:t xml:space="preserve">三、 </w:t>
          </w:r>
          <w:r>
            <w:rPr>
              <w:rFonts w:hint="eastAsia"/>
              <w:lang w:val="en-US" w:eastAsia="zh-CN"/>
            </w:rPr>
            <w:t>升级包有三个，应下载哪一</w:t>
          </w:r>
          <w:bookmarkStart w:id="33" w:name="_GoBack"/>
          <w:bookmarkEnd w:id="33"/>
          <w:r>
            <w:rPr>
              <w:rFonts w:hint="eastAsia"/>
              <w:lang w:val="en-US" w:eastAsia="zh-CN"/>
            </w:rPr>
            <w:t>个？</w:t>
          </w:r>
          <w:r>
            <w:tab/>
          </w:r>
          <w:r>
            <w:fldChar w:fldCharType="begin"/>
          </w:r>
          <w:r>
            <w:instrText xml:space="preserve"> PAGEREF _Toc26274 \h </w:instrText>
          </w:r>
          <w:r>
            <w:fldChar w:fldCharType="separate"/>
          </w:r>
          <w:r>
            <w:t>6</w:t>
          </w:r>
          <w:r>
            <w:fldChar w:fldCharType="end"/>
          </w:r>
          <w:r>
            <w:fldChar w:fldCharType="end"/>
          </w:r>
        </w:p>
        <w:p w14:paraId="26300A68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_Toc23232 </w:instrText>
          </w:r>
          <w:r>
            <w:fldChar w:fldCharType="separate"/>
          </w:r>
          <w:r>
            <w:rPr>
              <w:rFonts w:hint="eastAsia"/>
              <w:szCs w:val="36"/>
              <w:lang w:val="en-US" w:eastAsia="zh-CN"/>
            </w:rPr>
            <w:t xml:space="preserve">四、 </w:t>
          </w:r>
          <w:r>
            <w:rPr>
              <w:rFonts w:hint="eastAsia"/>
              <w:lang w:val="en-US" w:eastAsia="zh-CN"/>
            </w:rPr>
            <w:t>升级程序需要卸载原来程序吗？</w:t>
          </w:r>
          <w:r>
            <w:tab/>
          </w:r>
          <w:r>
            <w:fldChar w:fldCharType="begin"/>
          </w:r>
          <w:r>
            <w:instrText xml:space="preserve"> PAGEREF _Toc23232 \h </w:instrText>
          </w:r>
          <w:r>
            <w:fldChar w:fldCharType="separate"/>
          </w:r>
          <w:r>
            <w:t>7</w:t>
          </w:r>
          <w:r>
            <w:fldChar w:fldCharType="end"/>
          </w:r>
          <w:r>
            <w:fldChar w:fldCharType="end"/>
          </w:r>
        </w:p>
        <w:p w14:paraId="17CC6A5F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_Toc30019 </w:instrText>
          </w:r>
          <w:r>
            <w:fldChar w:fldCharType="separate"/>
          </w:r>
          <w:r>
            <w:rPr>
              <w:rFonts w:hint="eastAsia"/>
              <w:szCs w:val="36"/>
              <w:lang w:val="en-US" w:eastAsia="zh-CN"/>
            </w:rPr>
            <w:t xml:space="preserve">五、 </w:t>
          </w:r>
          <w:r>
            <w:rPr>
              <w:rFonts w:hint="eastAsia" w:ascii="宋体" w:hAnsi="宋体" w:eastAsia="宋体" w:cs="宋体"/>
            </w:rPr>
            <w:t>升级之前需不需要备份数据</w:t>
          </w:r>
          <w:r>
            <w:tab/>
          </w:r>
          <w:r>
            <w:fldChar w:fldCharType="begin"/>
          </w:r>
          <w:r>
            <w:instrText xml:space="preserve"> PAGEREF _Toc30019 \h </w:instrText>
          </w:r>
          <w:r>
            <w:fldChar w:fldCharType="separate"/>
          </w:r>
          <w:r>
            <w:t>8</w:t>
          </w:r>
          <w:r>
            <w:fldChar w:fldCharType="end"/>
          </w:r>
          <w:r>
            <w:fldChar w:fldCharType="end"/>
          </w:r>
        </w:p>
        <w:p w14:paraId="64B1E025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_Toc8593 </w:instrText>
          </w:r>
          <w:r>
            <w:fldChar w:fldCharType="separate"/>
          </w:r>
          <w:r>
            <w:rPr>
              <w:rFonts w:hint="eastAsia" w:eastAsia="宋体"/>
              <w:szCs w:val="36"/>
              <w:lang w:val="en-US" w:eastAsia="zh-CN"/>
            </w:rPr>
            <w:t xml:space="preserve">六、 </w:t>
          </w:r>
          <w:r>
            <w:rPr>
              <w:rFonts w:hint="eastAsia" w:ascii="宋体" w:hAnsi="宋体" w:cs="宋体"/>
              <w:bCs/>
              <w:lang w:val="en-US" w:eastAsia="zh-CN"/>
            </w:rPr>
            <w:t>如何备份数据（</w:t>
          </w:r>
          <w:r>
            <w:rPr>
              <w:rFonts w:hint="eastAsia" w:ascii="宋体" w:hAnsi="宋体" w:eastAsia="宋体" w:cs="宋体"/>
            </w:rPr>
            <w:t>卸载程序</w:t>
          </w:r>
          <w:r>
            <w:rPr>
              <w:rFonts w:hint="eastAsia" w:ascii="宋体" w:hAnsi="宋体" w:eastAsia="宋体" w:cs="宋体"/>
              <w:lang w:eastAsia="zh-CN"/>
            </w:rPr>
            <w:t>、</w:t>
          </w:r>
          <w:r>
            <w:rPr>
              <w:rFonts w:hint="eastAsia" w:ascii="宋体" w:hAnsi="宋体" w:eastAsia="宋体" w:cs="宋体"/>
            </w:rPr>
            <w:t>重装程序、换电脑等场景</w:t>
          </w:r>
          <w:r>
            <w:rPr>
              <w:rFonts w:hint="eastAsia" w:ascii="宋体" w:hAnsi="宋体" w:cs="宋体"/>
              <w:bCs/>
              <w:lang w:val="en-US" w:eastAsia="zh-CN"/>
            </w:rPr>
            <w:t>）</w:t>
          </w:r>
          <w:r>
            <w:tab/>
          </w:r>
          <w:r>
            <w:fldChar w:fldCharType="begin"/>
          </w:r>
          <w:r>
            <w:instrText xml:space="preserve"> PAGEREF _Toc8593 \h </w:instrText>
          </w:r>
          <w:r>
            <w:fldChar w:fldCharType="separate"/>
          </w:r>
          <w:r>
            <w:t>9</w:t>
          </w:r>
          <w:r>
            <w:fldChar w:fldCharType="end"/>
          </w:r>
          <w:r>
            <w:fldChar w:fldCharType="end"/>
          </w:r>
        </w:p>
        <w:p w14:paraId="631AE48C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_Toc18384 </w:instrText>
          </w:r>
          <w:r>
            <w:fldChar w:fldCharType="separate"/>
          </w:r>
          <w:r>
            <w:rPr>
              <w:rFonts w:hint="eastAsia"/>
              <w:szCs w:val="36"/>
              <w:lang w:val="en-US" w:eastAsia="zh-CN"/>
            </w:rPr>
            <w:t xml:space="preserve">七、 </w:t>
          </w:r>
          <w:r>
            <w:rPr>
              <w:rFonts w:hint="eastAsia" w:ascii="宋体" w:hAnsi="宋体" w:eastAsia="宋体" w:cs="宋体"/>
            </w:rPr>
            <w:t>升级后</w:t>
          </w:r>
          <w:r>
            <w:rPr>
              <w:rFonts w:hint="eastAsia" w:ascii="宋体" w:hAnsi="宋体" w:cs="宋体"/>
              <w:lang w:val="en-US" w:eastAsia="zh-CN"/>
            </w:rPr>
            <w:t>有</w:t>
          </w:r>
          <w:r>
            <w:rPr>
              <w:rFonts w:hint="eastAsia" w:ascii="宋体" w:hAnsi="宋体" w:eastAsia="宋体" w:cs="宋体"/>
            </w:rPr>
            <w:t>数据为空，怎么</w:t>
          </w:r>
          <w:r>
            <w:rPr>
              <w:rFonts w:hint="eastAsia" w:ascii="宋体" w:hAnsi="宋体" w:cs="宋体"/>
              <w:lang w:val="en-US" w:eastAsia="zh-CN"/>
            </w:rPr>
            <w:t>找回</w:t>
          </w:r>
          <w:r>
            <w:rPr>
              <w:rFonts w:hint="eastAsia" w:ascii="宋体" w:hAnsi="宋体" w:eastAsia="宋体" w:cs="宋体"/>
            </w:rPr>
            <w:t>数据</w:t>
          </w:r>
          <w:r>
            <w:rPr>
              <w:rFonts w:hint="eastAsia" w:ascii="宋体" w:hAnsi="宋体" w:cs="宋体"/>
              <w:lang w:eastAsia="zh-CN"/>
            </w:rPr>
            <w:t>？</w:t>
          </w:r>
          <w:r>
            <w:tab/>
          </w:r>
          <w:r>
            <w:fldChar w:fldCharType="begin"/>
          </w:r>
          <w:r>
            <w:instrText xml:space="preserve"> PAGEREF _Toc18384 \h </w:instrText>
          </w:r>
          <w:r>
            <w:fldChar w:fldCharType="separate"/>
          </w:r>
          <w:r>
            <w:t>11</w:t>
          </w:r>
          <w:r>
            <w:fldChar w:fldCharType="end"/>
          </w:r>
          <w:r>
            <w:fldChar w:fldCharType="end"/>
          </w:r>
        </w:p>
        <w:p w14:paraId="1C7783E2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_Toc14219 </w:instrText>
          </w:r>
          <w:r>
            <w:fldChar w:fldCharType="separate"/>
          </w:r>
          <w:r>
            <w:rPr>
              <w:rFonts w:hint="eastAsia" w:ascii="宋体" w:hAnsi="宋体" w:eastAsia="宋体" w:cs="宋体"/>
              <w:szCs w:val="36"/>
            </w:rPr>
            <w:t xml:space="preserve">八、 </w:t>
          </w:r>
          <w:r>
            <w:rPr>
              <w:rFonts w:hint="eastAsia" w:ascii="宋体" w:hAnsi="宋体" w:eastAsia="宋体" w:cs="宋体"/>
            </w:rPr>
            <w:t>程序无法启动，一直加载怎么解决？</w:t>
          </w:r>
          <w:r>
            <w:tab/>
          </w:r>
          <w:r>
            <w:fldChar w:fldCharType="begin"/>
          </w:r>
          <w:r>
            <w:instrText xml:space="preserve"> PAGEREF _Toc14219 \h </w:instrText>
          </w:r>
          <w:r>
            <w:fldChar w:fldCharType="separate"/>
          </w:r>
          <w:r>
            <w:t>13</w:t>
          </w:r>
          <w:r>
            <w:fldChar w:fldCharType="end"/>
          </w:r>
          <w:r>
            <w:fldChar w:fldCharType="end"/>
          </w:r>
        </w:p>
        <w:p w14:paraId="6F9106BC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_Toc21796 </w:instrText>
          </w:r>
          <w:r>
            <w:fldChar w:fldCharType="separate"/>
          </w:r>
          <w:r>
            <w:rPr>
              <w:rFonts w:hint="eastAsia"/>
              <w:szCs w:val="36"/>
              <w:lang w:val="en-US" w:eastAsia="zh-CN"/>
            </w:rPr>
            <w:t xml:space="preserve">九、 </w:t>
          </w:r>
          <w:r>
            <w:rPr>
              <w:rFonts w:hint="eastAsia" w:ascii="宋体" w:hAnsi="宋体" w:eastAsia="宋体" w:cs="宋体"/>
            </w:rPr>
            <w:t>表中有重复数据怎么解决</w:t>
          </w:r>
          <w:r>
            <w:tab/>
          </w:r>
          <w:r>
            <w:fldChar w:fldCharType="begin"/>
          </w:r>
          <w:r>
            <w:instrText xml:space="preserve"> PAGEREF _Toc21796 \h </w:instrText>
          </w:r>
          <w:r>
            <w:fldChar w:fldCharType="separate"/>
          </w:r>
          <w:r>
            <w:t>17</w:t>
          </w:r>
          <w:r>
            <w:fldChar w:fldCharType="end"/>
          </w:r>
          <w:r>
            <w:fldChar w:fldCharType="end"/>
          </w:r>
        </w:p>
        <w:p w14:paraId="55554737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_Toc14699 </w:instrText>
          </w:r>
          <w:r>
            <w:fldChar w:fldCharType="separate"/>
          </w:r>
          <w:r>
            <w:rPr>
              <w:rFonts w:hint="eastAsia" w:ascii="宋体" w:hAnsi="宋体" w:eastAsia="宋体" w:cs="宋体"/>
              <w:kern w:val="44"/>
              <w:szCs w:val="36"/>
              <w:lang w:val="en-US" w:eastAsia="zh-CN" w:bidi="ar-SA"/>
            </w:rPr>
            <w:t xml:space="preserve">十、 </w:t>
          </w:r>
          <w:r>
            <w:rPr>
              <w:rFonts w:hint="eastAsia" w:ascii="宋体" w:hAnsi="宋体" w:cs="宋体"/>
              <w:kern w:val="44"/>
              <w:szCs w:val="24"/>
              <w:lang w:val="en-US" w:eastAsia="zh-CN" w:bidi="ar-SA"/>
            </w:rPr>
            <w:t>如何切换不同企业填报信息？</w:t>
          </w:r>
          <w:r>
            <w:tab/>
          </w:r>
          <w:r>
            <w:fldChar w:fldCharType="begin"/>
          </w:r>
          <w:r>
            <w:instrText xml:space="preserve"> PAGEREF _Toc14699 \h </w:instrText>
          </w:r>
          <w:r>
            <w:fldChar w:fldCharType="separate"/>
          </w:r>
          <w:r>
            <w:t>18</w:t>
          </w:r>
          <w:r>
            <w:fldChar w:fldCharType="end"/>
          </w:r>
          <w:r>
            <w:fldChar w:fldCharType="end"/>
          </w:r>
        </w:p>
        <w:p w14:paraId="61A6265D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_Toc2833 </w:instrText>
          </w:r>
          <w:r>
            <w:fldChar w:fldCharType="separate"/>
          </w:r>
          <w:r>
            <w:rPr>
              <w:rFonts w:hint="eastAsia" w:ascii="宋体" w:hAnsi="宋体" w:eastAsia="宋体" w:cs="宋体"/>
              <w:szCs w:val="36"/>
              <w:lang w:val="en-US" w:eastAsia="zh-CN"/>
            </w:rPr>
            <w:t xml:space="preserve">十一、 </w:t>
          </w:r>
          <w:r>
            <w:rPr>
              <w:rFonts w:hint="eastAsia" w:ascii="宋体" w:hAnsi="宋体" w:eastAsia="宋体" w:cs="宋体"/>
            </w:rPr>
            <w:t>劳动工资账页</w:t>
          </w:r>
          <w:r>
            <w:rPr>
              <w:rFonts w:hint="eastAsia" w:ascii="宋体" w:hAnsi="宋体" w:cs="宋体"/>
              <w:lang w:eastAsia="zh-CN"/>
            </w:rPr>
            <w:t>：</w:t>
          </w:r>
          <w:r>
            <w:rPr>
              <w:rFonts w:hint="eastAsia" w:ascii="宋体" w:hAnsi="宋体" w:eastAsia="宋体" w:cs="宋体"/>
            </w:rPr>
            <w:t>应发工资合计应该是自动计算的，但保存后提示是空没有计算</w:t>
          </w:r>
          <w:r>
            <w:tab/>
          </w:r>
          <w:r>
            <w:fldChar w:fldCharType="begin"/>
          </w:r>
          <w:r>
            <w:instrText xml:space="preserve"> PAGEREF _Toc2833 \h </w:instrText>
          </w:r>
          <w:r>
            <w:fldChar w:fldCharType="separate"/>
          </w:r>
          <w:r>
            <w:t>23</w:t>
          </w:r>
          <w:r>
            <w:fldChar w:fldCharType="end"/>
          </w:r>
          <w:r>
            <w:fldChar w:fldCharType="end"/>
          </w:r>
        </w:p>
        <w:p w14:paraId="3ED05FD8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_Toc14750 </w:instrText>
          </w:r>
          <w:r>
            <w:fldChar w:fldCharType="separate"/>
          </w:r>
          <w:r>
            <w:rPr>
              <w:rFonts w:hint="eastAsia" w:ascii="宋体" w:hAnsi="宋体" w:eastAsia="宋体" w:cs="宋体"/>
              <w:szCs w:val="36"/>
              <w:lang w:val="en-US" w:eastAsia="zh-CN"/>
            </w:rPr>
            <w:t xml:space="preserve">十二、 </w:t>
          </w:r>
          <w:r>
            <w:rPr>
              <w:rFonts w:hint="default" w:ascii="宋体" w:hAnsi="宋体" w:eastAsia="宋体" w:cs="宋体"/>
              <w:lang w:val="en-US" w:eastAsia="zh-CN"/>
            </w:rPr>
            <w:t>未卸载旧版本程序，直接使用【安装包】安装新程序后没有展示以前的数据</w:t>
          </w:r>
          <w:r>
            <w:tab/>
          </w:r>
          <w:r>
            <w:fldChar w:fldCharType="begin"/>
          </w:r>
          <w:r>
            <w:instrText xml:space="preserve"> PAGEREF _Toc14750 \h </w:instrText>
          </w:r>
          <w:r>
            <w:fldChar w:fldCharType="separate"/>
          </w:r>
          <w:r>
            <w:t>26</w:t>
          </w:r>
          <w:r>
            <w:fldChar w:fldCharType="end"/>
          </w:r>
          <w:r>
            <w:fldChar w:fldCharType="end"/>
          </w:r>
        </w:p>
        <w:p w14:paraId="1A7A3765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_Toc9897 </w:instrText>
          </w:r>
          <w:r>
            <w:fldChar w:fldCharType="separate"/>
          </w:r>
          <w:r>
            <w:rPr>
              <w:rFonts w:hint="eastAsia" w:ascii="宋体" w:hAnsi="宋体" w:eastAsia="宋体" w:cs="宋体"/>
              <w:kern w:val="44"/>
              <w:szCs w:val="36"/>
              <w:lang w:val="en-US" w:eastAsia="zh-CN" w:bidi="ar-SA"/>
            </w:rPr>
            <w:t xml:space="preserve">十三、 </w:t>
          </w:r>
          <w:r>
            <w:rPr>
              <w:rFonts w:hint="default" w:ascii="宋体" w:hAnsi="宋体" w:cs="宋体"/>
              <w:szCs w:val="36"/>
              <w:lang w:val="en-US" w:eastAsia="zh-CN"/>
            </w:rPr>
            <w:t>规上工业</w:t>
          </w:r>
          <w:r>
            <w:rPr>
              <w:rFonts w:hint="eastAsia" w:ascii="宋体" w:hAnsi="宋体" w:cs="宋体"/>
              <w:szCs w:val="36"/>
              <w:lang w:val="en-US" w:eastAsia="zh-CN"/>
            </w:rPr>
            <w:t>：成品价值明细表的</w:t>
          </w:r>
          <w:r>
            <w:rPr>
              <w:rFonts w:hint="default" w:ascii="宋体" w:hAnsi="宋体" w:eastAsia="宋体" w:cs="宋体"/>
              <w:kern w:val="44"/>
              <w:szCs w:val="36"/>
              <w:lang w:val="en-US" w:eastAsia="zh-CN" w:bidi="ar-SA"/>
            </w:rPr>
            <w:t>平均单价设计有2种自动计算方式</w:t>
          </w:r>
          <w:r>
            <w:tab/>
          </w:r>
          <w:r>
            <w:fldChar w:fldCharType="begin"/>
          </w:r>
          <w:r>
            <w:instrText xml:space="preserve"> PAGEREF _Toc9897 \h </w:instrText>
          </w:r>
          <w:r>
            <w:fldChar w:fldCharType="separate"/>
          </w:r>
          <w:r>
            <w:t>27</w:t>
          </w:r>
          <w:r>
            <w:fldChar w:fldCharType="end"/>
          </w:r>
          <w:r>
            <w:fldChar w:fldCharType="end"/>
          </w:r>
        </w:p>
        <w:p w14:paraId="576F8A11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_Toc3041 </w:instrText>
          </w:r>
          <w:r>
            <w:fldChar w:fldCharType="separate"/>
          </w:r>
          <w:r>
            <w:rPr>
              <w:rFonts w:hint="eastAsia" w:ascii="宋体" w:hAnsi="宋体" w:cs="宋体"/>
              <w:szCs w:val="36"/>
              <w:lang w:val="en-US" w:eastAsia="zh-CN"/>
            </w:rPr>
            <w:t xml:space="preserve">十四、 </w:t>
          </w:r>
          <w:r>
            <w:rPr>
              <w:rFonts w:hint="default" w:ascii="宋体" w:hAnsi="宋体" w:cs="宋体"/>
              <w:lang w:val="en-US" w:eastAsia="zh-CN"/>
            </w:rPr>
            <w:t>规上工业——【工业产销总值及主要产品产量】汇总表，系统直接生成的数据与自行计算数据不一致，系统计算逻辑是什么</w:t>
          </w:r>
          <w:r>
            <w:tab/>
          </w:r>
          <w:r>
            <w:fldChar w:fldCharType="begin"/>
          </w:r>
          <w:r>
            <w:instrText xml:space="preserve"> PAGEREF _Toc3041 \h </w:instrText>
          </w:r>
          <w:r>
            <w:fldChar w:fldCharType="separate"/>
          </w:r>
          <w:r>
            <w:t>29</w:t>
          </w:r>
          <w:r>
            <w:fldChar w:fldCharType="end"/>
          </w:r>
          <w:r>
            <w:fldChar w:fldCharType="end"/>
          </w:r>
        </w:p>
        <w:p w14:paraId="5C8179F0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_Toc21475 </w:instrText>
          </w:r>
          <w:r>
            <w:fldChar w:fldCharType="separate"/>
          </w:r>
          <w:r>
            <w:rPr>
              <w:rFonts w:hint="eastAsia" w:ascii="宋体" w:hAnsi="宋体" w:eastAsia="宋体" w:cs="宋体"/>
              <w:szCs w:val="36"/>
              <w:lang w:val="en-US" w:eastAsia="zh-CN"/>
            </w:rPr>
            <w:t xml:space="preserve">十五、 </w:t>
          </w:r>
          <w:r>
            <w:rPr>
              <w:rFonts w:hint="default" w:ascii="宋体" w:hAnsi="宋体" w:eastAsia="宋体" w:cs="宋体"/>
              <w:lang w:val="en-US" w:eastAsia="zh-CN"/>
            </w:rPr>
            <w:t>规上工业-【工业产销总值及主要产品产量】汇总表出现“数据异常”是什么问题</w:t>
          </w:r>
          <w:r>
            <w:rPr>
              <w:rFonts w:hint="eastAsia" w:ascii="宋体" w:hAnsi="宋体" w:cs="宋体"/>
              <w:lang w:val="en-US" w:eastAsia="zh-CN"/>
            </w:rPr>
            <w:t>？</w:t>
          </w:r>
          <w:r>
            <w:tab/>
          </w:r>
          <w:r>
            <w:fldChar w:fldCharType="begin"/>
          </w:r>
          <w:r>
            <w:instrText xml:space="preserve"> PAGEREF _Toc21475 \h </w:instrText>
          </w:r>
          <w:r>
            <w:fldChar w:fldCharType="separate"/>
          </w:r>
          <w:r>
            <w:t>32</w:t>
          </w:r>
          <w:r>
            <w:fldChar w:fldCharType="end"/>
          </w:r>
          <w:r>
            <w:fldChar w:fldCharType="end"/>
          </w:r>
        </w:p>
        <w:p w14:paraId="730ABB94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_Toc24272 </w:instrText>
          </w:r>
          <w:r>
            <w:fldChar w:fldCharType="separate"/>
          </w:r>
          <w:r>
            <w:rPr>
              <w:rFonts w:hint="eastAsia" w:ascii="宋体" w:hAnsi="宋体" w:cs="宋体"/>
              <w:szCs w:val="36"/>
              <w:lang w:val="en-US" w:eastAsia="zh-CN"/>
            </w:rPr>
            <w:t xml:space="preserve">十六、 </w:t>
          </w:r>
          <w:r>
            <w:rPr>
              <w:rFonts w:hint="default" w:ascii="宋体" w:hAnsi="宋体" w:cs="宋体"/>
              <w:lang w:val="en-US" w:eastAsia="zh-CN"/>
            </w:rPr>
            <w:t>劳动工资</w:t>
          </w:r>
          <w:r>
            <w:rPr>
              <w:rFonts w:hint="eastAsia" w:ascii="宋体" w:hAnsi="宋体" w:cs="宋体"/>
              <w:lang w:val="en-US" w:eastAsia="zh-CN"/>
            </w:rPr>
            <w:t>：</w:t>
          </w:r>
          <w:r>
            <w:rPr>
              <w:rFonts w:hint="default" w:ascii="宋体" w:hAnsi="宋体" w:cs="宋体"/>
              <w:lang w:val="en-US" w:eastAsia="zh-CN"/>
            </w:rPr>
            <w:t>员工工资季度汇总表的期末人数、平均人数是怎么计算的</w:t>
          </w:r>
          <w:r>
            <w:rPr>
              <w:rFonts w:hint="eastAsia" w:ascii="宋体" w:hAnsi="宋体" w:cs="宋体"/>
              <w:lang w:val="en-US" w:eastAsia="zh-CN"/>
            </w:rPr>
            <w:t>？</w:t>
          </w:r>
          <w:r>
            <w:tab/>
          </w:r>
          <w:r>
            <w:fldChar w:fldCharType="begin"/>
          </w:r>
          <w:r>
            <w:instrText xml:space="preserve"> PAGEREF _Toc24272 \h </w:instrText>
          </w:r>
          <w:r>
            <w:fldChar w:fldCharType="separate"/>
          </w:r>
          <w:r>
            <w:t>35</w:t>
          </w:r>
          <w:r>
            <w:fldChar w:fldCharType="end"/>
          </w:r>
          <w:r>
            <w:fldChar w:fldCharType="end"/>
          </w:r>
        </w:p>
        <w:p w14:paraId="4B9DFB0D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_Toc30558 </w:instrText>
          </w:r>
          <w:r>
            <w:fldChar w:fldCharType="separate"/>
          </w:r>
          <w:r>
            <w:rPr>
              <w:rFonts w:hint="eastAsia" w:ascii="宋体" w:hAnsi="宋体" w:eastAsia="宋体" w:cs="宋体"/>
              <w:szCs w:val="36"/>
              <w:lang w:val="en-US" w:eastAsia="zh-CN"/>
            </w:rPr>
            <w:t xml:space="preserve">十七、 </w:t>
          </w:r>
          <w:r>
            <w:rPr>
              <w:rFonts w:hint="default" w:ascii="宋体" w:hAnsi="宋体" w:eastAsia="宋体" w:cs="宋体"/>
              <w:szCs w:val="36"/>
              <w:highlight w:val="none"/>
              <w:lang w:val="en-US" w:eastAsia="zh-CN"/>
            </w:rPr>
            <w:t>各行业财务账页-修改了【应付职工薪酬账页】或【应交增值税账页】里的“应付职工薪酬”/“应交增值税”为什么汇总表里对应的数据不一致</w:t>
          </w:r>
          <w:r>
            <w:tab/>
          </w:r>
          <w:r>
            <w:fldChar w:fldCharType="begin"/>
          </w:r>
          <w:r>
            <w:instrText xml:space="preserve"> PAGEREF _Toc30558 \h </w:instrText>
          </w:r>
          <w:r>
            <w:fldChar w:fldCharType="separate"/>
          </w:r>
          <w:r>
            <w:t>39</w:t>
          </w:r>
          <w:r>
            <w:fldChar w:fldCharType="end"/>
          </w:r>
          <w:r>
            <w:fldChar w:fldCharType="end"/>
          </w:r>
        </w:p>
        <w:p w14:paraId="563FEF01">
          <w:pPr>
            <w:pStyle w:val="4"/>
            <w:tabs>
              <w:tab w:val="right" w:leader="dot" w:pos="8306"/>
            </w:tabs>
          </w:pPr>
          <w:r>
            <w:fldChar w:fldCharType="begin"/>
          </w:r>
          <w:r>
            <w:instrText xml:space="preserve"> HYPERLINK \l _Toc6941 </w:instrText>
          </w:r>
          <w:r>
            <w:fldChar w:fldCharType="separate"/>
          </w:r>
          <w:r>
            <w:rPr>
              <w:rFonts w:hint="eastAsia"/>
              <w:szCs w:val="36"/>
              <w:lang w:val="en-US" w:eastAsia="zh-CN"/>
            </w:rPr>
            <w:t>十八、 限上住宿餐饮业-经营账页汇总表中客房收入、商品销售额、餐费收入汇总逻辑是什么</w:t>
          </w:r>
          <w:r>
            <w:rPr>
              <w:rFonts w:hint="eastAsia"/>
              <w:lang w:val="en-US" w:eastAsia="zh-CN"/>
            </w:rPr>
            <w:t>？</w:t>
          </w:r>
          <w:r>
            <w:tab/>
          </w:r>
          <w:r>
            <w:fldChar w:fldCharType="begin"/>
          </w:r>
          <w:r>
            <w:instrText xml:space="preserve"> PAGEREF _Toc6941 \h </w:instrText>
          </w:r>
          <w:r>
            <w:fldChar w:fldCharType="separate"/>
          </w:r>
          <w:r>
            <w:t>40</w:t>
          </w:r>
          <w:r>
            <w:fldChar w:fldCharType="end"/>
          </w:r>
          <w:r>
            <w:fldChar w:fldCharType="end"/>
          </w:r>
        </w:p>
        <w:p w14:paraId="5B09595D">
          <w:r>
            <w:fldChar w:fldCharType="end"/>
          </w:r>
        </w:p>
      </w:sdtContent>
    </w:sdt>
    <w:p w14:paraId="492A8F7D"/>
    <w:p w14:paraId="11EE953E">
      <w:pPr>
        <w:rPr>
          <w:b/>
        </w:rPr>
      </w:pPr>
    </w:p>
    <w:p w14:paraId="579A2BF5">
      <w:pPr>
        <w:rPr>
          <w:b/>
        </w:rPr>
      </w:pPr>
    </w:p>
    <w:p w14:paraId="09BAEEDB">
      <w:pPr>
        <w:rPr>
          <w:b/>
        </w:rPr>
      </w:pPr>
    </w:p>
    <w:p w14:paraId="4A5D19BB">
      <w:pPr>
        <w:rPr>
          <w:b/>
        </w:rPr>
      </w:pPr>
    </w:p>
    <w:p w14:paraId="2CB1210D">
      <w:pPr>
        <w:rPr>
          <w:b/>
        </w:rPr>
      </w:pPr>
    </w:p>
    <w:p w14:paraId="25A836D0">
      <w:pPr>
        <w:rPr>
          <w:b/>
        </w:rPr>
      </w:pPr>
    </w:p>
    <w:p w14:paraId="380DE668">
      <w:pPr>
        <w:rPr>
          <w:b/>
        </w:rPr>
      </w:pPr>
    </w:p>
    <w:p w14:paraId="3226F4D8">
      <w:pPr>
        <w:rPr>
          <w:b/>
        </w:rPr>
      </w:pPr>
    </w:p>
    <w:p w14:paraId="53AAF126">
      <w:pPr>
        <w:rPr>
          <w:b/>
        </w:rPr>
      </w:pPr>
    </w:p>
    <w:p w14:paraId="29916E95">
      <w:pPr>
        <w:rPr>
          <w:b/>
        </w:rPr>
      </w:pPr>
    </w:p>
    <w:p w14:paraId="4928C89E">
      <w:pPr>
        <w:rPr>
          <w:b/>
        </w:rPr>
      </w:pPr>
    </w:p>
    <w:p w14:paraId="2F8FD792">
      <w:pPr>
        <w:rPr>
          <w:b/>
        </w:rPr>
      </w:pPr>
    </w:p>
    <w:p w14:paraId="4E0B995B">
      <w:pPr>
        <w:rPr>
          <w:b/>
        </w:rPr>
      </w:pPr>
    </w:p>
    <w:p w14:paraId="6E814951">
      <w:pPr>
        <w:rPr>
          <w:b/>
        </w:rPr>
      </w:pPr>
    </w:p>
    <w:p w14:paraId="34354775">
      <w:pPr>
        <w:rPr>
          <w:b/>
        </w:rPr>
      </w:pPr>
    </w:p>
    <w:p w14:paraId="59B0AF62">
      <w:pPr>
        <w:rPr>
          <w:b/>
        </w:rPr>
      </w:pPr>
    </w:p>
    <w:p w14:paraId="3C89F538">
      <w:pPr>
        <w:pStyle w:val="2"/>
        <w:numPr>
          <w:ilvl w:val="0"/>
          <w:numId w:val="1"/>
        </w:numPr>
        <w:bidi w:val="0"/>
        <w:rPr>
          <w:rFonts w:hint="eastAsia"/>
        </w:rPr>
      </w:pPr>
      <w:bookmarkStart w:id="0" w:name="_Toc23691"/>
      <w:r>
        <w:rPr>
          <w:rFonts w:hint="eastAsia"/>
        </w:rPr>
        <w:t>网站中</w:t>
      </w:r>
      <w:r>
        <w:rPr>
          <w:rFonts w:hint="eastAsia"/>
          <w:lang w:val="en-US" w:eastAsia="zh-CN"/>
        </w:rPr>
        <w:t>的</w:t>
      </w:r>
      <w:r>
        <w:rPr>
          <w:rFonts w:hint="eastAsia"/>
        </w:rPr>
        <w:t>下载链接</w:t>
      </w:r>
      <w:r>
        <w:rPr>
          <w:rFonts w:hint="eastAsia"/>
          <w:lang w:val="en-US" w:eastAsia="zh-CN"/>
        </w:rPr>
        <w:t>介绍</w:t>
      </w:r>
      <w:r>
        <w:rPr>
          <w:rFonts w:hint="eastAsia"/>
        </w:rPr>
        <w:t>，</w:t>
      </w:r>
      <w:r>
        <w:rPr>
          <w:rFonts w:hint="eastAsia"/>
          <w:lang w:val="en-US" w:eastAsia="zh-CN"/>
        </w:rPr>
        <w:t>企业应</w:t>
      </w:r>
      <w:r>
        <w:rPr>
          <w:rFonts w:hint="eastAsia"/>
        </w:rPr>
        <w:t>下载哪个？</w:t>
      </w:r>
      <w:bookmarkEnd w:id="0"/>
    </w:p>
    <w:p w14:paraId="5935218F">
      <w:pPr>
        <w:numPr>
          <w:ilvl w:val="0"/>
          <w:numId w:val="0"/>
        </w:numPr>
        <w:rPr>
          <w:rFonts w:hint="eastAsia"/>
          <w:sz w:val="28"/>
          <w:szCs w:val="28"/>
          <w:highlight w:val="none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进入官网可以下载企业电子台账工具的【</w:t>
      </w:r>
      <w:r>
        <w:rPr>
          <w:rFonts w:hint="eastAsia"/>
          <w:sz w:val="28"/>
          <w:szCs w:val="28"/>
          <w:highlight w:val="none"/>
          <w:lang w:val="en-US" w:eastAsia="zh-CN"/>
        </w:rPr>
        <w:t>安装包</w:t>
      </w:r>
      <w:r>
        <w:rPr>
          <w:rFonts w:hint="eastAsia"/>
          <w:sz w:val="28"/>
          <w:szCs w:val="28"/>
          <w:lang w:val="en-US" w:eastAsia="zh-CN"/>
        </w:rPr>
        <w:t>】</w:t>
      </w:r>
      <w:r>
        <w:rPr>
          <w:rFonts w:hint="eastAsia"/>
          <w:sz w:val="28"/>
          <w:szCs w:val="28"/>
          <w:highlight w:val="none"/>
          <w:lang w:val="en-US" w:eastAsia="zh-CN"/>
        </w:rPr>
        <w:t>、【升级包】、【升级内容清单】、【企业电子台账操作演示视频】。</w:t>
      </w:r>
    </w:p>
    <w:p w14:paraId="52FAD54F">
      <w:pPr>
        <w:numPr>
          <w:ilvl w:val="0"/>
          <w:numId w:val="0"/>
        </w:numPr>
        <w:rPr>
          <w:rFonts w:hint="eastAsia"/>
          <w:sz w:val="28"/>
          <w:szCs w:val="28"/>
          <w:highlight w:val="none"/>
          <w:lang w:val="en-US" w:eastAsia="zh-CN"/>
        </w:rPr>
      </w:pPr>
      <w:r>
        <w:drawing>
          <wp:inline distT="0" distB="0" distL="114300" distR="114300">
            <wp:extent cx="5694680" cy="2286000"/>
            <wp:effectExtent l="0" t="0" r="127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9468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DDFA45">
      <w:pPr>
        <w:numPr>
          <w:ilvl w:val="0"/>
          <w:numId w:val="2"/>
        </w:numPr>
        <w:rPr>
          <w:rFonts w:hint="eastAsia"/>
          <w:sz w:val="28"/>
          <w:szCs w:val="28"/>
          <w:highlight w:val="none"/>
          <w:lang w:val="en-US" w:eastAsia="zh-CN"/>
        </w:rPr>
      </w:pPr>
      <w:r>
        <w:rPr>
          <w:rFonts w:hint="eastAsia"/>
          <w:b/>
          <w:bCs/>
          <w:sz w:val="28"/>
          <w:szCs w:val="28"/>
          <w:highlight w:val="none"/>
          <w:lang w:val="en-US" w:eastAsia="zh-CN"/>
        </w:rPr>
        <w:t>安装包</w:t>
      </w:r>
      <w:r>
        <w:rPr>
          <w:rFonts w:hint="eastAsia"/>
          <w:sz w:val="28"/>
          <w:szCs w:val="28"/>
          <w:highlight w:val="none"/>
          <w:lang w:val="en-US" w:eastAsia="zh-CN"/>
        </w:rPr>
        <w:t>：如果企业首次使用电子统计台账时，可直接选择对应安装包即可，无需下载升级包。安装包如何选择，参看章节【</w:t>
      </w:r>
      <w:r>
        <w:rPr>
          <w:rFonts w:hint="eastAsia"/>
          <w:b/>
          <w:bCs/>
          <w:lang w:val="en-US" w:eastAsia="zh-CN"/>
        </w:rPr>
        <w:fldChar w:fldCharType="begin"/>
      </w:r>
      <w:r>
        <w:rPr>
          <w:rFonts w:hint="eastAsia"/>
          <w:b/>
          <w:bCs/>
          <w:lang w:val="en-US" w:eastAsia="zh-CN"/>
        </w:rPr>
        <w:instrText xml:space="preserve"> HYPERLINK \l "_安装包有三个，应下载哪一个？" </w:instrText>
      </w:r>
      <w:r>
        <w:rPr>
          <w:rFonts w:hint="eastAsia"/>
          <w:b/>
          <w:bCs/>
          <w:lang w:val="en-US" w:eastAsia="zh-CN"/>
        </w:rPr>
        <w:fldChar w:fldCharType="separate"/>
      </w:r>
      <w:r>
        <w:rPr>
          <w:rStyle w:val="10"/>
          <w:rFonts w:hint="eastAsia"/>
          <w:b/>
          <w:bCs/>
          <w:lang w:val="en-US" w:eastAsia="zh-CN"/>
        </w:rPr>
        <w:t>安装包有三个，应下载哪一个？</w:t>
      </w:r>
      <w:r>
        <w:rPr>
          <w:rFonts w:hint="eastAsia"/>
          <w:b/>
          <w:bCs/>
          <w:lang w:val="en-US" w:eastAsia="zh-CN"/>
        </w:rPr>
        <w:fldChar w:fldCharType="end"/>
      </w:r>
      <w:r>
        <w:rPr>
          <w:rFonts w:hint="eastAsia"/>
          <w:sz w:val="28"/>
          <w:szCs w:val="28"/>
          <w:highlight w:val="none"/>
          <w:lang w:val="en-US" w:eastAsia="zh-CN"/>
        </w:rPr>
        <w:t>】；</w:t>
      </w:r>
    </w:p>
    <w:p w14:paraId="09F27F01">
      <w:pPr>
        <w:numPr>
          <w:ilvl w:val="0"/>
          <w:numId w:val="2"/>
        </w:numPr>
        <w:rPr>
          <w:rFonts w:hint="default"/>
          <w:sz w:val="28"/>
          <w:szCs w:val="28"/>
          <w:highlight w:val="none"/>
          <w:lang w:val="en-US" w:eastAsia="zh-CN"/>
        </w:rPr>
      </w:pPr>
      <w:r>
        <w:rPr>
          <w:rFonts w:hint="eastAsia"/>
          <w:b/>
          <w:bCs/>
          <w:sz w:val="28"/>
          <w:szCs w:val="28"/>
          <w:highlight w:val="none"/>
          <w:lang w:val="en-US" w:eastAsia="zh-CN"/>
        </w:rPr>
        <w:t>升级包</w:t>
      </w:r>
      <w:r>
        <w:rPr>
          <w:rFonts w:hint="eastAsia"/>
          <w:sz w:val="28"/>
          <w:szCs w:val="28"/>
          <w:highlight w:val="none"/>
          <w:lang w:val="en-US" w:eastAsia="zh-CN"/>
        </w:rPr>
        <w:t>：企业之前已安装过电子统计台账，可直接选择对应升级包将旧版本升级，无需下载安装包。升级包如何选择，参看详情【</w:t>
      </w:r>
      <w:r>
        <w:rPr>
          <w:rFonts w:hint="eastAsia"/>
          <w:b/>
          <w:bCs/>
          <w:lang w:val="en-US" w:eastAsia="zh-CN"/>
        </w:rPr>
        <w:fldChar w:fldCharType="begin"/>
      </w:r>
      <w:r>
        <w:rPr>
          <w:rFonts w:hint="eastAsia"/>
          <w:b/>
          <w:bCs/>
          <w:lang w:val="en-US" w:eastAsia="zh-CN"/>
        </w:rPr>
        <w:instrText xml:space="preserve"> HYPERLINK \l "_升级包有三个，应下载哪一个？" </w:instrText>
      </w:r>
      <w:r>
        <w:rPr>
          <w:rFonts w:hint="eastAsia"/>
          <w:b/>
          <w:bCs/>
          <w:lang w:val="en-US" w:eastAsia="zh-CN"/>
        </w:rPr>
        <w:fldChar w:fldCharType="separate"/>
      </w:r>
      <w:r>
        <w:rPr>
          <w:rStyle w:val="10"/>
          <w:rFonts w:hint="eastAsia"/>
          <w:b/>
          <w:bCs/>
          <w:lang w:val="en-US" w:eastAsia="zh-CN"/>
        </w:rPr>
        <w:t>升级包有三个，应下载哪一个？</w:t>
      </w:r>
      <w:r>
        <w:rPr>
          <w:rFonts w:hint="eastAsia"/>
          <w:b/>
          <w:bCs/>
          <w:lang w:val="en-US" w:eastAsia="zh-CN"/>
        </w:rPr>
        <w:fldChar w:fldCharType="end"/>
      </w:r>
      <w:r>
        <w:rPr>
          <w:rFonts w:hint="eastAsia"/>
          <w:sz w:val="28"/>
          <w:szCs w:val="28"/>
          <w:highlight w:val="none"/>
          <w:lang w:val="en-US" w:eastAsia="zh-CN"/>
        </w:rPr>
        <w:t>】；</w:t>
      </w:r>
    </w:p>
    <w:p w14:paraId="41112978">
      <w:pPr>
        <w:numPr>
          <w:ilvl w:val="0"/>
          <w:numId w:val="2"/>
        </w:numPr>
        <w:rPr>
          <w:rFonts w:hint="default"/>
          <w:sz w:val="28"/>
          <w:szCs w:val="28"/>
          <w:highlight w:val="none"/>
          <w:lang w:val="en-US" w:eastAsia="zh-CN"/>
        </w:rPr>
      </w:pPr>
      <w:r>
        <w:rPr>
          <w:rFonts w:hint="eastAsia"/>
          <w:b/>
          <w:bCs/>
          <w:sz w:val="28"/>
          <w:szCs w:val="28"/>
          <w:highlight w:val="none"/>
          <w:lang w:val="en-US" w:eastAsia="zh-CN"/>
        </w:rPr>
        <w:t>修复优化清单</w:t>
      </w:r>
      <w:r>
        <w:rPr>
          <w:rFonts w:hint="eastAsia"/>
          <w:sz w:val="28"/>
          <w:szCs w:val="28"/>
          <w:highlight w:val="none"/>
          <w:lang w:val="en-US" w:eastAsia="zh-CN"/>
        </w:rPr>
        <w:t>：企业可下载修复优化清单，方便查看优化、升级内容；</w:t>
      </w:r>
    </w:p>
    <w:p w14:paraId="52459E36">
      <w:pPr>
        <w:numPr>
          <w:ilvl w:val="0"/>
          <w:numId w:val="2"/>
        </w:numPr>
        <w:rPr>
          <w:rFonts w:hint="default"/>
          <w:sz w:val="28"/>
          <w:szCs w:val="28"/>
          <w:highlight w:val="none"/>
          <w:lang w:val="en-US" w:eastAsia="zh-CN"/>
        </w:rPr>
      </w:pPr>
      <w:r>
        <w:rPr>
          <w:rFonts w:hint="eastAsia"/>
          <w:b/>
          <w:bCs/>
          <w:sz w:val="28"/>
          <w:szCs w:val="28"/>
          <w:highlight w:val="none"/>
          <w:lang w:val="en-US" w:eastAsia="zh-CN"/>
        </w:rPr>
        <w:t>企业电子台账操作演示视频</w:t>
      </w:r>
      <w:r>
        <w:rPr>
          <w:rFonts w:hint="eastAsia"/>
          <w:sz w:val="28"/>
          <w:szCs w:val="28"/>
          <w:highlight w:val="none"/>
          <w:lang w:val="en-US" w:eastAsia="zh-CN"/>
        </w:rPr>
        <w:t>：企业可下载演示视频，方便学习、了解电子统计台账工具的功能。</w:t>
      </w:r>
    </w:p>
    <w:p w14:paraId="56BF8C81">
      <w:pPr>
        <w:numPr>
          <w:ilvl w:val="0"/>
          <w:numId w:val="0"/>
        </w:numPr>
        <w:rPr>
          <w:rFonts w:hint="eastAsia"/>
        </w:rPr>
      </w:pPr>
    </w:p>
    <w:p w14:paraId="0735EFFA">
      <w:pPr>
        <w:pStyle w:val="2"/>
        <w:numPr>
          <w:ilvl w:val="0"/>
          <w:numId w:val="1"/>
        </w:numPr>
        <w:bidi w:val="0"/>
        <w:rPr>
          <w:rFonts w:hint="eastAsia"/>
          <w:lang w:val="en-US" w:eastAsia="zh-CN"/>
        </w:rPr>
      </w:pPr>
      <w:bookmarkStart w:id="1" w:name="_Toc10744"/>
      <w:bookmarkStart w:id="2" w:name="_安装包有三个，应下载哪一个？"/>
      <w:r>
        <w:rPr>
          <w:rFonts w:hint="eastAsia"/>
          <w:lang w:val="en-US" w:eastAsia="zh-CN"/>
        </w:rPr>
        <w:t>安装包有三个，应下载哪一个？</w:t>
      </w:r>
      <w:bookmarkEnd w:id="1"/>
    </w:p>
    <w:bookmarkEnd w:id="2"/>
    <w:p w14:paraId="3791AA5C">
      <w:pPr>
        <w:pStyle w:val="3"/>
        <w:numPr>
          <w:ilvl w:val="0"/>
          <w:numId w:val="3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首先确认电脑系统类型是32位，还是64位？</w:t>
      </w:r>
    </w:p>
    <w:p w14:paraId="3B4050FE">
      <w:pPr>
        <w:numPr>
          <w:ilvl w:val="0"/>
          <w:numId w:val="4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系统操作类型</w:t>
      </w:r>
      <w:r>
        <w:rPr>
          <w:rFonts w:hint="eastAsia"/>
          <w:lang w:val="en-US" w:eastAsia="zh-CN"/>
        </w:rPr>
        <w:t>可</w:t>
      </w:r>
      <w:r>
        <w:rPr>
          <w:rFonts w:hint="default"/>
          <w:lang w:val="en-US" w:eastAsia="zh-CN"/>
        </w:rPr>
        <w:t>在【电脑设置-系统-关于】中查看</w:t>
      </w:r>
      <w:r>
        <w:rPr>
          <w:rFonts w:hint="eastAsia"/>
          <w:lang w:val="en-US" w:eastAsia="zh-CN"/>
        </w:rPr>
        <w:t>；</w:t>
      </w:r>
    </w:p>
    <w:p w14:paraId="516F4DE0">
      <w:pPr>
        <w:numPr>
          <w:ilvl w:val="0"/>
          <w:numId w:val="4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或者选择桌面【电脑】图示，右键</w:t>
      </w:r>
      <w:r>
        <w:rPr>
          <w:rFonts w:hint="eastAsia"/>
          <w:lang w:val="en-US" w:eastAsia="zh-CN"/>
        </w:rPr>
        <w:t>选择【</w:t>
      </w:r>
      <w:r>
        <w:rPr>
          <w:rFonts w:hint="default"/>
          <w:lang w:val="en-US" w:eastAsia="zh-CN"/>
        </w:rPr>
        <w:t>属性</w:t>
      </w:r>
      <w:r>
        <w:rPr>
          <w:rFonts w:hint="eastAsia"/>
          <w:lang w:val="en-US" w:eastAsia="zh-CN"/>
        </w:rPr>
        <w:t>】</w:t>
      </w:r>
      <w:r>
        <w:rPr>
          <w:rFonts w:hint="default"/>
          <w:lang w:val="en-US" w:eastAsia="zh-CN"/>
        </w:rPr>
        <w:t>中查看，确认后选择对应安装包下载</w:t>
      </w:r>
      <w:r>
        <w:rPr>
          <w:rFonts w:hint="eastAsia"/>
          <w:lang w:val="en-US" w:eastAsia="zh-CN"/>
        </w:rPr>
        <w:t>。</w:t>
      </w:r>
    </w:p>
    <w:p w14:paraId="389C27F5">
      <w:pPr>
        <w:numPr>
          <w:ilvl w:val="0"/>
          <w:numId w:val="0"/>
        </w:numPr>
        <w:ind w:leftChars="0"/>
      </w:pPr>
      <w:r>
        <w:drawing>
          <wp:inline distT="0" distB="0" distL="114300" distR="114300">
            <wp:extent cx="4191000" cy="35052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9100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89C2AF">
      <w:pPr>
        <w:numPr>
          <w:ilvl w:val="0"/>
          <w:numId w:val="0"/>
        </w:numPr>
        <w:ind w:leftChars="0"/>
      </w:pPr>
      <w:r>
        <w:drawing>
          <wp:inline distT="0" distB="0" distL="114300" distR="114300">
            <wp:extent cx="5271770" cy="4906010"/>
            <wp:effectExtent l="0" t="0" r="5080" b="889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4906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E88B62">
      <w:pPr>
        <w:pStyle w:val="3"/>
        <w:numPr>
          <w:ilvl w:val="0"/>
          <w:numId w:val="3"/>
        </w:numPr>
        <w:ind w:left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OCR是什么，是否需要下载？</w:t>
      </w:r>
    </w:p>
    <w:p w14:paraId="4A7A2487">
      <w:pPr>
        <w:bidi w:val="0"/>
        <w:rPr>
          <w:rFonts w:hint="eastAsia" w:ascii="宋体" w:hAnsi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OCR功能可将</w:t>
      </w:r>
      <w:r>
        <w:rPr>
          <w:rFonts w:hint="eastAsia" w:ascii="宋体" w:hAnsi="宋体" w:eastAsia="宋体" w:cs="宋体"/>
        </w:rPr>
        <w:t>图片格式的文件转换成Excel格式文件填报数据，</w:t>
      </w:r>
      <w:r>
        <w:rPr>
          <w:rFonts w:hint="eastAsia" w:ascii="宋体" w:hAnsi="宋体" w:cs="宋体"/>
          <w:lang w:val="en-US" w:eastAsia="zh-CN"/>
        </w:rPr>
        <w:t>可</w:t>
      </w:r>
      <w:r>
        <w:rPr>
          <w:rFonts w:hint="eastAsia" w:ascii="宋体" w:hAnsi="宋体" w:eastAsia="宋体" w:cs="宋体"/>
        </w:rPr>
        <w:t>根据实际需求</w:t>
      </w:r>
      <w:r>
        <w:rPr>
          <w:rFonts w:hint="eastAsia" w:ascii="宋体" w:hAnsi="宋体" w:cs="宋体"/>
          <w:lang w:val="en-US" w:eastAsia="zh-CN"/>
        </w:rPr>
        <w:t>进行</w:t>
      </w:r>
      <w:r>
        <w:rPr>
          <w:rFonts w:hint="eastAsia" w:ascii="宋体" w:hAnsi="宋体" w:eastAsia="宋体" w:cs="宋体"/>
        </w:rPr>
        <w:t>选择</w:t>
      </w:r>
      <w:r>
        <w:rPr>
          <w:rFonts w:hint="eastAsia" w:ascii="宋体" w:hAnsi="宋体" w:cs="宋体"/>
          <w:lang w:eastAsia="zh-CN"/>
        </w:rPr>
        <w:t>、</w:t>
      </w:r>
      <w:r>
        <w:rPr>
          <w:rFonts w:hint="eastAsia" w:ascii="宋体" w:hAnsi="宋体" w:cs="宋体"/>
          <w:lang w:val="en-US" w:eastAsia="zh-CN"/>
        </w:rPr>
        <w:t>下载。</w:t>
      </w:r>
    </w:p>
    <w:p w14:paraId="228C21DC">
      <w:pPr>
        <w:pStyle w:val="3"/>
        <w:numPr>
          <w:ilvl w:val="0"/>
          <w:numId w:val="3"/>
        </w:numPr>
        <w:ind w:left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安装包选择示例</w:t>
      </w:r>
    </w:p>
    <w:p w14:paraId="5E5FB202">
      <w:pPr>
        <w:rPr>
          <w:rFonts w:hint="eastAsia" w:ascii="宋体" w:hAnsi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如首次进行安装，系统类型为64位操作系统，需要OCR功能。则企业可以选择：【企业电子统计台账64位安装包（含OCR）.zip】</w:t>
      </w:r>
    </w:p>
    <w:p w14:paraId="292A57DD">
      <w:pPr>
        <w:rPr>
          <w:rFonts w:hint="eastAsia" w:ascii="宋体" w:hAnsi="宋体" w:cs="宋体"/>
          <w:lang w:val="en-US" w:eastAsia="zh-CN"/>
        </w:rPr>
      </w:pPr>
    </w:p>
    <w:p w14:paraId="3584754C">
      <w:pPr>
        <w:pStyle w:val="2"/>
        <w:numPr>
          <w:ilvl w:val="0"/>
          <w:numId w:val="1"/>
        </w:numPr>
        <w:bidi w:val="0"/>
        <w:rPr>
          <w:rFonts w:hint="default"/>
          <w:lang w:val="en-US" w:eastAsia="zh-CN"/>
        </w:rPr>
      </w:pPr>
      <w:bookmarkStart w:id="3" w:name="_升级包有三个，应下载哪一个？"/>
      <w:bookmarkStart w:id="4" w:name="_Toc26274"/>
      <w:r>
        <w:rPr>
          <w:rFonts w:hint="eastAsia"/>
          <w:lang w:val="en-US" w:eastAsia="zh-CN"/>
        </w:rPr>
        <w:t>升级包有三个，应下载哪一个？</w:t>
      </w:r>
      <w:bookmarkEnd w:id="3"/>
      <w:bookmarkEnd w:id="4"/>
    </w:p>
    <w:p w14:paraId="1D7682FC">
      <w:pPr>
        <w:pStyle w:val="3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1、确认旧安装包版本、类型配置</w:t>
      </w:r>
    </w:p>
    <w:p w14:paraId="74970E45">
      <w:pPr>
        <w:numPr>
          <w:ilvl w:val="0"/>
          <w:numId w:val="5"/>
        </w:numPr>
        <w:bidi w:val="0"/>
        <w:ind w:left="420" w:leftChars="0" w:hanging="420" w:firstLineChars="0"/>
        <w:rPr>
          <w:rFonts w:hint="eastAsia"/>
        </w:rPr>
      </w:pPr>
      <w:r>
        <w:rPr>
          <w:rFonts w:hint="eastAsia"/>
        </w:rPr>
        <w:t>首先需要确认之前下载的安装包是哪个，</w:t>
      </w:r>
      <w:r>
        <w:rPr>
          <w:rFonts w:hint="eastAsia"/>
          <w:b/>
          <w:bCs/>
        </w:rPr>
        <w:t>选择相同配置的升级包进行下载</w:t>
      </w:r>
    </w:p>
    <w:p w14:paraId="68C54D0B">
      <w:pPr>
        <w:numPr>
          <w:ilvl w:val="0"/>
          <w:numId w:val="5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可以通过打开之前的程序，浏览下方文字获悉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程序版本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】</w:t>
      </w: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【系统</w:t>
      </w: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类型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】</w:t>
      </w: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 w:eastAsia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有无OCR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】：</w:t>
      </w:r>
    </w:p>
    <w:p w14:paraId="0985C640">
      <w:pPr>
        <w:numPr>
          <w:ilvl w:val="0"/>
          <w:numId w:val="0"/>
        </w:numPr>
        <w:bidi w:val="0"/>
        <w:ind w:leftChars="0"/>
      </w:pPr>
      <w:r>
        <w:drawing>
          <wp:inline distT="0" distB="0" distL="114300" distR="114300">
            <wp:extent cx="6163945" cy="525780"/>
            <wp:effectExtent l="0" t="0" r="8255" b="762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63945" cy="52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4EC67F">
      <w:pPr>
        <w:pStyle w:val="3"/>
        <w:numPr>
          <w:ilvl w:val="0"/>
          <w:numId w:val="6"/>
        </w:numPr>
        <w:bidi w:val="0"/>
        <w:ind w:left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升级包选择示例</w:t>
      </w:r>
    </w:p>
    <w:p w14:paraId="368A54E4">
      <w:pPr>
        <w:rPr>
          <w:rFonts w:hint="eastAsia" w:ascii="宋体" w:hAnsi="宋体" w:cs="宋体"/>
          <w:lang w:val="en-US" w:eastAsia="zh-CN"/>
        </w:rPr>
      </w:pPr>
      <w:r>
        <w:rPr>
          <w:rFonts w:hint="eastAsia" w:ascii="宋体" w:hAnsi="宋体" w:cs="宋体"/>
          <w:lang w:val="en-US" w:eastAsia="zh-CN"/>
        </w:rPr>
        <w:t>如旧版本程序是，版本属性为64位，不含OCR功能。则企业可以选择：【企业电子统计台账64位升级包（不含OCR）.zip】</w:t>
      </w:r>
    </w:p>
    <w:p w14:paraId="0BBCD4D9">
      <w:pPr>
        <w:rPr>
          <w:rFonts w:hint="eastAsia" w:ascii="宋体" w:hAnsi="宋体" w:cs="宋体"/>
          <w:lang w:val="en-US" w:eastAsia="zh-CN"/>
        </w:rPr>
      </w:pPr>
    </w:p>
    <w:p w14:paraId="738A2A88">
      <w:pPr>
        <w:rPr>
          <w:rFonts w:hint="eastAsia" w:ascii="宋体" w:hAnsi="宋体" w:cs="宋体"/>
          <w:lang w:val="en-US" w:eastAsia="zh-CN"/>
        </w:rPr>
      </w:pPr>
    </w:p>
    <w:p w14:paraId="3478F23D">
      <w:pPr>
        <w:rPr>
          <w:rFonts w:hint="eastAsia" w:ascii="宋体" w:hAnsi="宋体" w:cs="宋体"/>
          <w:lang w:val="en-US" w:eastAsia="zh-CN"/>
        </w:rPr>
      </w:pPr>
    </w:p>
    <w:p w14:paraId="62867978">
      <w:pPr>
        <w:rPr>
          <w:rFonts w:hint="eastAsia" w:ascii="宋体" w:hAnsi="宋体" w:cs="宋体"/>
          <w:lang w:val="en-US" w:eastAsia="zh-CN"/>
        </w:rPr>
      </w:pPr>
    </w:p>
    <w:p w14:paraId="11FC3AAE">
      <w:pPr>
        <w:rPr>
          <w:rFonts w:hint="eastAsia" w:ascii="宋体" w:hAnsi="宋体" w:cs="宋体"/>
          <w:lang w:val="en-US" w:eastAsia="zh-CN"/>
        </w:rPr>
      </w:pPr>
    </w:p>
    <w:p w14:paraId="7C21E17A">
      <w:pPr>
        <w:rPr>
          <w:rFonts w:hint="eastAsia" w:ascii="宋体" w:hAnsi="宋体" w:cs="宋体"/>
          <w:lang w:val="en-US" w:eastAsia="zh-CN"/>
        </w:rPr>
      </w:pPr>
    </w:p>
    <w:p w14:paraId="41107559">
      <w:pPr>
        <w:rPr>
          <w:rFonts w:hint="eastAsia" w:ascii="宋体" w:hAnsi="宋体" w:cs="宋体"/>
          <w:lang w:val="en-US" w:eastAsia="zh-CN"/>
        </w:rPr>
      </w:pPr>
    </w:p>
    <w:p w14:paraId="5B120288">
      <w:pPr>
        <w:rPr>
          <w:rFonts w:hint="eastAsia" w:ascii="宋体" w:hAnsi="宋体" w:cs="宋体"/>
          <w:lang w:val="en-US" w:eastAsia="zh-CN"/>
        </w:rPr>
      </w:pPr>
    </w:p>
    <w:p w14:paraId="2ED16B11">
      <w:pPr>
        <w:rPr>
          <w:rFonts w:hint="eastAsia" w:ascii="宋体" w:hAnsi="宋体" w:cs="宋体"/>
          <w:lang w:val="en-US" w:eastAsia="zh-CN"/>
        </w:rPr>
      </w:pPr>
    </w:p>
    <w:p w14:paraId="27F1ACC5">
      <w:pPr>
        <w:rPr>
          <w:rFonts w:hint="eastAsia" w:ascii="宋体" w:hAnsi="宋体" w:cs="宋体"/>
          <w:lang w:val="en-US" w:eastAsia="zh-CN"/>
        </w:rPr>
      </w:pPr>
    </w:p>
    <w:p w14:paraId="3FB1FBE5">
      <w:pPr>
        <w:pStyle w:val="2"/>
        <w:numPr>
          <w:ilvl w:val="0"/>
          <w:numId w:val="1"/>
        </w:numPr>
        <w:bidi w:val="0"/>
        <w:rPr>
          <w:rFonts w:hint="default"/>
          <w:lang w:val="en-US" w:eastAsia="zh-CN"/>
        </w:rPr>
      </w:pPr>
      <w:bookmarkStart w:id="5" w:name="_Toc23232"/>
      <w:r>
        <w:rPr>
          <w:rFonts w:hint="eastAsia"/>
          <w:lang w:val="en-US" w:eastAsia="zh-CN"/>
        </w:rPr>
        <w:t>升级程序需要卸载原来程序吗？</w:t>
      </w:r>
      <w:bookmarkEnd w:id="5"/>
    </w:p>
    <w:p w14:paraId="5C3640FB">
      <w:pPr>
        <w:numPr>
          <w:ilvl w:val="0"/>
          <w:numId w:val="7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升级程序</w:t>
      </w:r>
      <w:r>
        <w:rPr>
          <w:rFonts w:hint="eastAsia"/>
          <w:b/>
          <w:bCs/>
          <w:lang w:val="en-US" w:eastAsia="zh-CN"/>
        </w:rPr>
        <w:t>不需要</w:t>
      </w:r>
      <w:r>
        <w:rPr>
          <w:rFonts w:hint="eastAsia"/>
          <w:lang w:val="en-US" w:eastAsia="zh-CN"/>
        </w:rPr>
        <w:t>卸载原来已安装的程序，直接选择升级包，一键升级即可。</w:t>
      </w:r>
    </w:p>
    <w:p w14:paraId="3D175906">
      <w:pPr>
        <w:numPr>
          <w:ilvl w:val="0"/>
          <w:numId w:val="7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升级成功后，可打开程序确认下方版本号即展示最新的版本</w:t>
      </w:r>
    </w:p>
    <w:p w14:paraId="671FC19F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604AEE52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0964DF99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1E80CD0D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329418F9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7A775519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281AF74C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1F62C498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7CC79FC1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0C305A2C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288217A4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5B4F67DA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53C6F923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201E2DCC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17737891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759082FB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52FF81B8">
      <w:pPr>
        <w:widowControl w:val="0"/>
        <w:numPr>
          <w:ilvl w:val="0"/>
          <w:numId w:val="0"/>
        </w:numPr>
        <w:jc w:val="both"/>
        <w:rPr>
          <w:rFonts w:hint="eastAsia"/>
          <w:lang w:val="en-US" w:eastAsia="zh-CN"/>
        </w:rPr>
      </w:pPr>
    </w:p>
    <w:p w14:paraId="1B2DD17B">
      <w:pPr>
        <w:pStyle w:val="2"/>
        <w:numPr>
          <w:ilvl w:val="0"/>
          <w:numId w:val="1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bookmarkStart w:id="6" w:name="_Toc30019"/>
      <w:r>
        <w:rPr>
          <w:rFonts w:hint="eastAsia" w:ascii="宋体" w:hAnsi="宋体" w:eastAsia="宋体" w:cs="宋体"/>
        </w:rPr>
        <w:t>升级之前需不需要备份数据</w:t>
      </w:r>
      <w:bookmarkEnd w:id="6"/>
    </w:p>
    <w:p w14:paraId="40F0B751">
      <w:pPr>
        <w:numPr>
          <w:ilvl w:val="0"/>
          <w:numId w:val="8"/>
        </w:numPr>
        <w:ind w:left="420" w:leftChars="0" w:hanging="420" w:firstLineChars="0"/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每次系统升级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前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可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下载新版本修复优化清单，查看具体更新内容，如果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涉及到的企业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账页</w:t>
      </w:r>
      <w:r>
        <w:rPr>
          <w:rFonts w:hint="eastAsia" w:ascii="宋体" w:hAnsi="宋体" w:cs="宋体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指标有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更改</w:t>
      </w:r>
      <w:r>
        <w:rPr>
          <w:rFonts w:hint="eastAsia" w:ascii="宋体" w:hAnsi="宋体" w:cs="宋体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则</w:t>
      </w:r>
      <w:r>
        <w:rPr>
          <w:rFonts w:hint="eastAsia" w:ascii="宋体" w:hAnsi="宋体" w:eastAsia="宋体" w:cs="宋体"/>
          <w:b/>
          <w:bCs/>
          <w:color w:val="000000" w:themeColor="text1"/>
          <w14:textFill>
            <w14:solidFill>
              <w14:schemeClr w14:val="tx1"/>
            </w14:solidFill>
          </w14:textFill>
        </w:rPr>
        <w:t>需要备份数据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cs="宋体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建议优先浏览优化清单中涉及的企业</w:t>
      </w: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。</w:t>
      </w:r>
    </w:p>
    <w:p w14:paraId="110723B1">
      <w:pPr>
        <w:ind w:firstLine="480"/>
      </w:pPr>
      <w:r>
        <w:drawing>
          <wp:inline distT="0" distB="0" distL="114300" distR="114300">
            <wp:extent cx="5269865" cy="2120265"/>
            <wp:effectExtent l="0" t="0" r="6985" b="1333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12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7277F4">
      <w:pPr>
        <w:ind w:firstLine="480"/>
        <w:rPr>
          <w:rFonts w:hint="eastAsia"/>
        </w:rPr>
      </w:pPr>
      <w:r>
        <w:drawing>
          <wp:inline distT="0" distB="0" distL="114300" distR="114300">
            <wp:extent cx="5269230" cy="1165225"/>
            <wp:effectExtent l="0" t="0" r="7620" b="15875"/>
            <wp:docPr id="5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16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ED567B">
      <w:pPr>
        <w:numPr>
          <w:ilvl w:val="0"/>
          <w:numId w:val="8"/>
        </w:numPr>
        <w:ind w:left="420" w:leftChars="0" w:hanging="420" w:firstLineChars="0"/>
        <w:rPr>
          <w:rFonts w:hint="eastAsia" w:ascii="宋体" w:hAnsi="宋体" w:cs="宋体"/>
          <w:b/>
          <w:bCs/>
          <w:color w:val="FF0000"/>
          <w:lang w:eastAsia="zh-CN"/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如果账页没有大的调整，升级后数据会直接写入到新版本中，</w:t>
      </w:r>
      <w:r>
        <w:rPr>
          <w:rFonts w:hint="eastAsia" w:ascii="宋体" w:hAnsi="宋体" w:eastAsia="宋体" w:cs="宋体"/>
          <w:b/>
          <w:bCs/>
          <w:color w:val="FF0000"/>
        </w:rPr>
        <w:t>如果账页指标有变动，</w:t>
      </w:r>
      <w:r>
        <w:rPr>
          <w:rFonts w:hint="eastAsia" w:ascii="宋体" w:hAnsi="宋体" w:cs="宋体"/>
          <w:b/>
          <w:bCs/>
          <w:color w:val="FF0000"/>
          <w:lang w:val="en-US" w:eastAsia="zh-CN"/>
        </w:rPr>
        <w:t>升级前</w:t>
      </w:r>
      <w:r>
        <w:rPr>
          <w:rFonts w:hint="eastAsia" w:ascii="宋体" w:hAnsi="宋体" w:eastAsia="宋体" w:cs="宋体"/>
          <w:b/>
          <w:bCs/>
          <w:color w:val="FF0000"/>
        </w:rPr>
        <w:t>需要备份数据</w:t>
      </w:r>
      <w:r>
        <w:rPr>
          <w:rFonts w:hint="eastAsia" w:ascii="宋体" w:hAnsi="宋体" w:cs="宋体"/>
          <w:b/>
          <w:bCs/>
          <w:color w:val="FF0000"/>
          <w:lang w:eastAsia="zh-CN"/>
        </w:rPr>
        <w:t>。</w:t>
      </w:r>
    </w:p>
    <w:p w14:paraId="15A5DC99">
      <w:pPr>
        <w:numPr>
          <w:ilvl w:val="0"/>
          <w:numId w:val="8"/>
        </w:numPr>
        <w:ind w:left="420" w:leftChars="0" w:hanging="420" w:firstLineChars="0"/>
        <w:rPr>
          <w:rFonts w:hint="eastAsia" w:eastAsia="宋体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lang w:val="en-US" w:eastAsia="zh-CN"/>
        </w:rPr>
        <w:t>备份操作参看章节</w:t>
      </w:r>
      <w:r>
        <w:rPr>
          <w:rFonts w:hint="eastAsia" w:ascii="宋体" w:hAnsi="宋体" w:cs="宋体"/>
          <w:b w:val="0"/>
          <w:bCs w:val="0"/>
          <w:color w:val="auto"/>
          <w:lang w:eastAsia="zh-CN"/>
        </w:rPr>
        <w:t>【</w:t>
      </w:r>
      <w:r>
        <w:rPr>
          <w:rFonts w:hint="eastAsia" w:ascii="宋体" w:hAnsi="宋体" w:cs="宋体"/>
          <w:b w:val="0"/>
          <w:bCs w:val="0"/>
          <w:color w:val="auto"/>
          <w:lang w:val="en-US" w:eastAsia="zh-CN"/>
        </w:rPr>
        <w:fldChar w:fldCharType="begin"/>
      </w:r>
      <w:r>
        <w:rPr>
          <w:rFonts w:hint="eastAsia" w:ascii="宋体" w:hAnsi="宋体" w:cs="宋体"/>
          <w:b w:val="0"/>
          <w:bCs w:val="0"/>
          <w:color w:val="auto"/>
          <w:lang w:val="en-US" w:eastAsia="zh-CN"/>
        </w:rPr>
        <w:instrText xml:space="preserve"> HYPERLINK \l "_如何备份数据（卸载程序、重装程序、换电脑等场景）" </w:instrText>
      </w:r>
      <w:r>
        <w:rPr>
          <w:rFonts w:hint="eastAsia" w:ascii="宋体" w:hAnsi="宋体" w:cs="宋体"/>
          <w:b w:val="0"/>
          <w:bCs w:val="0"/>
          <w:color w:val="auto"/>
          <w:lang w:val="en-US" w:eastAsia="zh-CN"/>
        </w:rPr>
        <w:fldChar w:fldCharType="separate"/>
      </w:r>
      <w:r>
        <w:rPr>
          <w:rStyle w:val="10"/>
          <w:rFonts w:hint="eastAsia" w:ascii="宋体" w:hAnsi="宋体" w:cs="宋体"/>
          <w:b w:val="0"/>
          <w:bCs w:val="0"/>
          <w:lang w:val="en-US" w:eastAsia="zh-CN"/>
        </w:rPr>
        <w:t>如何备份数据</w:t>
      </w:r>
      <w:r>
        <w:rPr>
          <w:rFonts w:hint="eastAsia" w:ascii="宋体" w:hAnsi="宋体" w:cs="宋体"/>
          <w:b w:val="0"/>
          <w:bCs w:val="0"/>
          <w:color w:val="auto"/>
          <w:lang w:val="en-US" w:eastAsia="zh-CN"/>
        </w:rPr>
        <w:fldChar w:fldCharType="end"/>
      </w:r>
      <w:r>
        <w:rPr>
          <w:rFonts w:hint="eastAsia" w:ascii="宋体" w:hAnsi="宋体" w:cs="宋体"/>
          <w:b w:val="0"/>
          <w:bCs w:val="0"/>
          <w:color w:val="auto"/>
          <w:lang w:eastAsia="zh-CN"/>
        </w:rPr>
        <w:t>】</w:t>
      </w:r>
    </w:p>
    <w:p w14:paraId="09A6DBCA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b w:val="0"/>
          <w:bCs w:val="0"/>
          <w:color w:val="auto"/>
          <w:lang w:eastAsia="zh-CN"/>
        </w:rPr>
      </w:pPr>
    </w:p>
    <w:p w14:paraId="45BEF5C0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b w:val="0"/>
          <w:bCs w:val="0"/>
          <w:color w:val="auto"/>
          <w:lang w:eastAsia="zh-CN"/>
        </w:rPr>
      </w:pPr>
    </w:p>
    <w:p w14:paraId="01272CB8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b w:val="0"/>
          <w:bCs w:val="0"/>
          <w:color w:val="auto"/>
          <w:lang w:eastAsia="zh-CN"/>
        </w:rPr>
      </w:pPr>
    </w:p>
    <w:p w14:paraId="2AC01DE7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b w:val="0"/>
          <w:bCs w:val="0"/>
          <w:color w:val="auto"/>
          <w:lang w:eastAsia="zh-CN"/>
        </w:rPr>
      </w:pPr>
    </w:p>
    <w:p w14:paraId="29FC3A43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b w:val="0"/>
          <w:bCs w:val="0"/>
          <w:color w:val="auto"/>
          <w:lang w:eastAsia="zh-CN"/>
        </w:rPr>
      </w:pPr>
    </w:p>
    <w:p w14:paraId="204691E7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b w:val="0"/>
          <w:bCs w:val="0"/>
          <w:color w:val="auto"/>
          <w:lang w:eastAsia="zh-CN"/>
        </w:rPr>
      </w:pPr>
    </w:p>
    <w:p w14:paraId="2A8DABA6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b w:val="0"/>
          <w:bCs w:val="0"/>
          <w:color w:val="auto"/>
          <w:lang w:eastAsia="zh-CN"/>
        </w:rPr>
      </w:pPr>
    </w:p>
    <w:p w14:paraId="2F0CEFF2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b w:val="0"/>
          <w:bCs w:val="0"/>
          <w:color w:val="auto"/>
          <w:lang w:val="en-US" w:eastAsia="zh-CN"/>
        </w:rPr>
      </w:pPr>
    </w:p>
    <w:p w14:paraId="1EEC7368">
      <w:pPr>
        <w:pStyle w:val="2"/>
        <w:numPr>
          <w:ilvl w:val="0"/>
          <w:numId w:val="1"/>
        </w:numPr>
        <w:bidi w:val="0"/>
        <w:ind w:left="420" w:leftChars="0" w:hanging="420" w:firstLineChars="0"/>
        <w:rPr>
          <w:rFonts w:hint="eastAsia" w:eastAsia="宋体"/>
          <w:lang w:val="en-US" w:eastAsia="zh-CN"/>
        </w:rPr>
      </w:pPr>
      <w:bookmarkStart w:id="7" w:name="_Toc8593"/>
      <w:bookmarkStart w:id="8" w:name="_如何备份数据（卸载程序、重装程序、换电脑等场景）"/>
      <w:r>
        <w:rPr>
          <w:rFonts w:hint="eastAsia" w:ascii="宋体" w:hAnsi="宋体" w:cs="宋体"/>
          <w:b/>
          <w:bCs/>
          <w:color w:val="auto"/>
          <w:lang w:val="en-US" w:eastAsia="zh-CN"/>
        </w:rPr>
        <w:t>如何备份数据（</w:t>
      </w:r>
      <w:r>
        <w:rPr>
          <w:rFonts w:hint="eastAsia" w:ascii="宋体" w:hAnsi="宋体" w:eastAsia="宋体" w:cs="宋体"/>
        </w:rPr>
        <w:t>卸载程序</w:t>
      </w:r>
      <w:r>
        <w:rPr>
          <w:rFonts w:hint="eastAsia" w:ascii="宋体" w:hAnsi="宋体" w:eastAsia="宋体" w:cs="宋体"/>
          <w:lang w:eastAsia="zh-CN"/>
        </w:rPr>
        <w:t>、</w:t>
      </w:r>
      <w:r>
        <w:rPr>
          <w:rFonts w:hint="eastAsia" w:ascii="宋体" w:hAnsi="宋体" w:eastAsia="宋体" w:cs="宋体"/>
        </w:rPr>
        <w:t>重装程序、换电脑等场景</w:t>
      </w:r>
      <w:r>
        <w:rPr>
          <w:rFonts w:hint="eastAsia" w:ascii="宋体" w:hAnsi="宋体" w:cs="宋体"/>
          <w:b/>
          <w:bCs/>
          <w:color w:val="auto"/>
          <w:lang w:val="en-US" w:eastAsia="zh-CN"/>
        </w:rPr>
        <w:t>）</w:t>
      </w:r>
      <w:bookmarkEnd w:id="7"/>
    </w:p>
    <w:bookmarkEnd w:id="8"/>
    <w:p w14:paraId="2B47BF00">
      <w:pPr>
        <w:pStyle w:val="3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1、备份方法一：</w:t>
      </w:r>
    </w:p>
    <w:p w14:paraId="38C3E1DB">
      <w:pPr>
        <w:numPr>
          <w:ilvl w:val="0"/>
          <w:numId w:val="9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lang w:val="en-US" w:eastAsia="zh-CN"/>
        </w:rPr>
        <w:t>进入电子台账，点击右上角的</w:t>
      </w:r>
      <w:r>
        <w:drawing>
          <wp:inline distT="0" distB="0" distL="114300" distR="114300">
            <wp:extent cx="368935" cy="361950"/>
            <wp:effectExtent l="0" t="0" r="1206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893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图标，选择【数据迁移】。</w:t>
      </w:r>
    </w:p>
    <w:p w14:paraId="66DC998F">
      <w:r>
        <w:drawing>
          <wp:inline distT="0" distB="0" distL="114300" distR="114300">
            <wp:extent cx="5266055" cy="982980"/>
            <wp:effectExtent l="0" t="0" r="10795" b="762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926B64">
      <w:pPr>
        <w:numPr>
          <w:ilvl w:val="0"/>
          <w:numId w:val="9"/>
        </w:numPr>
        <w:ind w:left="420" w:leftChars="0" w:hanging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点击【备份数据】后，任务列表生成备份压缩文件，</w:t>
      </w:r>
    </w:p>
    <w:p w14:paraId="7027061B">
      <w:pPr>
        <w:numPr>
          <w:ilvl w:val="0"/>
          <w:numId w:val="9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点击</w:t>
      </w:r>
      <w:r>
        <w:drawing>
          <wp:inline distT="0" distB="0" distL="114300" distR="114300">
            <wp:extent cx="428625" cy="323850"/>
            <wp:effectExtent l="0" t="0" r="952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图标，可将备份数据保存至本地</w:t>
      </w:r>
    </w:p>
    <w:p w14:paraId="0611EC7C">
      <w:r>
        <w:drawing>
          <wp:inline distT="0" distB="0" distL="114300" distR="114300">
            <wp:extent cx="5264785" cy="1985645"/>
            <wp:effectExtent l="0" t="0" r="12065" b="146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1985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03D3EB">
      <w:pPr>
        <w:numPr>
          <w:ilvl w:val="0"/>
          <w:numId w:val="9"/>
        </w:numPr>
        <w:ind w:left="420" w:leftChars="0" w:hanging="42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如后续需要该数据，可以在【数据迁移】中选择【数据导入】，导入之前备份的压缩文件。列表存在数据导入记录即导入成功。</w:t>
      </w:r>
    </w:p>
    <w:p w14:paraId="628AE7F6">
      <w:r>
        <w:drawing>
          <wp:inline distT="0" distB="0" distL="114300" distR="114300">
            <wp:extent cx="5273040" cy="1714500"/>
            <wp:effectExtent l="0" t="0" r="381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24CC5F">
      <w:pPr>
        <w:pStyle w:val="3"/>
        <w:numPr>
          <w:ilvl w:val="0"/>
          <w:numId w:val="10"/>
        </w:numPr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备份方法二：</w:t>
      </w:r>
    </w:p>
    <w:p w14:paraId="197E23D7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如果需要备份指定账页文件，可进入该账页，选择【导出数据】，可选择指定周期数据导出、备份。</w:t>
      </w:r>
    </w:p>
    <w:p w14:paraId="6863B811">
      <w:pPr>
        <w:numPr>
          <w:ilvl w:val="0"/>
          <w:numId w:val="0"/>
        </w:numPr>
        <w:ind w:leftChars="0"/>
      </w:pPr>
      <w:r>
        <w:drawing>
          <wp:inline distT="0" distB="0" distL="114300" distR="114300">
            <wp:extent cx="5271135" cy="3514090"/>
            <wp:effectExtent l="0" t="0" r="5715" b="1016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51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732D69">
      <w:pPr>
        <w:numPr>
          <w:ilvl w:val="0"/>
          <w:numId w:val="0"/>
        </w:numPr>
        <w:ind w:leftChars="0"/>
      </w:pPr>
    </w:p>
    <w:p w14:paraId="1506FF32">
      <w:pPr>
        <w:numPr>
          <w:ilvl w:val="0"/>
          <w:numId w:val="0"/>
        </w:numPr>
        <w:ind w:leftChars="0"/>
      </w:pPr>
    </w:p>
    <w:p w14:paraId="48ECEE29">
      <w:pPr>
        <w:numPr>
          <w:ilvl w:val="0"/>
          <w:numId w:val="0"/>
        </w:numPr>
        <w:ind w:leftChars="0"/>
      </w:pPr>
    </w:p>
    <w:p w14:paraId="6BE6036E">
      <w:pPr>
        <w:numPr>
          <w:ilvl w:val="0"/>
          <w:numId w:val="0"/>
        </w:numPr>
        <w:ind w:leftChars="0"/>
      </w:pPr>
    </w:p>
    <w:p w14:paraId="66BA2504">
      <w:pPr>
        <w:numPr>
          <w:ilvl w:val="0"/>
          <w:numId w:val="0"/>
        </w:numPr>
        <w:ind w:leftChars="0"/>
      </w:pPr>
    </w:p>
    <w:p w14:paraId="7487EF09">
      <w:pPr>
        <w:numPr>
          <w:ilvl w:val="0"/>
          <w:numId w:val="0"/>
        </w:numPr>
        <w:ind w:leftChars="0"/>
      </w:pPr>
    </w:p>
    <w:p w14:paraId="1E7566A8">
      <w:pPr>
        <w:numPr>
          <w:ilvl w:val="0"/>
          <w:numId w:val="0"/>
        </w:numPr>
        <w:ind w:leftChars="0"/>
      </w:pPr>
    </w:p>
    <w:p w14:paraId="51BBEE14">
      <w:pPr>
        <w:numPr>
          <w:ilvl w:val="0"/>
          <w:numId w:val="0"/>
        </w:numPr>
        <w:ind w:leftChars="0"/>
      </w:pPr>
    </w:p>
    <w:p w14:paraId="4617CE60">
      <w:pPr>
        <w:numPr>
          <w:ilvl w:val="0"/>
          <w:numId w:val="0"/>
        </w:numPr>
        <w:ind w:leftChars="0"/>
      </w:pPr>
    </w:p>
    <w:p w14:paraId="4E1C1B21">
      <w:pPr>
        <w:numPr>
          <w:ilvl w:val="0"/>
          <w:numId w:val="0"/>
        </w:numPr>
        <w:ind w:leftChars="0"/>
      </w:pPr>
    </w:p>
    <w:p w14:paraId="3968FD2D">
      <w:pPr>
        <w:pStyle w:val="2"/>
        <w:numPr>
          <w:ilvl w:val="0"/>
          <w:numId w:val="1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bookmarkStart w:id="9" w:name="_Toc18384"/>
      <w:r>
        <w:rPr>
          <w:rFonts w:hint="eastAsia" w:ascii="宋体" w:hAnsi="宋体" w:eastAsia="宋体" w:cs="宋体"/>
        </w:rPr>
        <w:t>升级后</w:t>
      </w:r>
      <w:r>
        <w:rPr>
          <w:rFonts w:hint="eastAsia" w:ascii="宋体" w:hAnsi="宋体" w:cs="宋体"/>
          <w:lang w:val="en-US" w:eastAsia="zh-CN"/>
        </w:rPr>
        <w:t>有</w:t>
      </w:r>
      <w:r>
        <w:rPr>
          <w:rFonts w:hint="eastAsia" w:ascii="宋体" w:hAnsi="宋体" w:eastAsia="宋体" w:cs="宋体"/>
        </w:rPr>
        <w:t>数据为空，怎么</w:t>
      </w:r>
      <w:r>
        <w:rPr>
          <w:rFonts w:hint="eastAsia" w:ascii="宋体" w:hAnsi="宋体" w:cs="宋体"/>
          <w:lang w:val="en-US" w:eastAsia="zh-CN"/>
        </w:rPr>
        <w:t>找回</w:t>
      </w:r>
      <w:r>
        <w:rPr>
          <w:rFonts w:hint="eastAsia" w:ascii="宋体" w:hAnsi="宋体" w:eastAsia="宋体" w:cs="宋体"/>
        </w:rPr>
        <w:t>数据</w:t>
      </w:r>
      <w:r>
        <w:rPr>
          <w:rFonts w:hint="eastAsia" w:ascii="宋体" w:hAnsi="宋体" w:cs="宋体"/>
          <w:lang w:eastAsia="zh-CN"/>
        </w:rPr>
        <w:t>？</w:t>
      </w:r>
      <w:bookmarkEnd w:id="9"/>
    </w:p>
    <w:p w14:paraId="1077A0B5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前提说明：</w:t>
      </w:r>
    </w:p>
    <w:p w14:paraId="5708B523">
      <w:pPr>
        <w:rPr>
          <w:rFonts w:hint="eastAsia" w:ascii="宋体" w:hAnsi="宋体" w:cs="宋体"/>
          <w:lang w:val="en-US" w:eastAsia="zh-CN"/>
        </w:rPr>
      </w:pPr>
      <w:r>
        <w:rPr>
          <w:rFonts w:hint="eastAsia" w:ascii="宋体" w:hAnsi="宋体" w:eastAsia="宋体" w:cs="宋体"/>
        </w:rPr>
        <w:t>因版本迭代，部分账页模板的基本结构已发生改变</w:t>
      </w:r>
      <w:r>
        <w:rPr>
          <w:rFonts w:hint="eastAsia" w:ascii="宋体" w:hAnsi="宋体" w:cs="宋体"/>
          <w:lang w:eastAsia="zh-CN"/>
        </w:rPr>
        <w:t>、</w:t>
      </w:r>
      <w:r>
        <w:rPr>
          <w:rFonts w:hint="eastAsia" w:ascii="宋体" w:hAnsi="宋体" w:cs="宋体"/>
          <w:lang w:val="en-US" w:eastAsia="zh-CN"/>
        </w:rPr>
        <w:t>填报标准发生变化</w:t>
      </w:r>
      <w:r>
        <w:rPr>
          <w:rFonts w:hint="eastAsia" w:ascii="宋体" w:hAnsi="宋体" w:eastAsia="宋体" w:cs="宋体"/>
        </w:rPr>
        <w:t>。所以升级后部分账页数据不会在程序中体现</w:t>
      </w:r>
      <w:r>
        <w:rPr>
          <w:rFonts w:hint="eastAsia" w:ascii="宋体" w:hAnsi="宋体" w:cs="宋体"/>
          <w:lang w:eastAsia="zh-CN"/>
        </w:rPr>
        <w:t>，</w:t>
      </w:r>
      <w:r>
        <w:rPr>
          <w:rFonts w:hint="eastAsia" w:ascii="宋体" w:hAnsi="宋体" w:cs="宋体"/>
          <w:lang w:val="en-US" w:eastAsia="zh-CN"/>
        </w:rPr>
        <w:t>可根据下方操找回数据，重新填报。</w:t>
      </w:r>
    </w:p>
    <w:p w14:paraId="04390A16">
      <w:pPr>
        <w:pStyle w:val="3"/>
        <w:bidi w:val="0"/>
        <w:rPr>
          <w:rFonts w:hint="eastAsia" w:ascii="宋体" w:hAnsi="宋体" w:eastAsia="宋体" w:cs="宋体"/>
        </w:rPr>
      </w:pPr>
      <w:r>
        <w:rPr>
          <w:rStyle w:val="11"/>
          <w:rFonts w:hint="eastAsia"/>
          <w:b w:val="0"/>
          <w:lang w:val="en-US" w:eastAsia="zh-CN"/>
        </w:rPr>
        <w:t>1、</w:t>
      </w:r>
      <w:r>
        <w:rPr>
          <w:rStyle w:val="11"/>
          <w:rFonts w:hint="eastAsia"/>
          <w:b w:val="0"/>
        </w:rPr>
        <w:t>解决方案</w:t>
      </w:r>
      <w:r>
        <w:rPr>
          <w:rFonts w:hint="eastAsia" w:ascii="宋体" w:hAnsi="宋体" w:eastAsia="宋体" w:cs="宋体"/>
        </w:rPr>
        <w:t>：</w:t>
      </w:r>
    </w:p>
    <w:p w14:paraId="1E376781">
      <w:pPr>
        <w:numPr>
          <w:ilvl w:val="0"/>
          <w:numId w:val="11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桌面找到程序的图标，右键点击</w:t>
      </w:r>
      <w:r>
        <w:rPr>
          <w:rFonts w:hint="eastAsia" w:ascii="宋体" w:hAnsi="宋体" w:cs="宋体"/>
          <w:lang w:eastAsia="zh-CN"/>
        </w:rPr>
        <w:t>、</w:t>
      </w:r>
      <w:r>
        <w:rPr>
          <w:rFonts w:hint="eastAsia" w:ascii="宋体" w:hAnsi="宋体" w:cs="宋体"/>
          <w:lang w:val="en-US" w:eastAsia="zh-CN"/>
        </w:rPr>
        <w:t>选择</w:t>
      </w:r>
      <w:r>
        <w:rPr>
          <w:rFonts w:hint="eastAsia" w:ascii="宋体" w:hAnsi="宋体" w:eastAsia="宋体" w:cs="宋体"/>
        </w:rPr>
        <w:t>【打开文件所在位置】</w:t>
      </w:r>
      <w:r>
        <w:rPr>
          <w:rFonts w:hint="eastAsia" w:ascii="宋体" w:hAnsi="宋体" w:cs="宋体"/>
          <w:lang w:eastAsia="zh-CN"/>
        </w:rPr>
        <w:t>；</w:t>
      </w:r>
    </w:p>
    <w:p w14:paraId="4353A0E4">
      <w:r>
        <w:drawing>
          <wp:inline distT="0" distB="0" distL="114300" distR="114300">
            <wp:extent cx="5271770" cy="739775"/>
            <wp:effectExtent l="0" t="0" r="5080" b="317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3505A5">
      <w:pPr>
        <w:numPr>
          <w:ilvl w:val="0"/>
          <w:numId w:val="11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</w:rPr>
        <w:t>依次点击</w:t>
      </w:r>
      <w:r>
        <w:rPr>
          <w:rFonts w:hint="eastAsia" w:ascii="宋体" w:hAnsi="宋体" w:cs="宋体"/>
          <w:lang w:eastAsia="zh-CN"/>
        </w:rPr>
        <w:t>、</w:t>
      </w:r>
      <w:r>
        <w:rPr>
          <w:rFonts w:hint="eastAsia" w:ascii="宋体" w:hAnsi="宋体" w:cs="宋体"/>
          <w:lang w:val="en-US" w:eastAsia="zh-CN"/>
        </w:rPr>
        <w:t>进入</w:t>
      </w:r>
      <w:r>
        <w:rPr>
          <w:rFonts w:hint="eastAsia" w:ascii="宋体" w:hAnsi="宋体" w:eastAsia="宋体" w:cs="宋体"/>
          <w:b/>
          <w:bCs/>
        </w:rPr>
        <w:t>server--&gt;ElectronicLedgerService--&gt;data</w:t>
      </w:r>
      <w:r>
        <w:rPr>
          <w:rFonts w:hint="eastAsia" w:ascii="宋体" w:hAnsi="宋体" w:eastAsia="宋体" w:cs="宋体"/>
        </w:rPr>
        <w:t>文件夹</w:t>
      </w:r>
      <w:r>
        <w:rPr>
          <w:rFonts w:hint="eastAsia" w:ascii="宋体" w:hAnsi="宋体" w:cs="宋体"/>
          <w:lang w:eastAsia="zh-CN"/>
        </w:rPr>
        <w:t>；</w:t>
      </w:r>
    </w:p>
    <w:p w14:paraId="00986EBF">
      <w:pPr>
        <w:numPr>
          <w:ilvl w:val="0"/>
          <w:numId w:val="0"/>
        </w:numPr>
        <w:ind w:leftChars="0"/>
      </w:pPr>
      <w:r>
        <w:drawing>
          <wp:inline distT="0" distB="0" distL="114300" distR="114300">
            <wp:extent cx="5466715" cy="666115"/>
            <wp:effectExtent l="0" t="0" r="635" b="63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466715" cy="666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3A13A8">
      <w:pPr>
        <w:numPr>
          <w:ilvl w:val="0"/>
          <w:numId w:val="11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</w:rPr>
        <w:t>选择进入</w:t>
      </w:r>
      <w:r>
        <w:rPr>
          <w:rFonts w:hint="eastAsia" w:ascii="宋体" w:hAnsi="宋体" w:eastAsia="宋体" w:cs="宋体"/>
          <w:b/>
          <w:bCs/>
        </w:rPr>
        <w:t>account</w:t>
      </w:r>
      <w:r>
        <w:rPr>
          <w:rFonts w:hint="eastAsia" w:ascii="宋体" w:hAnsi="宋体" w:eastAsia="宋体" w:cs="宋体"/>
        </w:rPr>
        <w:t>文件夹</w:t>
      </w:r>
      <w:r>
        <w:rPr>
          <w:rFonts w:hint="eastAsia" w:ascii="宋体" w:hAnsi="宋体" w:cs="宋体"/>
          <w:lang w:eastAsia="zh-CN"/>
        </w:rPr>
        <w:t>；</w:t>
      </w:r>
    </w:p>
    <w:p w14:paraId="1F6B0D54">
      <w:pPr>
        <w:numPr>
          <w:ilvl w:val="0"/>
          <w:numId w:val="0"/>
        </w:numPr>
        <w:ind w:leftChars="0"/>
      </w:pPr>
      <w:r>
        <w:drawing>
          <wp:inline distT="0" distB="0" distL="114300" distR="114300">
            <wp:extent cx="4464685" cy="2266315"/>
            <wp:effectExtent l="0" t="0" r="12065" b="63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464685" cy="2266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EC6D18">
      <w:pPr>
        <w:numPr>
          <w:ilvl w:val="0"/>
          <w:numId w:val="11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此时可以看到各账页文件夹如（tz_gxcny），这里存储的就是旧版本的数据</w:t>
      </w:r>
    </w:p>
    <w:p w14:paraId="2F3E3D84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color w:val="FF0000"/>
          <w:lang w:eastAsia="zh-CN"/>
        </w:rPr>
      </w:pPr>
      <w:r>
        <w:rPr>
          <w:rFonts w:hint="eastAsia" w:ascii="宋体" w:hAnsi="宋体" w:eastAsia="宋体" w:cs="宋体"/>
          <w:color w:val="FF0000"/>
        </w:rPr>
        <w:t>注意：此处文件夹名称根据账页的不同决定，请选择您需要的备份数据</w:t>
      </w:r>
      <w:r>
        <w:rPr>
          <w:rFonts w:hint="eastAsia" w:ascii="宋体" w:hAnsi="宋体" w:cs="宋体"/>
          <w:color w:val="FF0000"/>
          <w:lang w:eastAsia="zh-CN"/>
        </w:rPr>
        <w:t>；</w:t>
      </w:r>
    </w:p>
    <w:p w14:paraId="233E8F28">
      <w:pPr>
        <w:numPr>
          <w:ilvl w:val="0"/>
          <w:numId w:val="11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点击进入可以看到：</w:t>
      </w:r>
    </w:p>
    <w:p w14:paraId="05E8E2D4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</w:rPr>
        <w:t>《xx账页.xlsx》和《xx账页-temp.xlsx》两个文件，只需导出《xx账页.xlsx》作为备份数据即可</w:t>
      </w:r>
      <w:r>
        <w:rPr>
          <w:rFonts w:hint="eastAsia" w:ascii="宋体" w:hAnsi="宋体" w:cs="宋体"/>
          <w:lang w:eastAsia="zh-CN"/>
        </w:rPr>
        <w:t>；</w:t>
      </w:r>
    </w:p>
    <w:p w14:paraId="537C1079">
      <w:pPr>
        <w:numPr>
          <w:ilvl w:val="0"/>
          <w:numId w:val="0"/>
        </w:numPr>
        <w:ind w:leftChars="0"/>
      </w:pPr>
      <w:r>
        <w:drawing>
          <wp:inline distT="0" distB="0" distL="114300" distR="114300">
            <wp:extent cx="5929630" cy="1637030"/>
            <wp:effectExtent l="0" t="0" r="13970" b="127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29630" cy="1637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13846">
      <w:pPr>
        <w:numPr>
          <w:ilvl w:val="0"/>
          <w:numId w:val="11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确认无误后可将备份数据拷贝出来依次再重新填报</w:t>
      </w:r>
      <w:r>
        <w:rPr>
          <w:rFonts w:hint="eastAsia" w:ascii="宋体" w:hAnsi="宋体" w:cs="宋体"/>
          <w:lang w:eastAsia="zh-CN"/>
        </w:rPr>
        <w:t>；</w:t>
      </w:r>
    </w:p>
    <w:p w14:paraId="1BB6F8A6">
      <w:pPr>
        <w:numPr>
          <w:ilvl w:val="0"/>
          <w:numId w:val="11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在系统中选择对应账页，通过【智能填报】功能，导入之前填报数据Excel文件，通过指标匹配，将数据导入到新版本中；</w:t>
      </w:r>
    </w:p>
    <w:p w14:paraId="556DB392">
      <w:pPr>
        <w:numPr>
          <w:ilvl w:val="0"/>
          <w:numId w:val="11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补充新增指标数据，保存账页</w:t>
      </w:r>
      <w:r>
        <w:rPr>
          <w:rFonts w:hint="eastAsia" w:ascii="宋体" w:hAnsi="宋体" w:cs="宋体"/>
          <w:lang w:eastAsia="zh-CN"/>
        </w:rPr>
        <w:t>；</w:t>
      </w:r>
    </w:p>
    <w:p w14:paraId="241490A7">
      <w:pPr>
        <w:numPr>
          <w:ilvl w:val="0"/>
          <w:numId w:val="11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</w:rPr>
        <w:t>重新生成汇总表</w:t>
      </w:r>
      <w:r>
        <w:rPr>
          <w:rFonts w:hint="eastAsia" w:ascii="宋体" w:hAnsi="宋体" w:cs="宋体"/>
          <w:lang w:eastAsia="zh-CN"/>
        </w:rPr>
        <w:t>。</w:t>
      </w:r>
    </w:p>
    <w:p w14:paraId="69F56C4E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lang w:eastAsia="zh-CN"/>
        </w:rPr>
      </w:pPr>
    </w:p>
    <w:p w14:paraId="1EE57D74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lang w:eastAsia="zh-CN"/>
        </w:rPr>
      </w:pPr>
    </w:p>
    <w:p w14:paraId="24CC266A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lang w:eastAsia="zh-CN"/>
        </w:rPr>
      </w:pPr>
    </w:p>
    <w:p w14:paraId="31E56870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lang w:eastAsia="zh-CN"/>
        </w:rPr>
      </w:pPr>
    </w:p>
    <w:p w14:paraId="125851D2">
      <w:pPr>
        <w:widowControl w:val="0"/>
        <w:numPr>
          <w:ilvl w:val="0"/>
          <w:numId w:val="0"/>
        </w:numPr>
        <w:jc w:val="both"/>
        <w:rPr>
          <w:rFonts w:hint="eastAsia" w:ascii="宋体" w:hAnsi="宋体" w:cs="宋体"/>
          <w:lang w:eastAsia="zh-CN"/>
        </w:rPr>
      </w:pPr>
    </w:p>
    <w:p w14:paraId="66B9F052">
      <w:pPr>
        <w:widowControl w:val="0"/>
        <w:numPr>
          <w:ilvl w:val="0"/>
          <w:numId w:val="0"/>
        </w:numPr>
        <w:jc w:val="both"/>
        <w:rPr>
          <w:rFonts w:hint="default" w:ascii="宋体" w:hAnsi="宋体" w:cs="宋体"/>
          <w:lang w:val="en-US" w:eastAsia="zh-CN"/>
        </w:rPr>
      </w:pPr>
    </w:p>
    <w:p w14:paraId="709CACF7">
      <w:pPr>
        <w:pStyle w:val="2"/>
        <w:numPr>
          <w:ilvl w:val="0"/>
          <w:numId w:val="1"/>
        </w:numPr>
        <w:bidi w:val="0"/>
        <w:ind w:left="420" w:leftChars="0" w:hanging="420" w:firstLineChars="0"/>
        <w:rPr>
          <w:rFonts w:hint="eastAsia" w:ascii="宋体" w:hAnsi="宋体" w:eastAsia="宋体" w:cs="宋体"/>
        </w:rPr>
      </w:pPr>
      <w:bookmarkStart w:id="10" w:name="_Toc12558"/>
      <w:bookmarkStart w:id="11" w:name="_Toc14219"/>
      <w:r>
        <w:rPr>
          <w:rFonts w:hint="eastAsia" w:ascii="宋体" w:hAnsi="宋体" w:eastAsia="宋体" w:cs="宋体"/>
        </w:rPr>
        <w:t>程序无法启动，一直加载怎么解决？</w:t>
      </w:r>
      <w:bookmarkEnd w:id="10"/>
      <w:bookmarkEnd w:id="11"/>
    </w:p>
    <w:p w14:paraId="0F2190B3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</w:rPr>
        <w:t>程序无法启动</w:t>
      </w:r>
      <w:r>
        <w:rPr>
          <w:rFonts w:hint="eastAsia" w:ascii="宋体" w:hAnsi="宋体" w:eastAsia="宋体" w:cs="宋体"/>
          <w:lang w:val="en-US" w:eastAsia="zh-CN"/>
        </w:rPr>
        <w:t>或</w:t>
      </w:r>
      <w:r>
        <w:rPr>
          <w:rFonts w:hint="eastAsia" w:ascii="宋体" w:hAnsi="宋体" w:eastAsia="宋体" w:cs="宋体"/>
          <w:b/>
          <w:bCs/>
        </w:rPr>
        <w:t>页面一直加载</w:t>
      </w:r>
      <w:r>
        <w:rPr>
          <w:rFonts w:hint="eastAsia" w:ascii="宋体" w:hAnsi="宋体" w:eastAsia="宋体" w:cs="宋体"/>
        </w:rPr>
        <w:t>，分析是</w:t>
      </w:r>
      <w:r>
        <w:rPr>
          <w:rFonts w:hint="eastAsia" w:ascii="宋体" w:hAnsi="宋体" w:eastAsia="宋体" w:cs="宋体"/>
          <w:b/>
          <w:bCs/>
        </w:rPr>
        <w:t>设备内存不足</w:t>
      </w:r>
      <w:r>
        <w:rPr>
          <w:rFonts w:hint="eastAsia" w:ascii="宋体" w:hAnsi="宋体" w:eastAsia="宋体" w:cs="宋体"/>
          <w:lang w:eastAsia="zh-CN"/>
        </w:rPr>
        <w:t>、</w:t>
      </w:r>
      <w:r>
        <w:rPr>
          <w:rFonts w:hint="eastAsia" w:ascii="宋体" w:hAnsi="宋体" w:eastAsia="宋体" w:cs="宋体"/>
          <w:lang w:val="en-US" w:eastAsia="zh-CN"/>
        </w:rPr>
        <w:t>或</w:t>
      </w:r>
      <w:r>
        <w:rPr>
          <w:rFonts w:hint="eastAsia" w:ascii="宋体" w:hAnsi="宋体" w:eastAsia="宋体" w:cs="宋体"/>
          <w:b/>
          <w:bCs/>
          <w:lang w:val="en-US" w:eastAsia="zh-CN"/>
        </w:rPr>
        <w:t>存储空间不足</w:t>
      </w:r>
      <w:r>
        <w:rPr>
          <w:rFonts w:hint="eastAsia" w:ascii="宋体" w:hAnsi="宋体" w:eastAsia="宋体" w:cs="宋体"/>
        </w:rPr>
        <w:t>导致。</w:t>
      </w:r>
    </w:p>
    <w:p w14:paraId="011DF3FC">
      <w:pPr>
        <w:ind w:firstLine="480"/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注：建议剩余内存大于4G、剩余存储空间大于7G</w:t>
      </w:r>
    </w:p>
    <w:p w14:paraId="0D6A6E50">
      <w:pPr>
        <w:pStyle w:val="3"/>
        <w:numPr>
          <w:ilvl w:val="0"/>
          <w:numId w:val="12"/>
        </w:numPr>
        <w:bidi w:val="0"/>
        <w:rPr>
          <w:rFonts w:hint="default"/>
          <w:lang w:val="en-US" w:eastAsia="zh-CN"/>
        </w:rPr>
      </w:pPr>
      <w:bookmarkStart w:id="12" w:name="_Toc17329"/>
      <w:r>
        <w:rPr>
          <w:rFonts w:hint="eastAsia"/>
          <w:b/>
          <w:bCs w:val="0"/>
          <w:lang w:val="en-US" w:eastAsia="zh-CN"/>
        </w:rPr>
        <w:t>查看内存方式：</w:t>
      </w:r>
      <w:bookmarkEnd w:id="12"/>
    </w:p>
    <w:p w14:paraId="6CF38D2C">
      <w:pPr>
        <w:numPr>
          <w:ilvl w:val="0"/>
          <w:numId w:val="13"/>
        </w:numPr>
        <w:ind w:left="420" w:leftChars="0" w:hanging="420" w:firstLineChars="0"/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鼠标右键下方的任务栏，选择【任务管理器</w:t>
      </w:r>
      <w:r>
        <w:rPr>
          <w:rFonts w:hint="eastAsia" w:ascii="宋体" w:hAnsi="宋体" w:cs="宋体"/>
          <w:lang w:val="en-US" w:eastAsia="zh-CN"/>
        </w:rPr>
        <w:t>】</w:t>
      </w:r>
    </w:p>
    <w:p w14:paraId="6DE1F20F">
      <w:pPr>
        <w:ind w:firstLine="480"/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drawing>
          <wp:inline distT="0" distB="0" distL="114300" distR="114300">
            <wp:extent cx="2859405" cy="2273300"/>
            <wp:effectExtent l="0" t="0" r="17145" b="12700"/>
            <wp:docPr id="1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2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859405" cy="227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DF9398">
      <w:pPr>
        <w:numPr>
          <w:ilvl w:val="0"/>
          <w:numId w:val="13"/>
        </w:numPr>
        <w:ind w:left="420" w:leftChars="0" w:hanging="420" w:firstLineChars="0"/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选择【性能】可浏览内存使用情况</w:t>
      </w:r>
    </w:p>
    <w:p w14:paraId="3D205823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-SA"/>
        </w:rPr>
        <w:t>Windows10系统</w:t>
      </w:r>
      <w:r>
        <w:rPr>
          <w:rFonts w:hint="eastAsia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  <w:t>：</w:t>
      </w:r>
    </w:p>
    <w:p w14:paraId="71138CE0">
      <w:pPr>
        <w:numPr>
          <w:ilvl w:val="0"/>
          <w:numId w:val="0"/>
        </w:numPr>
        <w:ind w:leftChars="0"/>
        <w:rPr>
          <w:rFonts w:hint="default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  <w:drawing>
          <wp:inline distT="0" distB="0" distL="114300" distR="114300">
            <wp:extent cx="5273040" cy="1146810"/>
            <wp:effectExtent l="0" t="0" r="3810" b="15240"/>
            <wp:docPr id="1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146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0D437E">
      <w:pPr>
        <w:numPr>
          <w:ilvl w:val="0"/>
          <w:numId w:val="0"/>
        </w:numPr>
        <w:ind w:leftChars="0"/>
        <w:rPr>
          <w:rFonts w:hint="eastAsia" w:ascii="宋体" w:hAnsi="宋体" w:cs="宋体"/>
          <w:b/>
          <w:bCs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kern w:val="2"/>
          <w:sz w:val="24"/>
          <w:szCs w:val="24"/>
          <w:lang w:val="en-US" w:eastAsia="zh-CN" w:bidi="ar-SA"/>
        </w:rPr>
        <w:t>Windows7系统</w:t>
      </w:r>
      <w:r>
        <w:rPr>
          <w:rFonts w:hint="eastAsia" w:ascii="宋体" w:hAnsi="宋体" w:cs="宋体"/>
          <w:b/>
          <w:bCs/>
          <w:kern w:val="2"/>
          <w:sz w:val="24"/>
          <w:szCs w:val="24"/>
          <w:lang w:val="en-US" w:eastAsia="zh-CN" w:bidi="ar-SA"/>
        </w:rPr>
        <w:t>：</w:t>
      </w:r>
    </w:p>
    <w:p w14:paraId="4BB3772D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  <w:drawing>
          <wp:inline distT="0" distB="0" distL="114300" distR="114300">
            <wp:extent cx="2393315" cy="2823845"/>
            <wp:effectExtent l="0" t="0" r="6985" b="14605"/>
            <wp:docPr id="1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393315" cy="2823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6284DD">
      <w:pPr>
        <w:pStyle w:val="3"/>
        <w:numPr>
          <w:ilvl w:val="0"/>
          <w:numId w:val="12"/>
        </w:numPr>
        <w:bidi w:val="0"/>
        <w:rPr>
          <w:rFonts w:hint="eastAsia"/>
          <w:lang w:val="en-US" w:eastAsia="zh-CN"/>
        </w:rPr>
      </w:pPr>
      <w:bookmarkStart w:id="13" w:name="_Toc20251"/>
      <w:r>
        <w:rPr>
          <w:rFonts w:hint="eastAsia"/>
          <w:b/>
          <w:bCs w:val="0"/>
          <w:lang w:val="en-US" w:eastAsia="zh-CN"/>
        </w:rPr>
        <w:t>查看存储空间方式</w:t>
      </w:r>
      <w:r>
        <w:rPr>
          <w:rFonts w:hint="eastAsia"/>
          <w:lang w:val="en-US" w:eastAsia="zh-CN"/>
        </w:rPr>
        <w:t>：</w:t>
      </w:r>
      <w:bookmarkEnd w:id="13"/>
    </w:p>
    <w:p w14:paraId="03BA13C9">
      <w:pPr>
        <w:numPr>
          <w:ilvl w:val="0"/>
          <w:numId w:val="14"/>
        </w:numPr>
        <w:ind w:left="420" w:leftChars="0" w:hanging="420" w:firstLineChars="0"/>
        <w:rPr>
          <w:rFonts w:hint="default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  <w:t>点击桌面的【电脑】图标</w:t>
      </w:r>
    </w:p>
    <w:p w14:paraId="5E31E6B8">
      <w:pPr>
        <w:numPr>
          <w:ilvl w:val="0"/>
          <w:numId w:val="14"/>
        </w:numPr>
        <w:ind w:left="420" w:leftChars="0" w:hanging="420" w:firstLineChars="0"/>
        <w:rPr>
          <w:rFonts w:hint="eastAsia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Cs w:val="0"/>
          <w:kern w:val="2"/>
          <w:sz w:val="24"/>
          <w:szCs w:val="24"/>
          <w:lang w:val="en-US" w:eastAsia="zh-CN" w:bidi="ar-SA"/>
        </w:rPr>
        <w:t>选择此电脑，可浏览设备的存储情况</w:t>
      </w:r>
    </w:p>
    <w:p w14:paraId="2C4EA6EE">
      <w:pPr>
        <w:numPr>
          <w:ilvl w:val="0"/>
          <w:numId w:val="0"/>
        </w:numPr>
        <w:ind w:leftChars="0"/>
      </w:pPr>
      <w:r>
        <w:drawing>
          <wp:inline distT="0" distB="0" distL="114300" distR="114300">
            <wp:extent cx="5271770" cy="1896110"/>
            <wp:effectExtent l="0" t="0" r="5080" b="8890"/>
            <wp:docPr id="4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1896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A4CCBC">
      <w:pPr>
        <w:pStyle w:val="3"/>
        <w:bidi w:val="0"/>
        <w:rPr>
          <w:rFonts w:hint="eastAsia"/>
          <w:lang w:val="en-US" w:eastAsia="zh-CN"/>
        </w:rPr>
      </w:pPr>
      <w:r>
        <w:rPr>
          <w:rFonts w:hint="eastAsia"/>
          <w:b/>
          <w:bCs w:val="0"/>
          <w:lang w:val="en-US" w:eastAsia="zh-CN"/>
        </w:rPr>
        <w:t>3、解决方法</w:t>
      </w:r>
      <w:r>
        <w:rPr>
          <w:rFonts w:hint="eastAsia"/>
          <w:lang w:val="en-US" w:eastAsia="zh-CN"/>
        </w:rPr>
        <w:t>：</w:t>
      </w:r>
    </w:p>
    <w:p w14:paraId="7EFAE5ED">
      <w:pPr>
        <w:ind w:firstLine="48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方法一</w:t>
      </w:r>
      <w:r>
        <w:rPr>
          <w:rFonts w:hint="eastAsia" w:ascii="宋体" w:hAnsi="宋体" w:eastAsia="宋体" w:cs="宋体"/>
          <w:lang w:val="en-US" w:eastAsia="zh-CN"/>
        </w:rPr>
        <w:t>：</w:t>
      </w:r>
    </w:p>
    <w:p w14:paraId="1A6098FA">
      <w:pPr>
        <w:numPr>
          <w:ilvl w:val="0"/>
          <w:numId w:val="14"/>
        </w:numPr>
        <w:ind w:left="420" w:leftChars="0" w:hanging="42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内存不足关闭其余的软件，释放内存空间；</w:t>
      </w:r>
    </w:p>
    <w:p w14:paraId="71ED7859">
      <w:pPr>
        <w:numPr>
          <w:ilvl w:val="0"/>
          <w:numId w:val="14"/>
        </w:numPr>
        <w:ind w:left="420" w:leftChars="0" w:hanging="420" w:firstLineChars="0"/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存储空间不足，更换存储盘，保障存储空间充足</w:t>
      </w:r>
    </w:p>
    <w:p w14:paraId="2C2F7071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方法</w:t>
      </w:r>
      <w:r>
        <w:rPr>
          <w:rFonts w:hint="eastAsia" w:ascii="宋体" w:hAnsi="宋体" w:cs="宋体"/>
          <w:b/>
          <w:bCs/>
          <w:lang w:val="en-US" w:eastAsia="zh-CN"/>
        </w:rPr>
        <w:t>二：</w:t>
      </w:r>
    </w:p>
    <w:p w14:paraId="3BBF1556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可通过下</w:t>
      </w:r>
      <w:r>
        <w:rPr>
          <w:rFonts w:hint="eastAsia" w:ascii="宋体" w:hAnsi="宋体" w:cs="宋体"/>
          <w:lang w:val="en-US" w:eastAsia="zh-CN"/>
        </w:rPr>
        <w:t>述</w:t>
      </w:r>
      <w:r>
        <w:rPr>
          <w:rFonts w:hint="eastAsia" w:ascii="宋体" w:hAnsi="宋体" w:eastAsia="宋体" w:cs="宋体"/>
        </w:rPr>
        <w:t>解决方案处理：</w:t>
      </w:r>
    </w:p>
    <w:p w14:paraId="6ABE2BC8">
      <w:pPr>
        <w:numPr>
          <w:ilvl w:val="0"/>
          <w:numId w:val="15"/>
        </w:numPr>
        <w:spacing w:line="240" w:lineRule="auto"/>
        <w:ind w:left="420" w:leftChars="0" w:hanging="420" w:firstLineChars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在桌面找到程序图标，右键选择【打开文件所在位置】</w:t>
      </w:r>
    </w:p>
    <w:p w14:paraId="0324F440">
      <w:pPr>
        <w:numPr>
          <w:ilvl w:val="0"/>
          <w:numId w:val="0"/>
        </w:numPr>
        <w:spacing w:line="240" w:lineRule="auto"/>
        <w:ind w:leftChars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2952750" cy="2657475"/>
            <wp:effectExtent l="0" t="0" r="0" b="9525"/>
            <wp:docPr id="2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1"/>
                    <pic:cNvPicPr>
                      <a:picLocks noChangeAspect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2750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7B23E9">
      <w:pPr>
        <w:numPr>
          <w:ilvl w:val="0"/>
          <w:numId w:val="15"/>
        </w:numPr>
        <w:spacing w:line="240" w:lineRule="auto"/>
        <w:ind w:left="420" w:leftChars="0" w:hanging="420" w:firstLineChars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在文件中，依次找到</w:t>
      </w:r>
      <w:r>
        <w:rPr>
          <w:rFonts w:hint="eastAsia" w:ascii="宋体" w:hAnsi="宋体" w:eastAsia="宋体" w:cs="宋体"/>
          <w:b/>
          <w:bCs/>
        </w:rPr>
        <w:t>server--&gt; ElectronicLedgerService</w:t>
      </w:r>
    </w:p>
    <w:p w14:paraId="3A059089">
      <w:pPr>
        <w:numPr>
          <w:ilvl w:val="0"/>
          <w:numId w:val="0"/>
        </w:numPr>
        <w:spacing w:line="240" w:lineRule="auto"/>
        <w:ind w:leftChars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70500" cy="2113280"/>
            <wp:effectExtent l="0" t="0" r="6350" b="1270"/>
            <wp:docPr id="2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"/>
                    <pic:cNvPicPr>
                      <a:picLocks noChangeAspect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113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D3AD5E">
      <w:pPr>
        <w:numPr>
          <w:ilvl w:val="0"/>
          <w:numId w:val="0"/>
        </w:numPr>
        <w:spacing w:line="240" w:lineRule="auto"/>
        <w:ind w:leftChars="0"/>
        <w:jc w:val="left"/>
        <w:rPr>
          <w:rFonts w:hint="eastAsia" w:ascii="宋体" w:hAnsi="宋体" w:eastAsia="宋体" w:cs="宋体"/>
        </w:rPr>
      </w:pPr>
      <w:r>
        <w:drawing>
          <wp:inline distT="0" distB="0" distL="114300" distR="114300">
            <wp:extent cx="4972050" cy="847725"/>
            <wp:effectExtent l="0" t="0" r="0" b="9525"/>
            <wp:docPr id="24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16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97205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F436FF">
      <w:pPr>
        <w:numPr>
          <w:ilvl w:val="0"/>
          <w:numId w:val="15"/>
        </w:numPr>
        <w:ind w:left="420" w:leftChars="0" w:hanging="420" w:firstLineChars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找到</w:t>
      </w:r>
      <w:r>
        <w:rPr>
          <w:rFonts w:hint="eastAsia" w:ascii="宋体" w:hAnsi="宋体" w:eastAsia="宋体" w:cs="宋体"/>
          <w:b/>
          <w:bCs/>
        </w:rPr>
        <w:t>electronicLedger.exe.vmoptions</w:t>
      </w:r>
      <w:r>
        <w:rPr>
          <w:rFonts w:hint="eastAsia" w:ascii="宋体" w:hAnsi="宋体" w:eastAsia="宋体" w:cs="宋体"/>
        </w:rPr>
        <w:t xml:space="preserve"> 文件，并右键选择记事本打开</w:t>
      </w:r>
    </w:p>
    <w:p w14:paraId="488A55CB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69230" cy="2323465"/>
            <wp:effectExtent l="0" t="0" r="7620" b="635"/>
            <wp:docPr id="25" name="图片 4" descr="图形用户界面, 表格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4" descr="图形用户界面, 表格&#10;&#10;描述已自动生成"/>
                    <pic:cNvPicPr>
                      <a:picLocks noChangeAspect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323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C047AE">
      <w:pPr>
        <w:numPr>
          <w:ilvl w:val="0"/>
          <w:numId w:val="15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将参数分别调低，参看截图一。</w:t>
      </w:r>
      <w:r>
        <w:rPr>
          <w:rFonts w:hint="eastAsia" w:ascii="宋体" w:hAnsi="宋体" w:eastAsia="宋体" w:cs="宋体"/>
          <w:color w:val="FF0000"/>
        </w:rPr>
        <w:t>最后保存修改</w:t>
      </w:r>
      <w:r>
        <w:rPr>
          <w:rFonts w:hint="eastAsia" w:ascii="宋体" w:hAnsi="宋体" w:eastAsia="宋体" w:cs="宋体"/>
        </w:rPr>
        <w:t>，最终结果如图二</w:t>
      </w:r>
    </w:p>
    <w:p w14:paraId="038ADFC4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图一：</w:t>
      </w:r>
    </w:p>
    <w:p w14:paraId="323BBE53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3657600" cy="1704975"/>
            <wp:effectExtent l="0" t="0" r="0" b="9525"/>
            <wp:docPr id="2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5"/>
                    <pic:cNvPicPr>
                      <a:picLocks noChangeAspect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1DC200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图二：</w:t>
      </w:r>
    </w:p>
    <w:p w14:paraId="009744AB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4333875" cy="1905000"/>
            <wp:effectExtent l="0" t="0" r="9525" b="0"/>
            <wp:docPr id="2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6"/>
                    <pic:cNvPicPr>
                      <a:picLocks noChangeAspect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184C5D">
      <w:pPr>
        <w:numPr>
          <w:ilvl w:val="0"/>
          <w:numId w:val="15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</w:rPr>
        <w:t>重新再启动程序即可使用</w:t>
      </w:r>
    </w:p>
    <w:p w14:paraId="4C77EC9B"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</w:p>
    <w:p w14:paraId="5AB53EEB">
      <w:pPr>
        <w:pStyle w:val="2"/>
        <w:numPr>
          <w:ilvl w:val="0"/>
          <w:numId w:val="1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bookmarkStart w:id="14" w:name="_Toc21796"/>
      <w:r>
        <w:rPr>
          <w:rFonts w:hint="eastAsia" w:ascii="宋体" w:hAnsi="宋体" w:eastAsia="宋体" w:cs="宋体"/>
        </w:rPr>
        <w:t>表中有重复数据怎么解决</w:t>
      </w:r>
      <w:bookmarkEnd w:id="14"/>
    </w:p>
    <w:p w14:paraId="332CF8A0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779135" cy="1194435"/>
            <wp:effectExtent l="0" t="0" r="12065" b="5715"/>
            <wp:docPr id="1980293312" name="图片 1980293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0293312" name="图片 1980293312"/>
                    <pic:cNvPicPr>
                      <a:picLocks noChangeAspect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9135" cy="1194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2ACA44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如图出现了重复数据，一方面可能是因为重复粘贴了2次相同的数据，另一方面可能是使用智能填报功能，上传了2次数据导致的重复。</w:t>
      </w:r>
    </w:p>
    <w:p w14:paraId="30EDD703">
      <w:pPr>
        <w:ind w:firstLine="480"/>
        <w:outlineLvl w:val="1"/>
        <w:rPr>
          <w:rFonts w:hint="eastAsia" w:ascii="宋体" w:hAnsi="宋体" w:eastAsia="宋体" w:cs="宋体"/>
          <w:u w:val="single"/>
        </w:rPr>
      </w:pPr>
      <w:r>
        <w:rPr>
          <w:rFonts w:hint="eastAsia" w:ascii="宋体" w:hAnsi="宋体" w:eastAsia="宋体" w:cs="宋体"/>
          <w:b/>
          <w:bCs/>
          <w:u w:val="single"/>
        </w:rPr>
        <w:t>场景1</w:t>
      </w:r>
      <w:r>
        <w:rPr>
          <w:rFonts w:hint="eastAsia" w:ascii="宋体" w:hAnsi="宋体" w:eastAsia="宋体" w:cs="宋体"/>
          <w:u w:val="single"/>
        </w:rPr>
        <w:t>:使用</w:t>
      </w:r>
      <w:r>
        <w:rPr>
          <w:rFonts w:hint="eastAsia" w:ascii="宋体" w:hAnsi="宋体" w:eastAsia="宋体" w:cs="宋体"/>
          <w:b/>
          <w:bCs/>
          <w:u w:val="single"/>
        </w:rPr>
        <w:t>【编辑】</w:t>
      </w:r>
      <w:r>
        <w:rPr>
          <w:rFonts w:hint="eastAsia" w:ascii="宋体" w:hAnsi="宋体" w:eastAsia="宋体" w:cs="宋体"/>
          <w:u w:val="single"/>
        </w:rPr>
        <w:t>功能，粘贴了2次数据</w:t>
      </w:r>
    </w:p>
    <w:p w14:paraId="3A36C107">
      <w:pPr>
        <w:numPr>
          <w:ilvl w:val="0"/>
          <w:numId w:val="16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解决方式1:如果是刚操作的粘贴动作，粘贴了2次，可以通过快捷键</w:t>
      </w:r>
      <w:r>
        <w:rPr>
          <w:rFonts w:hint="eastAsia" w:ascii="宋体" w:hAnsi="宋体" w:eastAsia="宋体" w:cs="宋体"/>
          <w:b/>
          <w:bCs/>
          <w:color w:val="FF0000"/>
        </w:rPr>
        <w:t>【ctrl+z】</w:t>
      </w:r>
      <w:r>
        <w:rPr>
          <w:rFonts w:hint="eastAsia" w:ascii="宋体" w:hAnsi="宋体" w:eastAsia="宋体" w:cs="宋体"/>
        </w:rPr>
        <w:t>撤销粘贴。</w:t>
      </w:r>
    </w:p>
    <w:p w14:paraId="6DBB1BBF">
      <w:pPr>
        <w:numPr>
          <w:ilvl w:val="0"/>
          <w:numId w:val="16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解决方式2:如果是已经保存过的数据，再从填报时发现了重复，可以通过删除整行的方式，删除重复数据。鼠标移入</w:t>
      </w:r>
      <w:r>
        <w:rPr>
          <w:rFonts w:hint="eastAsia" w:ascii="宋体" w:hAnsi="宋体" w:eastAsia="宋体" w:cs="宋体"/>
          <w:b/>
          <w:bCs/>
          <w:color w:val="FF0000"/>
        </w:rPr>
        <w:t>A列左侧的序号</w:t>
      </w:r>
      <w:r>
        <w:rPr>
          <w:rFonts w:hint="eastAsia" w:ascii="宋体" w:hAnsi="宋体" w:eastAsia="宋体" w:cs="宋体"/>
        </w:rPr>
        <w:t>上，单击鼠标右键，选择删除，可以删除整行数据。</w:t>
      </w:r>
    </w:p>
    <w:p w14:paraId="5D80FD56">
      <w:pPr>
        <w:ind w:firstLine="480"/>
        <w:rPr>
          <w:rFonts w:hint="eastAsia" w:ascii="宋体" w:hAnsi="宋体" w:eastAsia="宋体" w:cs="宋体"/>
          <w:u w:val="single"/>
        </w:rPr>
      </w:pPr>
      <w:r>
        <w:rPr>
          <w:rFonts w:hint="eastAsia" w:ascii="宋体" w:hAnsi="宋体" w:eastAsia="宋体" w:cs="宋体"/>
          <w:b/>
          <w:bCs/>
          <w:u w:val="single"/>
        </w:rPr>
        <w:t>场景2</w:t>
      </w:r>
      <w:r>
        <w:rPr>
          <w:rFonts w:hint="eastAsia" w:ascii="宋体" w:hAnsi="宋体" w:eastAsia="宋体" w:cs="宋体"/>
          <w:u w:val="single"/>
        </w:rPr>
        <w:t>:使用【</w:t>
      </w:r>
      <w:r>
        <w:rPr>
          <w:rFonts w:hint="eastAsia" w:ascii="宋体" w:hAnsi="宋体" w:eastAsia="宋体" w:cs="宋体"/>
          <w:b/>
          <w:bCs/>
          <w:u w:val="single"/>
        </w:rPr>
        <w:t>智能填报</w:t>
      </w:r>
      <w:r>
        <w:rPr>
          <w:rFonts w:hint="eastAsia" w:ascii="宋体" w:hAnsi="宋体" w:eastAsia="宋体" w:cs="宋体"/>
          <w:u w:val="single"/>
        </w:rPr>
        <w:t>】功能，导入了2次数据</w:t>
      </w:r>
    </w:p>
    <w:p w14:paraId="08A77566">
      <w:pPr>
        <w:numPr>
          <w:ilvl w:val="0"/>
          <w:numId w:val="16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解决方式1:可以通过删除整行的方式，删除重复数据。鼠标移入</w:t>
      </w:r>
      <w:r>
        <w:rPr>
          <w:rFonts w:hint="eastAsia" w:ascii="宋体" w:hAnsi="宋体" w:eastAsia="宋体" w:cs="宋体"/>
          <w:b/>
          <w:bCs/>
          <w:color w:val="FF0000"/>
        </w:rPr>
        <w:t>A列左侧的序号</w:t>
      </w:r>
      <w:r>
        <w:rPr>
          <w:rFonts w:hint="eastAsia" w:ascii="宋体" w:hAnsi="宋体" w:eastAsia="宋体" w:cs="宋体"/>
        </w:rPr>
        <w:t>上，单击鼠标右键，选择删除，可以删除整行数据。</w:t>
      </w:r>
    </w:p>
    <w:p w14:paraId="02DBEC4E">
      <w:pPr>
        <w:numPr>
          <w:ilvl w:val="0"/>
          <w:numId w:val="16"/>
        </w:numPr>
        <w:ind w:left="420" w:leftChars="0" w:hanging="420" w:firstLineChars="0"/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t>解决方式2:点击左侧编辑区域右上角的</w:t>
      </w:r>
      <w:r>
        <w:rPr>
          <w:rFonts w:hint="eastAsia" w:ascii="宋体" w:hAnsi="宋体" w:eastAsia="宋体" w:cs="宋体"/>
          <w:b/>
          <w:bCs/>
          <w:color w:val="FF0000"/>
        </w:rPr>
        <w:t>【重置账页】</w:t>
      </w:r>
      <w:r>
        <w:rPr>
          <w:rFonts w:hint="eastAsia" w:ascii="宋体" w:hAnsi="宋体" w:eastAsia="宋体" w:cs="宋体"/>
        </w:rPr>
        <w:t>按钮，将上次导入数据重置清除，系统会将本次导入的数据重新写入到模版中，</w:t>
      </w:r>
      <w:r>
        <w:rPr>
          <w:rFonts w:hint="eastAsia" w:ascii="宋体" w:hAnsi="宋体" w:eastAsia="宋体" w:cs="宋体"/>
          <w:b/>
          <w:bCs/>
          <w:color w:val="FF0000"/>
        </w:rPr>
        <w:t>只保留本次导入的数据</w:t>
      </w:r>
    </w:p>
    <w:p w14:paraId="41BAA90C">
      <w:pPr>
        <w:pStyle w:val="2"/>
        <w:numPr>
          <w:ilvl w:val="0"/>
          <w:numId w:val="1"/>
        </w:numPr>
        <w:bidi w:val="0"/>
        <w:ind w:left="420" w:leftChars="0" w:hanging="420" w:firstLineChars="0"/>
        <w:rPr>
          <w:rFonts w:hint="eastAsia" w:ascii="宋体" w:hAnsi="宋体" w:eastAsia="宋体" w:cs="宋体"/>
          <w:b/>
          <w:kern w:val="44"/>
          <w:sz w:val="44"/>
          <w:szCs w:val="24"/>
          <w:lang w:val="en-US" w:eastAsia="zh-CN" w:bidi="ar-SA"/>
        </w:rPr>
      </w:pPr>
      <w:bookmarkStart w:id="15" w:name="_Toc14699"/>
      <w:r>
        <w:rPr>
          <w:rFonts w:hint="eastAsia" w:ascii="宋体" w:hAnsi="宋体" w:cs="宋体"/>
          <w:b/>
          <w:kern w:val="44"/>
          <w:sz w:val="44"/>
          <w:szCs w:val="24"/>
          <w:lang w:val="en-US" w:eastAsia="zh-CN" w:bidi="ar-SA"/>
        </w:rPr>
        <w:t>如何切换不同企业填报信息？</w:t>
      </w:r>
      <w:bookmarkEnd w:id="15"/>
    </w:p>
    <w:p w14:paraId="3935FD56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首先为了保障数据安全，单个程序暂不支持切换企业填报。</w:t>
      </w:r>
    </w:p>
    <w:p w14:paraId="36D00DD4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如果需要填报多家企业，可在下述2个方法中选择一种进行操作</w:t>
      </w:r>
    </w:p>
    <w:p w14:paraId="6C482E57">
      <w:pPr>
        <w:pStyle w:val="3"/>
        <w:bidi w:val="0"/>
        <w:rPr>
          <w:rFonts w:hint="eastAsia"/>
          <w:lang w:val="en-US" w:eastAsia="zh-CN"/>
        </w:rPr>
      </w:pPr>
      <w:r>
        <w:rPr>
          <w:rFonts w:hint="eastAsia"/>
          <w:highlight w:val="green"/>
          <w:lang w:val="en-US" w:eastAsia="zh-CN"/>
        </w:rPr>
        <w:t>方法一</w:t>
      </w:r>
      <w:r>
        <w:rPr>
          <w:rFonts w:hint="eastAsia"/>
          <w:lang w:val="en-US" w:eastAsia="zh-CN"/>
        </w:rPr>
        <w:t>：通过数据迁移，备份数据</w:t>
      </w:r>
    </w:p>
    <w:p w14:paraId="03554870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①当完成企业1的填报后，点击右上角的配置图标，选择【数据迁移】；</w:t>
      </w:r>
    </w:p>
    <w:p w14:paraId="7D1C02A7">
      <w:r>
        <w:drawing>
          <wp:inline distT="0" distB="0" distL="114300" distR="114300">
            <wp:extent cx="5264785" cy="913765"/>
            <wp:effectExtent l="0" t="0" r="12065" b="635"/>
            <wp:docPr id="44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913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9403C8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②点击【数据备份】后下方会生成压缩文件，点击【保存】可以保存最新的备份数据至本地文件夹中；</w:t>
      </w:r>
    </w:p>
    <w:p w14:paraId="679D2D92">
      <w:r>
        <w:drawing>
          <wp:inline distT="0" distB="0" distL="114300" distR="114300">
            <wp:extent cx="5262880" cy="1430020"/>
            <wp:effectExtent l="0" t="0" r="13970" b="17780"/>
            <wp:docPr id="45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143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B1F558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③此时企业1的基础信息、账页数据、汇总数据都已完成备份；</w:t>
      </w:r>
    </w:p>
    <w:p w14:paraId="3242EF3D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④如果需要填报企业2的数据，首先【初始化程序】清空当前企业1的填报信息   </w:t>
      </w:r>
      <w:r>
        <w:rPr>
          <w:rFonts w:hint="eastAsia"/>
          <w:b/>
          <w:bCs/>
          <w:color w:val="FF0000"/>
          <w:sz w:val="24"/>
          <w:szCs w:val="24"/>
          <w:lang w:val="en-US" w:eastAsia="zh-CN"/>
        </w:rPr>
        <w:t>注：如果初始化请注意完成上述①~③步骤</w:t>
      </w:r>
    </w:p>
    <w:p w14:paraId="2E17F6E0">
      <w:r>
        <w:drawing>
          <wp:inline distT="0" distB="0" distL="114300" distR="114300">
            <wp:extent cx="2353945" cy="1953260"/>
            <wp:effectExtent l="0" t="0" r="8255" b="8890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353945" cy="195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708F26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⑤清空后，即可正常重新填报企业2的数据信息；</w:t>
      </w:r>
    </w:p>
    <w:p w14:paraId="47A0FCF0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⑥如果想重新切换企业1的填报数据，首先需要重复步骤①~③备份企业2的填报信息；</w:t>
      </w:r>
    </w:p>
    <w:p w14:paraId="48D4B5EA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⑦在【数据迁移】中点击【数据导入】，选择之前备份的企业1数据迁移包即可恢复企业1的数据。</w:t>
      </w:r>
    </w:p>
    <w:p w14:paraId="51B38992">
      <w:r>
        <w:drawing>
          <wp:inline distT="0" distB="0" distL="114300" distR="114300">
            <wp:extent cx="5911215" cy="1830070"/>
            <wp:effectExtent l="0" t="0" r="13335" b="17780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911215" cy="1830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1A8FF2"/>
    <w:p w14:paraId="115835D4"/>
    <w:p w14:paraId="60F0FC0F"/>
    <w:p w14:paraId="62AAC408"/>
    <w:p w14:paraId="65511743"/>
    <w:p w14:paraId="0A74184B"/>
    <w:p w14:paraId="0FD87D45">
      <w:pPr>
        <w:rPr>
          <w:rFonts w:hint="eastAsia"/>
          <w:lang w:val="en-US" w:eastAsia="zh-CN"/>
        </w:rPr>
      </w:pPr>
    </w:p>
    <w:p w14:paraId="24C4DF75">
      <w:pPr>
        <w:pStyle w:val="3"/>
        <w:bidi w:val="0"/>
        <w:rPr>
          <w:rFonts w:hint="eastAsia"/>
          <w:lang w:val="en-US" w:eastAsia="zh-CN"/>
        </w:rPr>
      </w:pPr>
      <w:r>
        <w:rPr>
          <w:rFonts w:hint="eastAsia"/>
          <w:highlight w:val="green"/>
          <w:lang w:val="en-US" w:eastAsia="zh-CN"/>
        </w:rPr>
        <w:t>方法二</w:t>
      </w:r>
      <w:r>
        <w:rPr>
          <w:rFonts w:hint="eastAsia"/>
          <w:lang w:val="en-US" w:eastAsia="zh-CN"/>
        </w:rPr>
        <w:t>：通过安装新的程序，分别填报不同企业信息</w:t>
      </w:r>
    </w:p>
    <w:p w14:paraId="540FF39A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①桌面找到程序图标，鼠标右键点击【打开文件所在位置】</w:t>
      </w:r>
    </w:p>
    <w:p w14:paraId="38286E98">
      <w:r>
        <w:drawing>
          <wp:inline distT="0" distB="0" distL="114300" distR="114300">
            <wp:extent cx="4276725" cy="3743325"/>
            <wp:effectExtent l="0" t="0" r="9525" b="9525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B6C6AF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②在展示的文件夹中，选择回退上一级文件夹。</w:t>
      </w:r>
    </w:p>
    <w:p w14:paraId="120C6448">
      <w:r>
        <w:drawing>
          <wp:inline distT="0" distB="0" distL="114300" distR="114300">
            <wp:extent cx="2857500" cy="2105660"/>
            <wp:effectExtent l="0" t="0" r="0" b="889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105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718079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③回退后，展示下图文件夹。将整个文件夹复制</w:t>
      </w:r>
    </w:p>
    <w:p w14:paraId="2C1974D4">
      <w:r>
        <w:drawing>
          <wp:inline distT="0" distB="0" distL="114300" distR="114300">
            <wp:extent cx="2750820" cy="618490"/>
            <wp:effectExtent l="0" t="0" r="11430" b="1016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2750820" cy="618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21436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④新建一个文件夹，并将复制的SHQYDZTJTZ文件夹放在这里</w:t>
      </w:r>
    </w:p>
    <w:p w14:paraId="5DD361EF">
      <w:r>
        <w:drawing>
          <wp:inline distT="0" distB="0" distL="114300" distR="114300">
            <wp:extent cx="2291715" cy="542925"/>
            <wp:effectExtent l="0" t="0" r="13335" b="9525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229171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F0F1E3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⑤进入新文件夹中，找到图中的图标：上海统计电子台账.exe，右键创建快捷方式</w:t>
      </w:r>
    </w:p>
    <w:p w14:paraId="48BAB4CD">
      <w:r>
        <w:drawing>
          <wp:inline distT="0" distB="0" distL="114300" distR="114300">
            <wp:extent cx="2829560" cy="4011295"/>
            <wp:effectExtent l="0" t="0" r="8890" b="8255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2829560" cy="4011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106A86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⑥将创建的快捷方式拖拽至桌面</w:t>
      </w:r>
    </w:p>
    <w:p w14:paraId="7C3DB160">
      <w:r>
        <w:drawing>
          <wp:inline distT="0" distB="0" distL="114300" distR="114300">
            <wp:extent cx="5268595" cy="1180465"/>
            <wp:effectExtent l="0" t="0" r="8255" b="635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CB8C9E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⑦此时桌面会出现两个图标。可分别填报企业1、企业2数据。且互不影响。</w:t>
      </w:r>
    </w:p>
    <w:p w14:paraId="43328669">
      <w:r>
        <w:drawing>
          <wp:inline distT="0" distB="0" distL="114300" distR="114300">
            <wp:extent cx="2924175" cy="2133600"/>
            <wp:effectExtent l="0" t="0" r="9525" b="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80B204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上述以2个企业为例，如有多个企业请重复上述步骤。</w:t>
      </w:r>
    </w:p>
    <w:p w14:paraId="0DCFF418">
      <w:pPr>
        <w:rPr>
          <w:rFonts w:hint="eastAsia"/>
          <w:lang w:val="en-US" w:eastAsia="zh-CN"/>
        </w:rPr>
      </w:pPr>
    </w:p>
    <w:p w14:paraId="1FBB333E">
      <w:pPr>
        <w:rPr>
          <w:rFonts w:hint="eastAsia"/>
          <w:lang w:val="en-US" w:eastAsia="zh-CN"/>
        </w:rPr>
      </w:pPr>
    </w:p>
    <w:p w14:paraId="3B2C1A44">
      <w:pPr>
        <w:rPr>
          <w:rFonts w:hint="eastAsia"/>
          <w:lang w:val="en-US" w:eastAsia="zh-CN"/>
        </w:rPr>
      </w:pPr>
    </w:p>
    <w:p w14:paraId="5E1A8F4C">
      <w:pPr>
        <w:rPr>
          <w:rFonts w:hint="eastAsia"/>
          <w:lang w:val="en-US" w:eastAsia="zh-CN"/>
        </w:rPr>
      </w:pPr>
    </w:p>
    <w:p w14:paraId="68AA9F9D">
      <w:pPr>
        <w:rPr>
          <w:rFonts w:hint="eastAsia"/>
          <w:lang w:val="en-US" w:eastAsia="zh-CN"/>
        </w:rPr>
      </w:pPr>
    </w:p>
    <w:p w14:paraId="5DA33843">
      <w:pPr>
        <w:rPr>
          <w:rFonts w:hint="eastAsia"/>
          <w:lang w:val="en-US" w:eastAsia="zh-CN"/>
        </w:rPr>
      </w:pPr>
    </w:p>
    <w:p w14:paraId="5C7F7D86">
      <w:pPr>
        <w:pStyle w:val="2"/>
        <w:numPr>
          <w:ilvl w:val="0"/>
          <w:numId w:val="1"/>
        </w:numPr>
        <w:bidi w:val="0"/>
        <w:ind w:left="420" w:leftChars="0" w:hanging="420" w:firstLineChars="0"/>
        <w:rPr>
          <w:rFonts w:hint="default" w:ascii="宋体" w:hAnsi="宋体" w:eastAsia="宋体" w:cs="宋体"/>
          <w:lang w:val="en-US" w:eastAsia="zh-CN"/>
        </w:rPr>
      </w:pPr>
      <w:bookmarkStart w:id="16" w:name="_Toc2833"/>
      <w:r>
        <w:rPr>
          <w:rFonts w:hint="eastAsia" w:ascii="宋体" w:hAnsi="宋体" w:eastAsia="宋体" w:cs="宋体"/>
        </w:rPr>
        <w:t>劳动工资账页</w:t>
      </w:r>
      <w:r>
        <w:rPr>
          <w:rFonts w:hint="eastAsia" w:ascii="宋体" w:hAnsi="宋体" w:cs="宋体"/>
          <w:lang w:eastAsia="zh-CN"/>
        </w:rPr>
        <w:t>：</w:t>
      </w:r>
      <w:r>
        <w:rPr>
          <w:rFonts w:hint="eastAsia" w:ascii="宋体" w:hAnsi="宋体" w:eastAsia="宋体" w:cs="宋体"/>
        </w:rPr>
        <w:t>应发工资合计应该是自动计算的，但保存后提示是空没有计算</w:t>
      </w:r>
      <w:bookmarkEnd w:id="16"/>
    </w:p>
    <w:p w14:paraId="400B5CE3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70500" cy="3347720"/>
            <wp:effectExtent l="0" t="0" r="6350" b="508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/>
                    <pic:cNvPicPr>
                      <a:picLocks noChangeAspect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34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9FE15C">
      <w:pPr>
        <w:pStyle w:val="3"/>
        <w:numPr>
          <w:ilvl w:val="0"/>
          <w:numId w:val="17"/>
        </w:numPr>
        <w:bidi w:val="0"/>
        <w:rPr>
          <w:rFonts w:hint="eastAsia"/>
        </w:rPr>
      </w:pPr>
      <w:r>
        <w:rPr>
          <w:rFonts w:hint="eastAsia"/>
        </w:rPr>
        <w:t>原因：</w:t>
      </w:r>
    </w:p>
    <w:p w14:paraId="04C882AB">
      <w:pPr>
        <w:numPr>
          <w:ilvl w:val="0"/>
          <w:numId w:val="0"/>
        </w:numPr>
        <w:bidi w:val="0"/>
        <w:ind w:firstLine="420" w:firstLineChars="0"/>
        <w:rPr>
          <w:rFonts w:hint="eastAsia"/>
        </w:rPr>
      </w:pPr>
      <w:r>
        <w:rPr>
          <w:rFonts w:hint="eastAsia"/>
        </w:rPr>
        <w:t>应发工资合计列中是有计算公式的，手动输入数据后，把公式覆盖了，导致没有公式进行自动计算了。</w:t>
      </w:r>
    </w:p>
    <w:p w14:paraId="1B498775">
      <w:pPr>
        <w:pStyle w:val="3"/>
        <w:bidi w:val="0"/>
        <w:rPr>
          <w:rFonts w:hint="eastAsia"/>
        </w:rPr>
      </w:pPr>
      <w:r>
        <w:rPr>
          <w:rFonts w:hint="eastAsia"/>
          <w:lang w:val="en-US" w:eastAsia="zh-CN"/>
        </w:rPr>
        <w:t>2、</w:t>
      </w:r>
      <w:r>
        <w:rPr>
          <w:rFonts w:hint="eastAsia"/>
        </w:rPr>
        <w:t>解决方法：</w:t>
      </w:r>
    </w:p>
    <w:p w14:paraId="6CED3462">
      <w:pPr>
        <w:numPr>
          <w:ilvl w:val="0"/>
          <w:numId w:val="18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首先进入账页的编辑页面，双击应发工资合计列第103行的单元格，确认是否展示公式，如图：【如果有公式请继续执行步骤2，如果没有请继续在该列后续行中寻找到有公式为止】</w:t>
      </w:r>
    </w:p>
    <w:p w14:paraId="0614A637">
      <w:pPr>
        <w:numPr>
          <w:ilvl w:val="0"/>
          <w:numId w:val="0"/>
        </w:numPr>
        <w:jc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1419225" cy="1857375"/>
            <wp:effectExtent l="0" t="0" r="9525" b="9525"/>
            <wp:docPr id="942462198" name="图片 942462198" descr="文本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2462198" name="图片 942462198" descr="文本&#10;&#10;描述已自动生成"/>
                    <pic:cNvPicPr>
                      <a:picLocks noChangeAspect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E5D70A">
      <w:pPr>
        <w:numPr>
          <w:ilvl w:val="0"/>
          <w:numId w:val="18"/>
        </w:numPr>
        <w:ind w:left="420" w:leftChars="0" w:hanging="420" w:firstLineChars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快捷键</w:t>
      </w:r>
      <w:r>
        <w:rPr>
          <w:rFonts w:hint="eastAsia" w:ascii="宋体" w:hAnsi="宋体" w:eastAsia="宋体" w:cs="宋体"/>
          <w:b/>
          <w:bCs/>
          <w:color w:val="FF0000"/>
        </w:rPr>
        <w:t>Ctrl+C</w:t>
      </w:r>
      <w:r>
        <w:rPr>
          <w:rFonts w:hint="eastAsia" w:ascii="宋体" w:hAnsi="宋体" w:eastAsia="宋体" w:cs="宋体"/>
        </w:rPr>
        <w:t>复制该单元格，找到应发工资合计列第4行，鼠标左键单击选择第4行单元格后，拖动右侧滚动滚动条至102行。</w:t>
      </w:r>
    </w:p>
    <w:p w14:paraId="022104B6">
      <w:pPr>
        <w:numPr>
          <w:ilvl w:val="0"/>
          <w:numId w:val="18"/>
        </w:numPr>
        <w:ind w:left="420" w:leftChars="0" w:hanging="420" w:firstLineChars="0"/>
        <w:jc w:val="left"/>
        <w:rPr>
          <w:rFonts w:hint="default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t>首先按住shift的同时，左键单击应发工资合计102行，此时</w:t>
      </w:r>
      <w:r>
        <w:rPr>
          <w:rFonts w:hint="eastAsia" w:ascii="宋体" w:hAnsi="宋体" w:cs="宋体"/>
          <w:lang w:val="en-US" w:eastAsia="zh-CN"/>
        </w:rPr>
        <w:t>该</w:t>
      </w:r>
      <w:r>
        <w:rPr>
          <w:rFonts w:hint="eastAsia" w:ascii="宋体" w:hAnsi="宋体" w:eastAsia="宋体" w:cs="宋体"/>
        </w:rPr>
        <w:t>列属于全选状态，如图</w:t>
      </w:r>
      <w:r>
        <w:rPr>
          <w:rFonts w:hint="eastAsia" w:ascii="宋体" w:hAnsi="宋体" w:cs="宋体"/>
          <w:lang w:eastAsia="zh-CN"/>
        </w:rPr>
        <w:t>：</w:t>
      </w:r>
    </w:p>
    <w:p w14:paraId="05B6A981">
      <w:pPr>
        <w:numPr>
          <w:ilvl w:val="0"/>
          <w:numId w:val="0"/>
        </w:numPr>
        <w:ind w:leftChars="0"/>
        <w:jc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1265555" cy="5029835"/>
            <wp:effectExtent l="0" t="0" r="10795" b="18415"/>
            <wp:docPr id="45275465" name="图片 45275465" descr="表格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275465" name="图片 45275465" descr="表格&#10;&#10;描述已自动生成"/>
                    <pic:cNvPicPr>
                      <a:picLocks noChangeAspect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5029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31EFBA">
      <w:pPr>
        <w:numPr>
          <w:ilvl w:val="0"/>
          <w:numId w:val="18"/>
        </w:numPr>
        <w:ind w:left="420" w:leftChars="0" w:hanging="42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再快捷键</w:t>
      </w:r>
      <w:r>
        <w:rPr>
          <w:rFonts w:hint="eastAsia" w:ascii="宋体" w:hAnsi="宋体" w:eastAsia="宋体" w:cs="宋体"/>
          <w:b/>
          <w:bCs/>
          <w:color w:val="FF0000"/>
        </w:rPr>
        <w:t>Ctrl+V</w:t>
      </w:r>
      <w:r>
        <w:rPr>
          <w:rFonts w:hint="eastAsia" w:ascii="宋体" w:hAnsi="宋体" w:eastAsia="宋体" w:cs="宋体"/>
        </w:rPr>
        <w:t>后，即完成公式粘贴。此时合计列已展示合计数据。</w:t>
      </w:r>
    </w:p>
    <w:p w14:paraId="12C675A2">
      <w:pPr>
        <w:pStyle w:val="3"/>
        <w:bidi w:val="0"/>
        <w:rPr>
          <w:rFonts w:hint="eastAsia" w:ascii="宋体" w:hAnsi="宋体" w:eastAsia="宋体" w:cs="宋体"/>
        </w:rPr>
      </w:pPr>
      <w:r>
        <w:rPr>
          <w:rStyle w:val="11"/>
          <w:rFonts w:hint="eastAsia" w:eastAsia="黑体"/>
          <w:b w:val="0"/>
          <w:lang w:val="en-US" w:eastAsia="zh-CN"/>
        </w:rPr>
        <w:t>3、</w:t>
      </w:r>
      <w:r>
        <w:rPr>
          <w:rStyle w:val="11"/>
          <w:rFonts w:hint="eastAsia"/>
          <w:b w:val="0"/>
        </w:rPr>
        <w:t>注意事项</w:t>
      </w:r>
      <w:r>
        <w:rPr>
          <w:rFonts w:hint="eastAsia" w:ascii="宋体" w:hAnsi="宋体" w:eastAsia="宋体" w:cs="宋体"/>
        </w:rPr>
        <w:t>：</w:t>
      </w:r>
    </w:p>
    <w:p w14:paraId="62052EAB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置灰的列均为公式计算列，无需手动填入数据</w:t>
      </w:r>
    </w:p>
    <w:p w14:paraId="6A90BB98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7E723D77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46D1B54B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535F517E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5A3E3530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5C9A3011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119C45AC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1C0DF0B3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015AAA1F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6F32BD80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6D52DFEB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41B0D184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3FA2F955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050F42F6">
      <w:pPr>
        <w:numPr>
          <w:ilvl w:val="0"/>
          <w:numId w:val="0"/>
        </w:numPr>
        <w:ind w:leftChars="0"/>
        <w:jc w:val="left"/>
        <w:rPr>
          <w:rFonts w:hint="eastAsia" w:ascii="宋体" w:hAnsi="宋体" w:eastAsia="宋体" w:cs="宋体"/>
        </w:rPr>
      </w:pPr>
    </w:p>
    <w:p w14:paraId="1915B852">
      <w:pPr>
        <w:pStyle w:val="2"/>
        <w:numPr>
          <w:ilvl w:val="0"/>
          <w:numId w:val="1"/>
        </w:numPr>
        <w:bidi w:val="0"/>
        <w:ind w:left="420" w:leftChars="0" w:hanging="420" w:firstLineChars="0"/>
        <w:jc w:val="left"/>
        <w:rPr>
          <w:rFonts w:hint="default" w:ascii="宋体" w:hAnsi="宋体" w:eastAsia="宋体" w:cs="宋体"/>
          <w:lang w:val="en-US" w:eastAsia="zh-CN"/>
        </w:rPr>
      </w:pPr>
      <w:bookmarkStart w:id="17" w:name="_Toc14750"/>
      <w:r>
        <w:rPr>
          <w:rFonts w:hint="default" w:ascii="宋体" w:hAnsi="宋体" w:eastAsia="宋体" w:cs="宋体"/>
          <w:lang w:val="en-US" w:eastAsia="zh-CN"/>
        </w:rPr>
        <w:t>未卸载旧版本程序，直接使用【安装包】安装新程序后没有展示以前的数据</w:t>
      </w:r>
      <w:bookmarkEnd w:id="17"/>
    </w:p>
    <w:p w14:paraId="067F7020">
      <w:p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未卸载旧版本，直接安装新版本后。此时桌面开启的是新版本程序</w:t>
      </w:r>
      <w:r>
        <w:rPr>
          <w:rFonts w:hint="eastAsia" w:ascii="宋体" w:hAnsi="宋体" w:eastAsia="宋体" w:cs="宋体"/>
          <w:lang w:val="en-US" w:eastAsia="zh-CN"/>
        </w:rPr>
        <w:t>。</w:t>
      </w:r>
    </w:p>
    <w:p w14:paraId="43B86625">
      <w:pPr>
        <w:numPr>
          <w:ilvl w:val="0"/>
          <w:numId w:val="19"/>
        </w:numPr>
        <w:ind w:left="420" w:leftChars="0" w:hanging="42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如果新版本安装路径与旧版本安装路径一致时，则数据正常展示；</w:t>
      </w:r>
    </w:p>
    <w:p w14:paraId="37DAA94F">
      <w:pPr>
        <w:numPr>
          <w:ilvl w:val="0"/>
          <w:numId w:val="19"/>
        </w:numPr>
        <w:ind w:left="420" w:leftChars="0" w:hanging="42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如果新版本安装路径与旧版本安装路径不一致时，由于存储位置改变所以数据不会在程序中展示。需要找到旧版本安装路径后，根据【</w:t>
      </w:r>
      <w:r>
        <w:rPr>
          <w:rFonts w:hint="eastAsia" w:ascii="宋体" w:hAnsi="宋体" w:eastAsia="宋体" w:cs="宋体"/>
          <w:lang w:val="en-US" w:eastAsia="zh-CN"/>
        </w:rPr>
        <w:fldChar w:fldCharType="begin"/>
      </w:r>
      <w:r>
        <w:rPr>
          <w:rFonts w:hint="eastAsia" w:ascii="宋体" w:hAnsi="宋体" w:eastAsia="宋体" w:cs="宋体"/>
          <w:lang w:val="en-US" w:eastAsia="zh-CN"/>
        </w:rPr>
        <w:instrText xml:space="preserve"> HYPERLINK \l "__x000F_升级后数据为空，怎么快速填报数据？" </w:instrText>
      </w:r>
      <w:r>
        <w:rPr>
          <w:rFonts w:hint="eastAsia" w:ascii="宋体" w:hAnsi="宋体" w:eastAsia="宋体" w:cs="宋体"/>
          <w:lang w:val="en-US" w:eastAsia="zh-CN"/>
        </w:rPr>
        <w:fldChar w:fldCharType="separate"/>
      </w:r>
      <w:r>
        <w:rPr>
          <w:rStyle w:val="9"/>
          <w:rFonts w:hint="eastAsia" w:ascii="宋体" w:hAnsi="宋体" w:eastAsia="宋体" w:cs="宋体"/>
          <w:lang w:val="en-US" w:eastAsia="zh-CN"/>
        </w:rPr>
        <w:t>四、</w:t>
      </w:r>
      <w:r>
        <w:rPr>
          <w:rStyle w:val="9"/>
          <w:rFonts w:hint="eastAsia" w:ascii="宋体" w:hAnsi="宋体" w:eastAsia="宋体" w:cs="宋体"/>
        </w:rPr>
        <w:t>升级后数据为空，怎么快速填报数据</w:t>
      </w:r>
      <w:r>
        <w:rPr>
          <w:rFonts w:hint="eastAsia" w:ascii="宋体" w:hAnsi="宋体" w:eastAsia="宋体" w:cs="宋体"/>
          <w:lang w:val="en-US" w:eastAsia="zh-CN"/>
        </w:rPr>
        <w:fldChar w:fldCharType="end"/>
      </w:r>
      <w:r>
        <w:rPr>
          <w:rFonts w:hint="eastAsia" w:ascii="宋体" w:hAnsi="宋体" w:eastAsia="宋体" w:cs="宋体"/>
          <w:lang w:eastAsia="zh-CN"/>
        </w:rPr>
        <w:t>】</w:t>
      </w:r>
      <w:r>
        <w:rPr>
          <w:rFonts w:hint="eastAsia" w:ascii="宋体" w:hAnsi="宋体" w:eastAsia="宋体" w:cs="宋体"/>
          <w:lang w:val="en-US" w:eastAsia="zh-CN"/>
        </w:rPr>
        <w:t>操作重新填报数据至新版本程序中。</w:t>
      </w:r>
    </w:p>
    <w:p w14:paraId="1662E220">
      <w:pPr>
        <w:rPr>
          <w:rFonts w:hint="eastAsia" w:ascii="宋体" w:hAnsi="宋体" w:cs="宋体"/>
          <w:color w:val="FF0000"/>
          <w:lang w:val="en-US" w:eastAsia="zh-CN"/>
        </w:rPr>
      </w:pPr>
      <w:r>
        <w:rPr>
          <w:rFonts w:hint="eastAsia" w:ascii="宋体" w:hAnsi="宋体" w:eastAsia="宋体" w:cs="宋体"/>
          <w:color w:val="FF0000"/>
          <w:lang w:val="en-US" w:eastAsia="zh-CN"/>
        </w:rPr>
        <w:t>注意：不建议通过直接【安装包】覆盖旧版本程序的操作，该操作会占用您设备的存储空间。建议使用提供的升级包进行程序升级</w:t>
      </w:r>
      <w:r>
        <w:rPr>
          <w:rFonts w:hint="eastAsia" w:ascii="宋体" w:hAnsi="宋体" w:cs="宋体"/>
          <w:color w:val="FF0000"/>
          <w:lang w:val="en-US" w:eastAsia="zh-CN"/>
        </w:rPr>
        <w:t>。</w:t>
      </w:r>
    </w:p>
    <w:p w14:paraId="7BE666CA">
      <w:pPr>
        <w:rPr>
          <w:rFonts w:hint="eastAsia" w:ascii="宋体" w:hAnsi="宋体" w:cs="宋体"/>
          <w:color w:val="FF0000"/>
          <w:lang w:val="en-US" w:eastAsia="zh-CN"/>
        </w:rPr>
      </w:pPr>
    </w:p>
    <w:p w14:paraId="28AE6DEB">
      <w:pPr>
        <w:rPr>
          <w:rFonts w:hint="eastAsia" w:ascii="宋体" w:hAnsi="宋体" w:cs="宋体"/>
          <w:color w:val="FF0000"/>
          <w:lang w:val="en-US" w:eastAsia="zh-CN"/>
        </w:rPr>
      </w:pPr>
    </w:p>
    <w:p w14:paraId="237854A8">
      <w:pPr>
        <w:rPr>
          <w:rFonts w:hint="eastAsia" w:ascii="宋体" w:hAnsi="宋体" w:cs="宋体"/>
          <w:color w:val="FF0000"/>
          <w:lang w:val="en-US" w:eastAsia="zh-CN"/>
        </w:rPr>
      </w:pPr>
    </w:p>
    <w:p w14:paraId="4453F3BE">
      <w:pPr>
        <w:rPr>
          <w:rFonts w:hint="eastAsia" w:ascii="宋体" w:hAnsi="宋体" w:cs="宋体"/>
          <w:color w:val="FF0000"/>
          <w:lang w:val="en-US" w:eastAsia="zh-CN"/>
        </w:rPr>
      </w:pPr>
    </w:p>
    <w:p w14:paraId="0AE7CDC6">
      <w:pPr>
        <w:rPr>
          <w:rFonts w:hint="eastAsia" w:ascii="宋体" w:hAnsi="宋体" w:cs="宋体"/>
          <w:color w:val="FF0000"/>
          <w:lang w:val="en-US" w:eastAsia="zh-CN"/>
        </w:rPr>
      </w:pPr>
    </w:p>
    <w:p w14:paraId="6AE02491">
      <w:pPr>
        <w:rPr>
          <w:rFonts w:hint="eastAsia" w:ascii="宋体" w:hAnsi="宋体" w:cs="宋体"/>
          <w:color w:val="FF0000"/>
          <w:lang w:val="en-US" w:eastAsia="zh-CN"/>
        </w:rPr>
      </w:pPr>
    </w:p>
    <w:p w14:paraId="0E9582EB">
      <w:pPr>
        <w:pStyle w:val="2"/>
        <w:numPr>
          <w:ilvl w:val="0"/>
          <w:numId w:val="1"/>
        </w:numPr>
        <w:bidi w:val="0"/>
        <w:ind w:left="420" w:leftChars="0" w:hanging="420" w:firstLineChars="0"/>
        <w:jc w:val="left"/>
        <w:rPr>
          <w:rFonts w:hint="default" w:ascii="宋体" w:hAnsi="宋体" w:eastAsia="宋体" w:cs="宋体"/>
          <w:b/>
          <w:color w:val="auto"/>
          <w:kern w:val="44"/>
          <w:sz w:val="44"/>
          <w:szCs w:val="24"/>
          <w:lang w:val="en-US" w:eastAsia="zh-CN" w:bidi="ar-SA"/>
        </w:rPr>
      </w:pPr>
      <w:bookmarkStart w:id="18" w:name="_Toc9897"/>
      <w:r>
        <w:rPr>
          <w:rFonts w:hint="default" w:ascii="宋体" w:hAnsi="宋体" w:cs="宋体"/>
          <w:color w:val="auto"/>
          <w:sz w:val="36"/>
          <w:szCs w:val="36"/>
          <w:lang w:val="en-US" w:eastAsia="zh-CN"/>
        </w:rPr>
        <w:t>规上工业</w:t>
      </w:r>
      <w:r>
        <w:rPr>
          <w:rFonts w:hint="eastAsia" w:ascii="宋体" w:hAnsi="宋体" w:cs="宋体"/>
          <w:color w:val="auto"/>
          <w:sz w:val="36"/>
          <w:szCs w:val="36"/>
          <w:lang w:val="en-US" w:eastAsia="zh-CN"/>
        </w:rPr>
        <w:t>：成品价值明细表的</w:t>
      </w:r>
      <w:r>
        <w:rPr>
          <w:rFonts w:hint="default" w:ascii="宋体" w:hAnsi="宋体" w:eastAsia="宋体" w:cs="宋体"/>
          <w:b/>
          <w:color w:val="auto"/>
          <w:kern w:val="44"/>
          <w:sz w:val="36"/>
          <w:szCs w:val="36"/>
          <w:lang w:val="en-US" w:eastAsia="zh-CN" w:bidi="ar-SA"/>
        </w:rPr>
        <w:t>平均单价设计有2种自动计算方式</w:t>
      </w:r>
      <w:bookmarkEnd w:id="18"/>
    </w:p>
    <w:p w14:paraId="7E577851">
      <w:pPr>
        <w:pStyle w:val="3"/>
        <w:numPr>
          <w:ilvl w:val="0"/>
          <w:numId w:val="20"/>
        </w:numPr>
        <w:bidi w:val="0"/>
        <w:rPr>
          <w:rFonts w:hint="eastAsia"/>
          <w:lang w:val="en-US" w:eastAsia="zh-CN"/>
        </w:rPr>
      </w:pPr>
      <w:r>
        <w:rPr>
          <w:rFonts w:hint="eastAsia"/>
          <w:b/>
          <w:bCs/>
          <w:lang w:val="en-US" w:eastAsia="zh-CN"/>
        </w:rPr>
        <w:t>方法一</w:t>
      </w:r>
      <w:r>
        <w:rPr>
          <w:rFonts w:hint="eastAsia"/>
          <w:lang w:val="en-US" w:eastAsia="zh-CN"/>
        </w:rPr>
        <w:t>：</w:t>
      </w:r>
    </w:p>
    <w:p w14:paraId="66CDA4E5"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当产品基本信息表中“是否需要输入产品实际销售平均单价”不填或“否”时，《销售成品价值明细表》中的平均单价根据：</w:t>
      </w:r>
    </w:p>
    <w:p w14:paraId="7FE71858">
      <w:pPr>
        <w:numPr>
          <w:ilvl w:val="0"/>
          <w:numId w:val="0"/>
        </w:numPr>
        <w:rPr>
          <w:rFonts w:hint="eastAsia"/>
          <w:highlight w:val="green"/>
          <w:lang w:val="en-US" w:eastAsia="zh-CN"/>
        </w:rPr>
      </w:pPr>
      <w:r>
        <w:rPr>
          <w:rFonts w:hint="eastAsia"/>
          <w:highlight w:val="green"/>
          <w:lang w:val="en-US" w:eastAsia="zh-CN"/>
        </w:rPr>
        <w:t>指定商品销售成品价值累计值/本期销售累计量进行自动计算</w:t>
      </w:r>
    </w:p>
    <w:p w14:paraId="573C7361">
      <w:pPr>
        <w:numPr>
          <w:ilvl w:val="0"/>
          <w:numId w:val="0"/>
        </w:numPr>
      </w:pPr>
      <w:r>
        <w:drawing>
          <wp:inline distT="0" distB="0" distL="114300" distR="114300">
            <wp:extent cx="5264150" cy="1711325"/>
            <wp:effectExtent l="0" t="0" r="12700" b="3175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171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962DEF">
      <w:pPr>
        <w:pStyle w:val="3"/>
        <w:numPr>
          <w:ilvl w:val="0"/>
          <w:numId w:val="20"/>
        </w:numPr>
        <w:bidi w:val="0"/>
        <w:rPr>
          <w:rFonts w:hint="default"/>
          <w:lang w:val="en-US"/>
        </w:rPr>
      </w:pPr>
      <w:r>
        <w:rPr>
          <w:rFonts w:hint="eastAsia"/>
          <w:b/>
          <w:bCs/>
          <w:lang w:val="en-US" w:eastAsia="zh-CN"/>
        </w:rPr>
        <w:t>方法二</w:t>
      </w:r>
      <w:r>
        <w:rPr>
          <w:rFonts w:hint="eastAsia"/>
          <w:lang w:val="en-US" w:eastAsia="zh-CN"/>
        </w:rPr>
        <w:t>：</w:t>
      </w:r>
    </w:p>
    <w:p w14:paraId="1A29BFBA">
      <w:pPr>
        <w:numPr>
          <w:ilvl w:val="0"/>
          <w:numId w:val="0"/>
        </w:numPr>
        <w:bidi w:val="0"/>
        <w:rPr>
          <w:rFonts w:hint="default"/>
          <w:lang w:val="en-US"/>
        </w:rPr>
      </w:pPr>
      <w:r>
        <w:rPr>
          <w:rFonts w:hint="eastAsia"/>
          <w:lang w:val="en-US" w:eastAsia="zh-CN"/>
        </w:rPr>
        <w:t>当产品基本信息表中“是否需要输入产品实际销售平均单价”选择“是”时，且“输入产品实际销售平均单价”指标有填报数据，《销售成品价值明细表》中的平均单价根据根据所填报的指定“</w:t>
      </w:r>
      <w:r>
        <w:rPr>
          <w:rFonts w:hint="eastAsia"/>
          <w:highlight w:val="green"/>
          <w:lang w:val="en-US" w:eastAsia="zh-CN"/>
        </w:rPr>
        <w:t>输入产品实际销售平均单价”指标进行自动填充</w:t>
      </w:r>
      <w:r>
        <w:rPr>
          <w:rFonts w:hint="eastAsia"/>
          <w:lang w:val="en-US" w:eastAsia="zh-CN"/>
        </w:rPr>
        <w:t>。</w:t>
      </w:r>
    </w:p>
    <w:p w14:paraId="58C5CA4A">
      <w:pPr>
        <w:numPr>
          <w:ilvl w:val="0"/>
          <w:numId w:val="0"/>
        </w:numPr>
        <w:ind w:leftChars="200"/>
        <w:rPr>
          <w:rFonts w:hint="default"/>
          <w:lang w:val="en-US"/>
        </w:rPr>
      </w:pPr>
      <w:r>
        <w:drawing>
          <wp:inline distT="0" distB="0" distL="114300" distR="114300">
            <wp:extent cx="5029200" cy="2828925"/>
            <wp:effectExtent l="0" t="0" r="0" b="9525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25A3F4">
      <w:pPr>
        <w:numPr>
          <w:ilvl w:val="0"/>
          <w:numId w:val="0"/>
        </w:numPr>
        <w:rPr>
          <w:rFonts w:hint="eastAsia"/>
          <w:lang w:val="en-US" w:eastAsia="zh-CN"/>
        </w:rPr>
      </w:pPr>
    </w:p>
    <w:p w14:paraId="1E06E129">
      <w:pPr>
        <w:pStyle w:val="3"/>
        <w:bidi w:val="0"/>
        <w:rPr>
          <w:rFonts w:hint="default"/>
          <w:lang w:val="en-US" w:eastAsia="zh-CN"/>
        </w:rPr>
      </w:pPr>
      <w:r>
        <w:rPr>
          <w:rFonts w:hint="eastAsia"/>
          <w:b/>
          <w:bCs/>
          <w:lang w:val="en-US" w:eastAsia="zh-CN"/>
        </w:rPr>
        <w:t>示例：如果想录入自己指定的单价数据，操作如下</w:t>
      </w:r>
      <w:r>
        <w:rPr>
          <w:rFonts w:hint="eastAsia"/>
          <w:lang w:val="en-US" w:eastAsia="zh-CN"/>
        </w:rPr>
        <w:t>：</w:t>
      </w:r>
    </w:p>
    <w:p w14:paraId="6CC6F93C">
      <w:pPr>
        <w:widowControl w:val="0"/>
        <w:numPr>
          <w:ilvl w:val="0"/>
          <w:numId w:val="21"/>
        </w:numPr>
        <w:spacing w:line="360" w:lineRule="auto"/>
        <w:ind w:left="425" w:leftChars="0" w:hanging="425" w:firstLineChars="0"/>
        <w:jc w:val="both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依据方法二，保存基本信息表；</w:t>
      </w:r>
    </w:p>
    <w:p w14:paraId="6C7145B9">
      <w:pPr>
        <w:widowControl w:val="0"/>
        <w:numPr>
          <w:ilvl w:val="0"/>
          <w:numId w:val="21"/>
        </w:numPr>
        <w:spacing w:line="360" w:lineRule="auto"/>
        <w:ind w:left="425" w:leftChars="0" w:hanging="425" w:firstLineChars="0"/>
        <w:jc w:val="both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销售成品价值明细表中选择指定月份，点击编辑，录入数据，点击保存。此时单价已更新为指定单价数据；</w:t>
      </w:r>
    </w:p>
    <w:p w14:paraId="2FCA2841">
      <w:pPr>
        <w:widowControl w:val="0"/>
        <w:numPr>
          <w:ilvl w:val="0"/>
          <w:numId w:val="21"/>
        </w:numPr>
        <w:spacing w:line="360" w:lineRule="auto"/>
        <w:ind w:left="425" w:leftChars="0" w:hanging="425" w:firstLineChars="0"/>
        <w:jc w:val="both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成品价值明细表中选择指定月份，击编辑，录入数据，点击保存。此时单价已更新为指定单价数据。</w:t>
      </w:r>
    </w:p>
    <w:p w14:paraId="702E6F5E">
      <w:pPr>
        <w:rPr>
          <w:rFonts w:hint="eastAsia"/>
          <w:highlight w:val="lightGray"/>
          <w:lang w:val="en-US" w:eastAsia="zh-CN"/>
        </w:rPr>
      </w:pPr>
      <w:r>
        <w:rPr>
          <w:rFonts w:hint="eastAsia"/>
          <w:b/>
          <w:bCs/>
          <w:highlight w:val="lightGray"/>
          <w:lang w:val="en-US" w:eastAsia="zh-CN"/>
        </w:rPr>
        <w:t>注意</w:t>
      </w:r>
      <w:r>
        <w:rPr>
          <w:rFonts w:hint="eastAsia"/>
          <w:highlight w:val="lightGray"/>
          <w:lang w:val="en-US" w:eastAsia="zh-CN"/>
        </w:rPr>
        <w:t>：修改基本信息中的单价后，之前月份填报的数据如果不重新点击【编辑】-【保存】则填报数据不会更新</w:t>
      </w:r>
    </w:p>
    <w:p w14:paraId="29EAD126">
      <w:pPr>
        <w:rPr>
          <w:rFonts w:hint="eastAsia"/>
          <w:highlight w:val="lightGray"/>
          <w:lang w:val="en-US" w:eastAsia="zh-CN"/>
        </w:rPr>
      </w:pPr>
    </w:p>
    <w:p w14:paraId="182B4ABD">
      <w:pPr>
        <w:rPr>
          <w:rFonts w:hint="eastAsia"/>
          <w:highlight w:val="lightGray"/>
          <w:lang w:val="en-US" w:eastAsia="zh-CN"/>
        </w:rPr>
      </w:pPr>
    </w:p>
    <w:p w14:paraId="32498BC2">
      <w:pPr>
        <w:rPr>
          <w:rFonts w:hint="eastAsia"/>
          <w:highlight w:val="lightGray"/>
          <w:lang w:val="en-US" w:eastAsia="zh-CN"/>
        </w:rPr>
      </w:pPr>
    </w:p>
    <w:p w14:paraId="41D78750">
      <w:pPr>
        <w:rPr>
          <w:rFonts w:hint="eastAsia"/>
          <w:highlight w:val="lightGray"/>
          <w:lang w:val="en-US" w:eastAsia="zh-CN"/>
        </w:rPr>
      </w:pPr>
    </w:p>
    <w:p w14:paraId="03544D84">
      <w:pPr>
        <w:rPr>
          <w:rFonts w:hint="eastAsia"/>
          <w:highlight w:val="lightGray"/>
          <w:lang w:val="en-US" w:eastAsia="zh-CN"/>
        </w:rPr>
      </w:pPr>
    </w:p>
    <w:p w14:paraId="5701FCD7">
      <w:pPr>
        <w:pStyle w:val="2"/>
        <w:numPr>
          <w:ilvl w:val="0"/>
          <w:numId w:val="1"/>
        </w:numPr>
        <w:bidi w:val="0"/>
        <w:ind w:left="420" w:leftChars="0" w:hanging="420" w:firstLineChars="0"/>
        <w:jc w:val="left"/>
        <w:rPr>
          <w:rFonts w:hint="default" w:ascii="宋体" w:hAnsi="宋体" w:cs="宋体"/>
          <w:color w:val="FF0000"/>
          <w:lang w:val="en-US" w:eastAsia="zh-CN"/>
        </w:rPr>
      </w:pPr>
      <w:bookmarkStart w:id="19" w:name="_Toc3041"/>
      <w:r>
        <w:rPr>
          <w:rFonts w:hint="default" w:ascii="宋体" w:hAnsi="宋体" w:cs="宋体"/>
          <w:color w:val="auto"/>
          <w:lang w:val="en-US" w:eastAsia="zh-CN"/>
        </w:rPr>
        <w:t>规上工业——【工业产销总值及主要产品产量】汇总表，系统直接生成的数据与自行计算数据不一致，系统计算逻辑是什么</w:t>
      </w:r>
      <w:bookmarkEnd w:id="19"/>
    </w:p>
    <w:p w14:paraId="3CB11C3D">
      <w:pPr>
        <w:pStyle w:val="3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1、</w:t>
      </w:r>
      <w:r>
        <w:rPr>
          <w:rFonts w:hint="eastAsia" w:ascii="宋体" w:hAnsi="宋体" w:eastAsia="宋体" w:cs="宋体"/>
        </w:rPr>
        <w:t>工业总产值(当年价格)按工业行业小类分】计算逻辑</w:t>
      </w:r>
    </w:p>
    <w:p w14:paraId="71953709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highlight w:val="green"/>
        </w:rPr>
        <w:t>取表来源</w:t>
      </w:r>
      <w:r>
        <w:rPr>
          <w:rFonts w:hint="eastAsia" w:ascii="宋体" w:hAnsi="宋体" w:eastAsia="宋体" w:cs="宋体"/>
        </w:rPr>
        <w:t>：</w:t>
      </w:r>
    </w:p>
    <w:p w14:paraId="046D3D2C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【成品价值明细表】、【对外加工费收入明细表】、【自制半成品期末期初差额价值明细表】</w:t>
      </w:r>
    </w:p>
    <w:p w14:paraId="6DD07FD9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highlight w:val="green"/>
        </w:rPr>
        <w:t>取值来源</w:t>
      </w:r>
      <w:r>
        <w:rPr>
          <w:rFonts w:hint="eastAsia" w:ascii="宋体" w:hAnsi="宋体" w:eastAsia="宋体" w:cs="宋体"/>
        </w:rPr>
        <w:t>：</w:t>
      </w:r>
    </w:p>
    <w:p w14:paraId="72C590E1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统计期间为指定月份，工业行业小类代码为“4016”的产品的对应金额合计/1000</w:t>
      </w:r>
    </w:p>
    <w:p w14:paraId="2053FB0E">
      <w:pPr>
        <w:pStyle w:val="3"/>
        <w:rPr>
          <w:rFonts w:hint="eastAsia" w:ascii="宋体" w:hAnsi="宋体" w:eastAsia="宋体" w:cs="宋体"/>
        </w:rPr>
      </w:pPr>
      <w:bookmarkStart w:id="20" w:name="_Toc24589"/>
      <w:r>
        <w:rPr>
          <w:rFonts w:hint="eastAsia" w:ascii="宋体" w:hAnsi="宋体" w:eastAsia="宋体" w:cs="宋体"/>
        </w:rPr>
        <w:t>2、【主要工业产品产量】计算逻辑</w:t>
      </w:r>
      <w:bookmarkEnd w:id="20"/>
    </w:p>
    <w:p w14:paraId="50D3108A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highlight w:val="green"/>
        </w:rPr>
        <w:t>取表来源：</w:t>
      </w:r>
    </w:p>
    <w:p w14:paraId="4C2E70C6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【成品价值明细表】、【产品基本信息表】</w:t>
      </w:r>
    </w:p>
    <w:p w14:paraId="2CA93253">
      <w:pPr>
        <w:ind w:firstLine="480"/>
        <w:rPr>
          <w:rFonts w:hint="eastAsia" w:ascii="宋体" w:hAnsi="宋体" w:eastAsia="宋体" w:cs="宋体"/>
          <w:highlight w:val="green"/>
        </w:rPr>
      </w:pPr>
      <w:r>
        <w:rPr>
          <w:rFonts w:hint="eastAsia" w:ascii="宋体" w:hAnsi="宋体" w:eastAsia="宋体" w:cs="宋体"/>
          <w:highlight w:val="green"/>
        </w:rPr>
        <w:t>取值来源：</w:t>
      </w:r>
    </w:p>
    <w:p w14:paraId="71FC5E2F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统计期间为指定月份，规上工业产品代码为“4014010”的产品</w:t>
      </w:r>
    </w:p>
    <w:p w14:paraId="52B6F700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（“本期入库量”累计值）*《产品基本信息表》产品计量单位转化系数</w:t>
      </w:r>
    </w:p>
    <w:p w14:paraId="71C92AD1">
      <w:pPr>
        <w:ind w:firstLine="480"/>
        <w:rPr>
          <w:rFonts w:hint="eastAsia" w:ascii="宋体" w:hAnsi="宋体" w:eastAsia="宋体" w:cs="宋体"/>
        </w:rPr>
      </w:pPr>
    </w:p>
    <w:p w14:paraId="3B5D7500">
      <w:pPr>
        <w:pStyle w:val="3"/>
        <w:rPr>
          <w:rFonts w:hint="eastAsia" w:ascii="宋体" w:hAnsi="宋体" w:eastAsia="宋体" w:cs="宋体"/>
        </w:rPr>
      </w:pPr>
      <w:bookmarkStart w:id="21" w:name="_Toc22032"/>
      <w:r>
        <w:rPr>
          <w:rFonts w:hint="eastAsia" w:ascii="宋体" w:hAnsi="宋体" w:eastAsia="宋体" w:cs="宋体"/>
          <w:lang w:val="en-US" w:eastAsia="zh-CN"/>
        </w:rPr>
        <w:t>3、</w:t>
      </w:r>
      <w:r>
        <w:rPr>
          <w:rFonts w:hint="eastAsia" w:ascii="宋体" w:hAnsi="宋体" w:eastAsia="宋体" w:cs="宋体"/>
        </w:rPr>
        <w:t>计算实例：</w:t>
      </w:r>
      <w:bookmarkEnd w:id="21"/>
    </w:p>
    <w:p w14:paraId="3A6AEB27">
      <w:pPr>
        <w:ind w:firstLine="489"/>
        <w:rPr>
          <w:rFonts w:hint="eastAsia" w:ascii="宋体" w:hAnsi="宋体" w:eastAsia="宋体" w:cs="宋体"/>
          <w:b/>
          <w:bCs/>
          <w:highlight w:val="yellow"/>
        </w:rPr>
      </w:pPr>
      <w:r>
        <w:rPr>
          <w:rFonts w:hint="eastAsia" w:ascii="宋体" w:hAnsi="宋体" w:eastAsia="宋体" w:cs="宋体"/>
          <w:b/>
          <w:bCs/>
          <w:highlight w:val="yellow"/>
        </w:rPr>
        <w:t>根据以上前提规则条件进行数据计算：</w:t>
      </w:r>
    </w:p>
    <w:p w14:paraId="32CC1BCC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b/>
          <w:bCs/>
          <w:highlight w:val="yellow"/>
        </w:rPr>
        <w:t>6月工业总产值：</w:t>
      </w:r>
      <w:r>
        <w:rPr>
          <w:rFonts w:hint="eastAsia" w:ascii="宋体" w:hAnsi="宋体" w:eastAsia="宋体" w:cs="宋体"/>
        </w:rPr>
        <w:t>通过数据可知的【成品价值明细表】中填写了几个非4016类的产品。（133行、134行、151行、202行）如图：</w:t>
      </w:r>
    </w:p>
    <w:p w14:paraId="27A4025A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66690" cy="989965"/>
            <wp:effectExtent l="0" t="0" r="10160" b="635"/>
            <wp:docPr id="899591488" name="图片 8995914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9591488" name="图片 899591488"/>
                    <pic:cNvPicPr>
                      <a:picLocks noChangeAspect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989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5338C6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将这几个产品排除后，</w:t>
      </w:r>
      <w:r>
        <w:rPr>
          <w:rFonts w:hint="eastAsia" w:ascii="宋体" w:hAnsi="宋体" w:eastAsia="宋体" w:cs="宋体"/>
          <w:highlight w:val="green"/>
        </w:rPr>
        <w:t>工业总产值</w:t>
      </w:r>
      <w:r>
        <w:rPr>
          <w:rFonts w:hint="eastAsia" w:ascii="宋体" w:hAnsi="宋体" w:eastAsia="宋体" w:cs="宋体"/>
        </w:rPr>
        <w:t>4016类的6月产值是6120492元=</w:t>
      </w:r>
      <w:r>
        <w:rPr>
          <w:rFonts w:hint="eastAsia" w:ascii="宋体" w:hAnsi="宋体" w:eastAsia="宋体" w:cs="宋体"/>
          <w:highlight w:val="green"/>
        </w:rPr>
        <w:t>6120.492千元与汇总结果一致</w:t>
      </w:r>
    </w:p>
    <w:p w14:paraId="39063DD7">
      <w:pPr>
        <w:ind w:firstLine="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306705</wp:posOffset>
            </wp:positionH>
            <wp:positionV relativeFrom="paragraph">
              <wp:posOffset>70485</wp:posOffset>
            </wp:positionV>
            <wp:extent cx="5258435" cy="1845310"/>
            <wp:effectExtent l="0" t="0" r="0" b="0"/>
            <wp:wrapTopAndBottom/>
            <wp:docPr id="1599084540" name="图片 1599084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9084540" name="图片 1599084540"/>
                    <pic:cNvPicPr>
                      <a:picLocks noChangeAspect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184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</w:rPr>
        <w:t>汇总表：</w:t>
      </w:r>
    </w:p>
    <w:p w14:paraId="1CC22FFA">
      <w:pPr>
        <w:ind w:firstLine="0" w:firstLineChars="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67325" cy="1466215"/>
            <wp:effectExtent l="0" t="0" r="9525" b="635"/>
            <wp:docPr id="1548700964" name="图片 15487009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8700964" name="图片 1548700964"/>
                    <pic:cNvPicPr>
                      <a:picLocks noChangeAspect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466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7F2477">
      <w:pPr>
        <w:bidi w:val="0"/>
        <w:rPr>
          <w:rFonts w:hint="eastAsia"/>
        </w:rPr>
      </w:pPr>
      <w:r>
        <w:rPr>
          <w:rFonts w:hint="eastAsia"/>
          <w:highlight w:val="yellow"/>
        </w:rPr>
        <w:t>6月工业产品产量</w:t>
      </w:r>
      <w:r>
        <w:rPr>
          <w:rFonts w:hint="eastAsia"/>
        </w:rPr>
        <w:t>：</w:t>
      </w:r>
    </w:p>
    <w:p w14:paraId="194867AF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通过数据可知的【成品价值明细表】中填写了几个非4014010类的产品。（133行、134行、151行、202行）如图：</w:t>
      </w:r>
    </w:p>
    <w:p w14:paraId="76A84090">
      <w:pPr>
        <w:ind w:firstLine="480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6010275" cy="958850"/>
            <wp:effectExtent l="0" t="0" r="9525" b="12700"/>
            <wp:docPr id="1946353055" name="图片 1946353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6353055" name="图片 1946353055"/>
                    <pic:cNvPicPr>
                      <a:picLocks noChangeAspect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0275" cy="95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EEF9B4">
      <w:pPr>
        <w:rPr>
          <w:rFonts w:hint="eastAsia" w:ascii="宋体" w:hAnsi="宋体" w:eastAsia="宋体" w:cs="宋体"/>
          <w:highlight w:val="green"/>
        </w:rPr>
      </w:pPr>
      <w:r>
        <w:rPr>
          <w:rFonts w:hint="eastAsia" w:ascii="宋体" w:hAnsi="宋体" w:eastAsia="宋体" w:cs="宋体"/>
        </w:rPr>
        <w:t>将这几个产品排除后，成品价值明细表中4014010类的6月本期入库量是19829，因系数均为1，所以汇总表中工业产品产量为</w:t>
      </w:r>
      <w:r>
        <w:rPr>
          <w:rFonts w:hint="eastAsia" w:ascii="宋体" w:hAnsi="宋体" w:eastAsia="宋体" w:cs="宋体"/>
          <w:highlight w:val="green"/>
        </w:rPr>
        <w:t>19829*1=19829与汇总结果</w:t>
      </w:r>
    </w:p>
    <w:p w14:paraId="075D62E2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876925" cy="1614170"/>
            <wp:effectExtent l="0" t="0" r="9525" b="5080"/>
            <wp:docPr id="2123220316" name="图片 2123220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3220316" name="图片 2123220316"/>
                    <pic:cNvPicPr>
                      <a:picLocks noChangeAspect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6925" cy="1614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5D5917">
      <w:pPr>
        <w:rPr>
          <w:rFonts w:hint="eastAsia" w:ascii="宋体" w:hAnsi="宋体" w:eastAsia="宋体" w:cs="宋体"/>
        </w:rPr>
      </w:pPr>
    </w:p>
    <w:p w14:paraId="5290CF1B">
      <w:pPr>
        <w:rPr>
          <w:rFonts w:hint="eastAsia" w:ascii="宋体" w:hAnsi="宋体" w:eastAsia="宋体" w:cs="宋体"/>
        </w:rPr>
      </w:pPr>
    </w:p>
    <w:p w14:paraId="5D1A0396">
      <w:pPr>
        <w:rPr>
          <w:rFonts w:hint="eastAsia" w:ascii="宋体" w:hAnsi="宋体" w:eastAsia="宋体" w:cs="宋体"/>
        </w:rPr>
      </w:pPr>
    </w:p>
    <w:p w14:paraId="31F23ADC">
      <w:pPr>
        <w:rPr>
          <w:rFonts w:hint="eastAsia" w:ascii="宋体" w:hAnsi="宋体" w:eastAsia="宋体" w:cs="宋体"/>
        </w:rPr>
      </w:pPr>
    </w:p>
    <w:p w14:paraId="07EEB233">
      <w:pPr>
        <w:rPr>
          <w:rFonts w:hint="eastAsia" w:ascii="宋体" w:hAnsi="宋体" w:eastAsia="宋体" w:cs="宋体"/>
        </w:rPr>
      </w:pPr>
    </w:p>
    <w:p w14:paraId="47648A5B">
      <w:pPr>
        <w:pStyle w:val="2"/>
        <w:numPr>
          <w:ilvl w:val="0"/>
          <w:numId w:val="1"/>
        </w:numPr>
        <w:bidi w:val="0"/>
        <w:ind w:left="420" w:leftChars="0" w:hanging="420" w:firstLineChars="0"/>
        <w:jc w:val="left"/>
        <w:rPr>
          <w:rFonts w:hint="default" w:ascii="宋体" w:hAnsi="宋体" w:eastAsia="宋体" w:cs="宋体"/>
          <w:lang w:val="en-US" w:eastAsia="zh-CN"/>
        </w:rPr>
      </w:pPr>
      <w:bookmarkStart w:id="22" w:name="_Toc21475"/>
      <w:r>
        <w:rPr>
          <w:rFonts w:hint="default" w:ascii="宋体" w:hAnsi="宋体" w:eastAsia="宋体" w:cs="宋体"/>
          <w:lang w:val="en-US" w:eastAsia="zh-CN"/>
        </w:rPr>
        <w:t>规上工业-【工业产销总值及主要产品产量】汇总表出现“数据异常”是什么问题</w:t>
      </w:r>
      <w:r>
        <w:rPr>
          <w:rFonts w:hint="eastAsia" w:ascii="宋体" w:hAnsi="宋体" w:cs="宋体"/>
          <w:lang w:val="en-US" w:eastAsia="zh-CN"/>
        </w:rPr>
        <w:t>？</w:t>
      </w:r>
      <w:bookmarkEnd w:id="22"/>
    </w:p>
    <w:p w14:paraId="484A6227">
      <w:pPr>
        <w:ind w:firstLine="48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330835</wp:posOffset>
            </wp:positionH>
            <wp:positionV relativeFrom="paragraph">
              <wp:posOffset>125095</wp:posOffset>
            </wp:positionV>
            <wp:extent cx="4699635" cy="2687320"/>
            <wp:effectExtent l="0" t="0" r="5715" b="17780"/>
            <wp:wrapTight wrapText="bothSides">
              <wp:wrapPolygon>
                <wp:start x="0" y="0"/>
                <wp:lineTo x="0" y="21437"/>
                <wp:lineTo x="21539" y="21437"/>
                <wp:lineTo x="21539" y="0"/>
                <wp:lineTo x="0" y="0"/>
              </wp:wrapPolygon>
            </wp:wrapTight>
            <wp:docPr id="2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3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4699635" cy="268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40836DD">
      <w:pPr>
        <w:rPr>
          <w:rFonts w:hint="eastAsia" w:ascii="宋体" w:hAnsi="宋体" w:eastAsia="宋体" w:cs="宋体"/>
          <w:lang w:val="en-US" w:eastAsia="zh-CN"/>
        </w:rPr>
      </w:pPr>
    </w:p>
    <w:p w14:paraId="4137EC40">
      <w:pPr>
        <w:rPr>
          <w:rFonts w:hint="eastAsia" w:ascii="宋体" w:hAnsi="宋体" w:eastAsia="宋体" w:cs="宋体"/>
          <w:lang w:val="en-US" w:eastAsia="zh-CN"/>
        </w:rPr>
      </w:pPr>
    </w:p>
    <w:p w14:paraId="4779E150">
      <w:pPr>
        <w:rPr>
          <w:rFonts w:hint="eastAsia" w:ascii="宋体" w:hAnsi="宋体" w:eastAsia="宋体" w:cs="宋体"/>
          <w:lang w:val="en-US" w:eastAsia="zh-CN"/>
        </w:rPr>
      </w:pPr>
    </w:p>
    <w:p w14:paraId="438B7EAD">
      <w:pPr>
        <w:rPr>
          <w:rFonts w:hint="eastAsia" w:ascii="宋体" w:hAnsi="宋体" w:eastAsia="宋体" w:cs="宋体"/>
          <w:lang w:val="en-US" w:eastAsia="zh-CN"/>
        </w:rPr>
      </w:pPr>
    </w:p>
    <w:p w14:paraId="63E93079">
      <w:pPr>
        <w:rPr>
          <w:rFonts w:hint="eastAsia" w:ascii="宋体" w:hAnsi="宋体" w:eastAsia="宋体" w:cs="宋体"/>
          <w:lang w:val="en-US" w:eastAsia="zh-CN"/>
        </w:rPr>
      </w:pPr>
    </w:p>
    <w:p w14:paraId="38C55123">
      <w:pPr>
        <w:rPr>
          <w:rFonts w:hint="eastAsia" w:ascii="宋体" w:hAnsi="宋体" w:eastAsia="宋体" w:cs="宋体"/>
          <w:lang w:val="en-US" w:eastAsia="zh-CN"/>
        </w:rPr>
      </w:pPr>
    </w:p>
    <w:p w14:paraId="259BFBB9">
      <w:pPr>
        <w:rPr>
          <w:rFonts w:hint="eastAsia" w:ascii="宋体" w:hAnsi="宋体" w:eastAsia="宋体" w:cs="宋体"/>
          <w:lang w:val="en-US" w:eastAsia="zh-CN"/>
        </w:rPr>
      </w:pPr>
    </w:p>
    <w:p w14:paraId="21E27156">
      <w:pPr>
        <w:rPr>
          <w:rFonts w:hint="eastAsia" w:ascii="宋体" w:hAnsi="宋体" w:eastAsia="宋体" w:cs="宋体"/>
          <w:lang w:val="en-US" w:eastAsia="zh-CN"/>
        </w:rPr>
      </w:pPr>
    </w:p>
    <w:p w14:paraId="3BB1AE50">
      <w:pPr>
        <w:rPr>
          <w:rFonts w:hint="eastAsia" w:ascii="宋体" w:hAnsi="宋体" w:eastAsia="宋体" w:cs="宋体"/>
          <w:lang w:val="en-US" w:eastAsia="zh-CN"/>
        </w:rPr>
      </w:pPr>
    </w:p>
    <w:p w14:paraId="471198DF">
      <w:pPr>
        <w:pStyle w:val="3"/>
        <w:numPr>
          <w:ilvl w:val="0"/>
          <w:numId w:val="22"/>
        </w:numPr>
        <w:bidi w:val="0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bookmarkStart w:id="23" w:name="_Toc24710"/>
      <w:r>
        <w:rPr>
          <w:rFonts w:hint="eastAsia" w:ascii="宋体" w:hAnsi="宋体" w:eastAsia="宋体" w:cs="宋体"/>
          <w:sz w:val="24"/>
          <w:szCs w:val="24"/>
          <w:highlight w:val="green"/>
          <w:lang w:val="en-US" w:eastAsia="zh-CN"/>
        </w:rPr>
        <w:t>出现上述问题是因为《成品价值明细表》有商品为【无单价】情况</w:t>
      </w:r>
      <w:bookmarkEnd w:id="23"/>
    </w:p>
    <w:p w14:paraId="3C65125E">
      <w:pPr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drawing>
          <wp:inline distT="0" distB="0" distL="114300" distR="114300">
            <wp:extent cx="4781550" cy="3609975"/>
            <wp:effectExtent l="0" t="0" r="0" b="9525"/>
            <wp:docPr id="3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4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4781550" cy="360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E6B7AC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无单价情况是由于当前产品在《销售成品价值明细表》中</w:t>
      </w:r>
      <w:r>
        <w:rPr>
          <w:rFonts w:hint="eastAsia" w:ascii="宋体" w:hAnsi="宋体" w:eastAsia="宋体" w:cs="宋体"/>
          <w:color w:val="FF0000"/>
          <w:highlight w:val="none"/>
          <w:lang w:val="en-US" w:eastAsia="zh-CN"/>
        </w:rPr>
        <w:t>没有填报</w:t>
      </w:r>
      <w:r>
        <w:rPr>
          <w:rFonts w:hint="eastAsia" w:ascii="宋体" w:hAnsi="宋体" w:eastAsia="宋体" w:cs="宋体"/>
          <w:lang w:val="en-US" w:eastAsia="zh-CN"/>
        </w:rPr>
        <w:t>或</w:t>
      </w:r>
      <w:r>
        <w:rPr>
          <w:rFonts w:hint="eastAsia" w:ascii="宋体" w:hAnsi="宋体" w:eastAsia="宋体" w:cs="宋体"/>
          <w:color w:val="FF0000"/>
          <w:lang w:val="en-US" w:eastAsia="zh-CN"/>
        </w:rPr>
        <w:t>出现冲消</w:t>
      </w:r>
      <w:r>
        <w:rPr>
          <w:rFonts w:hint="eastAsia" w:ascii="宋体" w:hAnsi="宋体" w:eastAsia="宋体" w:cs="宋体"/>
          <w:lang w:val="en-US" w:eastAsia="zh-CN"/>
        </w:rPr>
        <w:t>情况则此时实际销售单价自动计算为0，所以对应到《成品价值明细表》会自动补充为【无单价】如图：</w:t>
      </w:r>
    </w:p>
    <w:p w14:paraId="18786D38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color w:val="FF0000"/>
          <w:highlight w:val="none"/>
          <w:lang w:val="en-US" w:eastAsia="zh-CN"/>
        </w:rPr>
        <w:t>图一：没有填报</w:t>
      </w:r>
    </w:p>
    <w:p w14:paraId="0ED0147B">
      <w:pPr>
        <w:numPr>
          <w:ilvl w:val="0"/>
          <w:numId w:val="0"/>
        </w:numPr>
        <w:rPr>
          <w:rFonts w:hint="eastAsia" w:ascii="宋体" w:hAnsi="宋体" w:eastAsia="宋体" w:cs="宋体"/>
          <w:color w:val="FF0000"/>
        </w:rPr>
      </w:pPr>
      <w:r>
        <w:rPr>
          <w:rFonts w:hint="eastAsia" w:ascii="宋体" w:hAnsi="宋体" w:eastAsia="宋体" w:cs="宋体"/>
          <w:color w:val="FF0000"/>
        </w:rPr>
        <w:drawing>
          <wp:inline distT="0" distB="0" distL="114300" distR="114300">
            <wp:extent cx="5012055" cy="2188210"/>
            <wp:effectExtent l="0" t="0" r="17145" b="2540"/>
            <wp:docPr id="3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5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012055" cy="2188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D9A3EA">
      <w:pPr>
        <w:numPr>
          <w:ilvl w:val="0"/>
          <w:numId w:val="0"/>
        </w:numPr>
        <w:rPr>
          <w:rFonts w:hint="eastAsia" w:ascii="宋体" w:hAnsi="宋体" w:eastAsia="宋体" w:cs="宋体"/>
          <w:color w:val="FF0000"/>
          <w:lang w:val="en-US" w:eastAsia="zh-CN"/>
        </w:rPr>
      </w:pPr>
      <w:r>
        <w:rPr>
          <w:rFonts w:hint="eastAsia" w:ascii="宋体" w:hAnsi="宋体" w:eastAsia="宋体" w:cs="宋体"/>
          <w:color w:val="FF0000"/>
          <w:highlight w:val="none"/>
          <w:lang w:val="en-US" w:eastAsia="zh-CN"/>
        </w:rPr>
        <w:t>图二：</w:t>
      </w:r>
      <w:r>
        <w:rPr>
          <w:rFonts w:hint="eastAsia" w:ascii="宋体" w:hAnsi="宋体" w:eastAsia="宋体" w:cs="宋体"/>
          <w:color w:val="FF0000"/>
          <w:lang w:val="en-US" w:eastAsia="zh-CN"/>
        </w:rPr>
        <w:t>出现冲消</w:t>
      </w:r>
    </w:p>
    <w:p w14:paraId="1B97037B">
      <w:pPr>
        <w:numPr>
          <w:ilvl w:val="0"/>
          <w:numId w:val="0"/>
        </w:numPr>
        <w:rPr>
          <w:rFonts w:hint="eastAsia" w:ascii="宋体" w:hAnsi="宋体" w:eastAsia="宋体" w:cs="宋体"/>
          <w:color w:val="FF0000"/>
          <w:lang w:val="en-US" w:eastAsia="zh-CN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61610" cy="734695"/>
            <wp:effectExtent l="0" t="0" r="15240" b="8255"/>
            <wp:docPr id="1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734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950C89">
      <w:pPr>
        <w:pStyle w:val="3"/>
        <w:bidi w:val="0"/>
        <w:ind w:left="0" w:leftChars="0" w:firstLine="0" w:firstLineChars="0"/>
        <w:rPr>
          <w:rFonts w:hint="eastAsia" w:ascii="宋体" w:hAnsi="宋体" w:eastAsia="宋体" w:cs="宋体"/>
          <w:lang w:val="en-US" w:eastAsia="zh-CN"/>
        </w:rPr>
      </w:pPr>
      <w:bookmarkStart w:id="24" w:name="_Toc15309"/>
      <w:r>
        <w:rPr>
          <w:rStyle w:val="12"/>
          <w:rFonts w:hint="eastAsia" w:ascii="宋体" w:hAnsi="宋体" w:eastAsia="宋体" w:cs="宋体"/>
          <w:bCs/>
          <w:highlight w:val="green"/>
          <w:lang w:val="en-US" w:eastAsia="zh-CN"/>
        </w:rPr>
        <w:t>2、处理方案</w:t>
      </w:r>
      <w:r>
        <w:rPr>
          <w:rFonts w:hint="eastAsia" w:ascii="宋体" w:hAnsi="宋体" w:eastAsia="宋体" w:cs="宋体"/>
          <w:lang w:val="en-US" w:eastAsia="zh-CN"/>
        </w:rPr>
        <w:t>：</w:t>
      </w:r>
      <w:bookmarkEnd w:id="24"/>
    </w:p>
    <w:p w14:paraId="4268BC8F">
      <w:pPr>
        <w:numPr>
          <w:ilvl w:val="0"/>
          <w:numId w:val="23"/>
        </w:numPr>
        <w:ind w:left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核对《销售成品价值明细表》与《成品价值明细表》中没有填报的产品；</w:t>
      </w:r>
    </w:p>
    <w:p w14:paraId="304E363F">
      <w:pPr>
        <w:numPr>
          <w:ilvl w:val="0"/>
          <w:numId w:val="23"/>
        </w:numPr>
        <w:ind w:left="0" w:leftChars="0" w:firstLine="0" w:firstLineChars="0"/>
        <w:outlineLvl w:val="1"/>
        <w:rPr>
          <w:rFonts w:hint="eastAsia" w:ascii="宋体" w:hAnsi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避免冲消数据的填报</w:t>
      </w:r>
      <w:r>
        <w:rPr>
          <w:rFonts w:hint="eastAsia" w:ascii="宋体" w:hAnsi="宋体" w:cs="宋体"/>
          <w:lang w:val="en-US" w:eastAsia="zh-CN"/>
        </w:rPr>
        <w:t>。</w:t>
      </w:r>
    </w:p>
    <w:p w14:paraId="4F391108">
      <w:pPr>
        <w:bidi w:val="0"/>
        <w:rPr>
          <w:rFonts w:hint="eastAsia"/>
          <w:lang w:val="en-US" w:eastAsia="zh-CN"/>
        </w:rPr>
      </w:pPr>
    </w:p>
    <w:p w14:paraId="7FA103C2">
      <w:pPr>
        <w:bidi w:val="0"/>
        <w:rPr>
          <w:rFonts w:hint="eastAsia"/>
          <w:lang w:val="en-US" w:eastAsia="zh-CN"/>
        </w:rPr>
      </w:pPr>
    </w:p>
    <w:p w14:paraId="76738C1E">
      <w:pPr>
        <w:bidi w:val="0"/>
        <w:rPr>
          <w:rFonts w:hint="eastAsia"/>
          <w:lang w:val="en-US" w:eastAsia="zh-CN"/>
        </w:rPr>
      </w:pPr>
    </w:p>
    <w:p w14:paraId="6C28DC90">
      <w:pPr>
        <w:bidi w:val="0"/>
        <w:rPr>
          <w:rFonts w:hint="eastAsia"/>
          <w:lang w:val="en-US" w:eastAsia="zh-CN"/>
        </w:rPr>
      </w:pPr>
    </w:p>
    <w:p w14:paraId="39E8EED2">
      <w:pPr>
        <w:bidi w:val="0"/>
        <w:rPr>
          <w:rFonts w:hint="eastAsia"/>
          <w:lang w:val="en-US" w:eastAsia="zh-CN"/>
        </w:rPr>
      </w:pPr>
    </w:p>
    <w:p w14:paraId="3241CAED">
      <w:pPr>
        <w:bidi w:val="0"/>
        <w:rPr>
          <w:rFonts w:hint="eastAsia"/>
          <w:lang w:val="en-US" w:eastAsia="zh-CN"/>
        </w:rPr>
      </w:pPr>
    </w:p>
    <w:p w14:paraId="66462C9E">
      <w:pPr>
        <w:bidi w:val="0"/>
        <w:rPr>
          <w:rFonts w:hint="eastAsia"/>
          <w:lang w:val="en-US" w:eastAsia="zh-CN"/>
        </w:rPr>
      </w:pPr>
    </w:p>
    <w:p w14:paraId="52C0BCA6">
      <w:pPr>
        <w:bidi w:val="0"/>
        <w:rPr>
          <w:rFonts w:hint="eastAsia"/>
          <w:lang w:val="en-US" w:eastAsia="zh-CN"/>
        </w:rPr>
      </w:pPr>
    </w:p>
    <w:p w14:paraId="56672C76">
      <w:pPr>
        <w:bidi w:val="0"/>
        <w:rPr>
          <w:rFonts w:hint="eastAsia"/>
          <w:lang w:val="en-US" w:eastAsia="zh-CN"/>
        </w:rPr>
      </w:pPr>
    </w:p>
    <w:p w14:paraId="17708FF7">
      <w:pPr>
        <w:bidi w:val="0"/>
        <w:rPr>
          <w:rFonts w:hint="eastAsia"/>
          <w:lang w:val="en-US" w:eastAsia="zh-CN"/>
        </w:rPr>
      </w:pPr>
    </w:p>
    <w:p w14:paraId="21499DE4">
      <w:pPr>
        <w:bidi w:val="0"/>
        <w:rPr>
          <w:rFonts w:hint="eastAsia"/>
          <w:lang w:val="en-US" w:eastAsia="zh-CN"/>
        </w:rPr>
      </w:pPr>
    </w:p>
    <w:p w14:paraId="639DFCDE">
      <w:pPr>
        <w:pStyle w:val="2"/>
        <w:numPr>
          <w:ilvl w:val="0"/>
          <w:numId w:val="1"/>
        </w:numPr>
        <w:bidi w:val="0"/>
        <w:ind w:left="420" w:leftChars="0" w:hanging="420" w:firstLineChars="0"/>
        <w:jc w:val="left"/>
        <w:rPr>
          <w:rFonts w:hint="default" w:ascii="宋体" w:hAnsi="宋体" w:cs="宋体"/>
          <w:lang w:val="en-US" w:eastAsia="zh-CN"/>
        </w:rPr>
      </w:pPr>
      <w:bookmarkStart w:id="25" w:name="_Toc24272"/>
      <w:r>
        <w:rPr>
          <w:rFonts w:hint="default" w:ascii="宋体" w:hAnsi="宋体" w:cs="宋体"/>
          <w:lang w:val="en-US" w:eastAsia="zh-CN"/>
        </w:rPr>
        <w:t>劳动工资</w:t>
      </w:r>
      <w:r>
        <w:rPr>
          <w:rFonts w:hint="eastAsia" w:ascii="宋体" w:hAnsi="宋体" w:cs="宋体"/>
          <w:lang w:val="en-US" w:eastAsia="zh-CN"/>
        </w:rPr>
        <w:t>：</w:t>
      </w:r>
      <w:r>
        <w:rPr>
          <w:rFonts w:hint="default" w:ascii="宋体" w:hAnsi="宋体" w:cs="宋体"/>
          <w:lang w:val="en-US" w:eastAsia="zh-CN"/>
        </w:rPr>
        <w:t>员工工资季度汇总表的期末人数、平均人数是怎么计算的</w:t>
      </w:r>
      <w:r>
        <w:rPr>
          <w:rFonts w:hint="eastAsia" w:ascii="宋体" w:hAnsi="宋体" w:cs="宋体"/>
          <w:lang w:val="en-US" w:eastAsia="zh-CN"/>
        </w:rPr>
        <w:t>？</w:t>
      </w:r>
      <w:bookmarkEnd w:id="25"/>
    </w:p>
    <w:p w14:paraId="4D0CCF0E">
      <w:pPr>
        <w:pStyle w:val="3"/>
        <w:bidi w:val="0"/>
        <w:rPr>
          <w:rFonts w:hint="eastAsia" w:ascii="宋体" w:hAnsi="宋体" w:eastAsia="宋体" w:cs="宋体"/>
          <w:lang w:val="en-US" w:eastAsia="zh-CN"/>
        </w:rPr>
      </w:pPr>
      <w:bookmarkStart w:id="26" w:name="_Toc7959"/>
      <w:r>
        <w:rPr>
          <w:rFonts w:hint="eastAsia" w:ascii="宋体" w:hAnsi="宋体" w:eastAsia="宋体" w:cs="宋体"/>
          <w:b/>
          <w:bCs/>
          <w:highlight w:val="green"/>
          <w:lang w:val="en-US" w:eastAsia="zh-CN"/>
        </w:rPr>
        <w:t>1、数据来源</w:t>
      </w:r>
      <w:r>
        <w:rPr>
          <w:rFonts w:hint="eastAsia" w:ascii="宋体" w:hAnsi="宋体" w:eastAsia="宋体" w:cs="宋体"/>
          <w:lang w:val="en-US" w:eastAsia="zh-CN"/>
        </w:rPr>
        <w:t>：</w:t>
      </w:r>
      <w:bookmarkEnd w:id="26"/>
    </w:p>
    <w:p w14:paraId="57BB87CB">
      <w:pPr>
        <w:numPr>
          <w:ilvl w:val="0"/>
          <w:numId w:val="24"/>
        </w:numPr>
        <w:ind w:left="420" w:leftChars="0" w:hanging="42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/>
          <w:bCs/>
          <w:lang w:val="en-US" w:eastAsia="zh-CN"/>
        </w:rPr>
        <w:t>期末人数、平均人数均通过《人员基本信息表》的在/离职时间统计</w:t>
      </w:r>
      <w:r>
        <w:rPr>
          <w:rFonts w:hint="eastAsia" w:ascii="宋体" w:hAnsi="宋体" w:eastAsia="宋体" w:cs="宋体"/>
          <w:lang w:val="en-US" w:eastAsia="zh-CN"/>
        </w:rPr>
        <w:t>；</w:t>
      </w:r>
    </w:p>
    <w:p w14:paraId="6C42483B">
      <w:pPr>
        <w:numPr>
          <w:ilvl w:val="0"/>
          <w:numId w:val="0"/>
        </w:numPr>
        <w:ind w:leftChars="0"/>
        <w:rPr>
          <w:rFonts w:hint="eastAsia" w:ascii="宋体" w:hAnsi="宋体" w:eastAsia="宋体" w:cs="宋体"/>
          <w:b/>
          <w:bCs/>
          <w:lang w:val="en-US" w:eastAsia="zh-CN"/>
        </w:rPr>
      </w:pPr>
      <w:r>
        <w:rPr>
          <w:rFonts w:hint="eastAsia" w:ascii="宋体" w:hAnsi="宋体" w:eastAsia="宋体" w:cs="宋体"/>
          <w:b/>
          <w:bCs/>
        </w:rPr>
        <w:drawing>
          <wp:inline distT="0" distB="0" distL="114300" distR="114300">
            <wp:extent cx="5267325" cy="1673225"/>
            <wp:effectExtent l="0" t="0" r="9525" b="3175"/>
            <wp:docPr id="20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8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167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/>
          <w:bCs/>
          <w:lang w:val="en-US" w:eastAsia="zh-CN"/>
        </w:rPr>
        <w:t>注意发放模式的选择将影响汇总表</w:t>
      </w:r>
      <w:r>
        <w:rPr>
          <w:rFonts w:hint="eastAsia" w:ascii="宋体" w:hAnsi="宋体" w:eastAsia="宋体" w:cs="宋体"/>
          <w:b/>
          <w:bCs/>
          <w:highlight w:val="green"/>
          <w:lang w:val="en-US" w:eastAsia="zh-CN"/>
        </w:rPr>
        <w:t>平均人数</w:t>
      </w:r>
      <w:r>
        <w:rPr>
          <w:rFonts w:hint="eastAsia" w:ascii="宋体" w:hAnsi="宋体" w:eastAsia="宋体" w:cs="宋体"/>
          <w:b/>
          <w:bCs/>
          <w:lang w:val="en-US" w:eastAsia="zh-CN"/>
        </w:rPr>
        <w:t>的计算</w:t>
      </w:r>
    </w:p>
    <w:p w14:paraId="33E64480">
      <w:pPr>
        <w:numPr>
          <w:ilvl w:val="0"/>
          <w:numId w:val="25"/>
        </w:numPr>
        <w:ind w:left="0" w:leftChars="0" w:firstLine="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/>
          <w:bCs/>
          <w:highlight w:val="green"/>
          <w:lang w:val="en-US" w:eastAsia="zh-CN"/>
        </w:rPr>
        <w:t>本月发放当月工资</w:t>
      </w:r>
      <w:r>
        <w:rPr>
          <w:rFonts w:hint="eastAsia" w:ascii="宋体" w:hAnsi="宋体" w:eastAsia="宋体" w:cs="宋体"/>
          <w:lang w:val="en-US" w:eastAsia="zh-CN"/>
        </w:rPr>
        <w:t>：【期末人数】、【平均人数】均统计在/离职时间为对应月份下的人员数量情况；</w:t>
      </w:r>
    </w:p>
    <w:p w14:paraId="051764AB">
      <w:pPr>
        <w:numPr>
          <w:ilvl w:val="0"/>
          <w:numId w:val="25"/>
        </w:numPr>
        <w:ind w:left="0" w:leftChars="0" w:firstLine="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/>
          <w:bCs/>
          <w:highlight w:val="green"/>
          <w:lang w:val="en-US" w:eastAsia="zh-CN"/>
        </w:rPr>
        <w:t>本月发放上月工资</w:t>
      </w:r>
      <w:r>
        <w:rPr>
          <w:rFonts w:hint="eastAsia" w:ascii="宋体" w:hAnsi="宋体" w:eastAsia="宋体" w:cs="宋体"/>
          <w:lang w:val="en-US" w:eastAsia="zh-CN"/>
        </w:rPr>
        <w:t>：【期末人数】为统计在/离职时间为对应月份下的人员数量情况；【平均人数】为统计在/离职时间为上个月份下的人员数量情况；</w:t>
      </w:r>
    </w:p>
    <w:p w14:paraId="7B6E9E08">
      <w:pPr>
        <w:numPr>
          <w:ilvl w:val="0"/>
          <w:numId w:val="25"/>
        </w:numPr>
        <w:ind w:left="0" w:leftChars="0" w:firstLine="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b/>
          <w:bCs/>
          <w:highlight w:val="green"/>
          <w:lang w:val="en-US" w:eastAsia="zh-CN"/>
        </w:rPr>
        <w:t>工资发放不规律</w:t>
      </w:r>
      <w:r>
        <w:rPr>
          <w:rFonts w:hint="eastAsia" w:ascii="宋体" w:hAnsi="宋体" w:eastAsia="宋体" w:cs="宋体"/>
          <w:lang w:val="en-US" w:eastAsia="zh-CN"/>
        </w:rPr>
        <w:t>：【期末人数】、【平均人数】均统计在/离职时间为对应月份下的人员数量情况。</w:t>
      </w:r>
    </w:p>
    <w:p w14:paraId="5EB6A914">
      <w:pPr>
        <w:bidi w:val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69230" cy="1595755"/>
            <wp:effectExtent l="0" t="0" r="7620" b="4445"/>
            <wp:docPr id="21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9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59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CDE9B9">
      <w:pPr>
        <w:pStyle w:val="3"/>
        <w:bidi w:val="0"/>
        <w:ind w:left="0" w:leftChars="0" w:firstLine="0" w:firstLineChars="0"/>
        <w:rPr>
          <w:rFonts w:hint="eastAsia" w:ascii="宋体" w:hAnsi="宋体" w:eastAsia="宋体" w:cs="宋体"/>
          <w:lang w:val="en-US" w:eastAsia="zh-CN"/>
        </w:rPr>
      </w:pPr>
      <w:bookmarkStart w:id="27" w:name="_Toc24696"/>
      <w:r>
        <w:rPr>
          <w:rFonts w:hint="eastAsia" w:ascii="宋体" w:hAnsi="宋体" w:eastAsia="宋体" w:cs="宋体"/>
          <w:b/>
          <w:bCs w:val="0"/>
          <w:lang w:val="en-US" w:eastAsia="zh-CN"/>
        </w:rPr>
        <w:t>2、期末人数统计/从业人员平均人数概念</w:t>
      </w:r>
      <w:bookmarkEnd w:id="27"/>
    </w:p>
    <w:p w14:paraId="070EE987">
      <w:pPr>
        <w:numPr>
          <w:ilvl w:val="0"/>
          <w:numId w:val="26"/>
        </w:numPr>
        <w:ind w:left="420" w:leftChars="0" w:hanging="42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期末人数统计规则：该月底未离职人员统计</w:t>
      </w:r>
    </w:p>
    <w:p w14:paraId="7A634637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73675" cy="1370330"/>
            <wp:effectExtent l="0" t="0" r="3175" b="127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37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1CA437">
      <w:pPr>
        <w:numPr>
          <w:ilvl w:val="0"/>
          <w:numId w:val="26"/>
        </w:numPr>
        <w:ind w:left="420" w:leftChars="0" w:hanging="42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从业人员平均人数规则：指定月份每天实有人数统计</w:t>
      </w:r>
    </w:p>
    <w:p w14:paraId="4298D4E5"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71135" cy="1608455"/>
            <wp:effectExtent l="0" t="0" r="5715" b="10795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160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66DCEB">
      <w:pPr>
        <w:pStyle w:val="3"/>
        <w:bidi w:val="0"/>
        <w:ind w:left="0" w:leftChars="0" w:firstLine="0" w:firstLineChars="0"/>
        <w:rPr>
          <w:rFonts w:hint="eastAsia" w:ascii="宋体" w:hAnsi="宋体" w:eastAsia="宋体" w:cs="宋体"/>
          <w:lang w:val="en-US" w:eastAsia="zh-CN"/>
        </w:rPr>
      </w:pPr>
      <w:bookmarkStart w:id="28" w:name="_Toc23368"/>
      <w:r>
        <w:rPr>
          <w:rStyle w:val="12"/>
          <w:rFonts w:hint="eastAsia" w:ascii="宋体" w:hAnsi="宋体" w:eastAsia="宋体" w:cs="宋体"/>
          <w:b/>
          <w:bCs w:val="0"/>
          <w:lang w:val="en-US" w:eastAsia="zh-CN"/>
        </w:rPr>
        <w:t>3、计算实例</w:t>
      </w:r>
      <w:r>
        <w:rPr>
          <w:rFonts w:hint="eastAsia" w:ascii="宋体" w:hAnsi="宋体" w:eastAsia="宋体" w:cs="宋体"/>
          <w:lang w:val="en-US" w:eastAsia="zh-CN"/>
        </w:rPr>
        <w:t>：</w:t>
      </w:r>
      <w:bookmarkEnd w:id="28"/>
    </w:p>
    <w:p w14:paraId="1D1847EB"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6639560" cy="992505"/>
            <wp:effectExtent l="0" t="0" r="8890" b="17145"/>
            <wp:docPr id="3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1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6639560" cy="992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9B12DC"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highlight w:val="yellow"/>
          <w:lang w:val="en-US" w:eastAsia="zh-CN"/>
        </w:rPr>
        <w:t>1月期末人数</w:t>
      </w:r>
      <w:r>
        <w:rPr>
          <w:rFonts w:hint="eastAsia" w:ascii="宋体" w:hAnsi="宋体" w:eastAsia="宋体" w:cs="宋体"/>
          <w:lang w:val="en-US" w:eastAsia="zh-CN"/>
        </w:rPr>
        <w:t>（236人）：</w:t>
      </w:r>
    </w:p>
    <w:p w14:paraId="75D783E5"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865505</wp:posOffset>
            </wp:positionV>
            <wp:extent cx="5273675" cy="1456690"/>
            <wp:effectExtent l="0" t="0" r="3175" b="10160"/>
            <wp:wrapTopAndBottom/>
            <wp:docPr id="3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2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456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lang w:val="en-US" w:eastAsia="zh-CN"/>
        </w:rPr>
        <w:t>人员名单中一共334人，其中有246人是1月入职，246人中有10人是1月底离职。</w:t>
      </w:r>
      <w:r>
        <w:rPr>
          <w:rFonts w:hint="eastAsia" w:ascii="宋体" w:hAnsi="宋体" w:eastAsia="宋体" w:cs="宋体"/>
          <w:highlight w:val="green"/>
          <w:lang w:val="en-US" w:eastAsia="zh-CN"/>
        </w:rPr>
        <w:t>246-10=236</w:t>
      </w:r>
      <w:r>
        <w:rPr>
          <w:rFonts w:hint="eastAsia" w:ascii="宋体" w:hAnsi="宋体" w:eastAsia="宋体" w:cs="宋体"/>
          <w:lang w:val="en-US" w:eastAsia="zh-CN"/>
        </w:rPr>
        <w:t>人；</w:t>
      </w:r>
    </w:p>
    <w:p w14:paraId="2E9FD79C">
      <w:pPr>
        <w:numPr>
          <w:ilvl w:val="0"/>
          <w:numId w:val="0"/>
        </w:num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-52070</wp:posOffset>
            </wp:positionH>
            <wp:positionV relativeFrom="paragraph">
              <wp:posOffset>3175</wp:posOffset>
            </wp:positionV>
            <wp:extent cx="5260975" cy="2338705"/>
            <wp:effectExtent l="0" t="0" r="15875" b="4445"/>
            <wp:wrapTopAndBottom/>
            <wp:docPr id="3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33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D001DEA"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highlight w:val="yellow"/>
          <w:lang w:val="en-US" w:eastAsia="zh-CN"/>
        </w:rPr>
        <w:t>1月平均人数</w:t>
      </w:r>
      <w:r>
        <w:rPr>
          <w:rFonts w:hint="eastAsia" w:ascii="宋体" w:hAnsi="宋体" w:eastAsia="宋体" w:cs="宋体"/>
          <w:lang w:val="en-US" w:eastAsia="zh-CN"/>
        </w:rPr>
        <w:t>（246人）</w:t>
      </w:r>
    </w:p>
    <w:p w14:paraId="3970A70C"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1月246人中，有236人为1月全天在职，10人1月月底离职，则这一天不算在职。根据规则平均人数计算：</w:t>
      </w:r>
      <w:r>
        <w:rPr>
          <w:rFonts w:hint="eastAsia" w:ascii="宋体" w:hAnsi="宋体" w:eastAsia="宋体" w:cs="宋体"/>
          <w:highlight w:val="green"/>
          <w:lang w:val="en-US" w:eastAsia="zh-CN"/>
        </w:rPr>
        <w:t>（236*31+10*30）/31=245.6≈246</w:t>
      </w:r>
      <w:r>
        <w:rPr>
          <w:rFonts w:hint="eastAsia" w:ascii="宋体" w:hAnsi="宋体" w:eastAsia="宋体" w:cs="宋体"/>
          <w:lang w:val="en-US" w:eastAsia="zh-CN"/>
        </w:rPr>
        <w:t>人</w:t>
      </w:r>
    </w:p>
    <w:p w14:paraId="0B410CA8">
      <w:pPr>
        <w:bidi w:val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highlight w:val="cyan"/>
          <w:lang w:val="en-US" w:eastAsia="zh-CN"/>
        </w:rPr>
        <w:t>2月期末人数</w:t>
      </w:r>
      <w:r>
        <w:rPr>
          <w:rFonts w:hint="eastAsia" w:ascii="宋体" w:hAnsi="宋体" w:eastAsia="宋体" w:cs="宋体"/>
          <w:lang w:val="en-US" w:eastAsia="zh-CN"/>
        </w:rPr>
        <w:t>（226人）：</w:t>
      </w:r>
    </w:p>
    <w:p w14:paraId="35C66BA3"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人员名单中1月底期末人数已经是236人，2月没有入职人员。但2月29号有离职10人  </w:t>
      </w:r>
      <w:r>
        <w:rPr>
          <w:rFonts w:hint="eastAsia" w:ascii="宋体" w:hAnsi="宋体" w:eastAsia="宋体" w:cs="宋体"/>
          <w:highlight w:val="green"/>
          <w:lang w:val="en-US" w:eastAsia="zh-CN"/>
        </w:rPr>
        <w:t>236-10=226</w:t>
      </w:r>
      <w:r>
        <w:rPr>
          <w:rFonts w:hint="eastAsia" w:ascii="宋体" w:hAnsi="宋体" w:eastAsia="宋体" w:cs="宋体"/>
          <w:lang w:val="en-US" w:eastAsia="zh-CN"/>
        </w:rPr>
        <w:t>人</w:t>
      </w:r>
    </w:p>
    <w:p w14:paraId="32D3A0C6"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6985</wp:posOffset>
            </wp:positionV>
            <wp:extent cx="5446395" cy="1917700"/>
            <wp:effectExtent l="0" t="0" r="1905" b="6350"/>
            <wp:wrapTopAndBottom/>
            <wp:docPr id="3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4"/>
                    <pic:cNvPicPr>
                      <a:picLocks noChangeAspect="1"/>
                    </pic:cNvPicPr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446395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highlight w:val="cyan"/>
          <w:lang w:val="en-US" w:eastAsia="zh-CN"/>
        </w:rPr>
        <w:t>2月平均人数</w:t>
      </w:r>
      <w:r>
        <w:rPr>
          <w:rFonts w:hint="eastAsia" w:ascii="宋体" w:hAnsi="宋体" w:eastAsia="宋体" w:cs="宋体"/>
          <w:lang w:val="en-US" w:eastAsia="zh-CN"/>
        </w:rPr>
        <w:t>（236人）</w:t>
      </w:r>
    </w:p>
    <w:p w14:paraId="507547F9">
      <w:pPr>
        <w:numPr>
          <w:ilvl w:val="0"/>
          <w:numId w:val="0"/>
        </w:numPr>
        <w:rPr>
          <w:rFonts w:hint="eastAsia" w:ascii="宋体" w:hAnsi="宋体" w:eastAsia="宋体" w:cs="宋体"/>
          <w:highlight w:val="green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2月236人中，其中226人2月全天在职，10人29日离职这一天不算在职，根据规则平均人数计算：</w:t>
      </w:r>
      <w:r>
        <w:rPr>
          <w:rFonts w:hint="eastAsia" w:ascii="宋体" w:hAnsi="宋体" w:eastAsia="宋体" w:cs="宋体"/>
          <w:highlight w:val="green"/>
          <w:lang w:val="en-US" w:eastAsia="zh-CN"/>
        </w:rPr>
        <w:t>（226*29+10*28）/29=235.6≈236人</w:t>
      </w:r>
    </w:p>
    <w:p w14:paraId="348FB260">
      <w:pPr>
        <w:bidi w:val="0"/>
        <w:rPr>
          <w:rFonts w:hint="eastAsia" w:ascii="宋体" w:hAnsi="宋体" w:eastAsia="宋体" w:cs="宋体"/>
          <w:highlight w:val="green"/>
          <w:lang w:val="en-US" w:eastAsia="zh-CN"/>
        </w:rPr>
      </w:pPr>
      <w:r>
        <w:rPr>
          <w:rFonts w:hint="eastAsia" w:ascii="宋体" w:hAnsi="宋体" w:eastAsia="宋体" w:cs="宋体"/>
          <w:highlight w:val="magenta"/>
          <w:lang w:val="en-US" w:eastAsia="zh-CN"/>
        </w:rPr>
        <w:t>3月期末人数</w:t>
      </w:r>
      <w:r>
        <w:rPr>
          <w:rFonts w:hint="eastAsia" w:ascii="宋体" w:hAnsi="宋体" w:eastAsia="宋体" w:cs="宋体"/>
          <w:highlight w:val="none"/>
          <w:lang w:val="en-US" w:eastAsia="zh-CN"/>
        </w:rPr>
        <w:t>（58人）</w:t>
      </w:r>
    </w:p>
    <w:p w14:paraId="3E7A7E4D">
      <w:pPr>
        <w:numPr>
          <w:ilvl w:val="0"/>
          <w:numId w:val="0"/>
        </w:numPr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人员名单中2月底期末人数已经是226人，3月有入职人员79人。但3月有离职49人  </w:t>
      </w:r>
      <w:r>
        <w:rPr>
          <w:rFonts w:hint="eastAsia" w:ascii="宋体" w:hAnsi="宋体" w:eastAsia="宋体" w:cs="宋体"/>
          <w:highlight w:val="green"/>
          <w:lang w:val="en-US" w:eastAsia="zh-CN"/>
        </w:rPr>
        <w:t>226+79-49=256人</w:t>
      </w:r>
    </w:p>
    <w:p w14:paraId="18590A0E">
      <w:pPr>
        <w:numPr>
          <w:ilvl w:val="0"/>
          <w:numId w:val="0"/>
        </w:num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4619625" cy="3838575"/>
            <wp:effectExtent l="0" t="0" r="9525" b="9525"/>
            <wp:docPr id="38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5"/>
                    <pic:cNvPicPr>
                      <a:picLocks noChangeAspect="1"/>
                    </pic:cNvPicPr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4619625" cy="383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D037C0">
      <w:pPr>
        <w:bidi w:val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highlight w:val="magenta"/>
          <w:lang w:val="en-US" w:eastAsia="zh-CN"/>
        </w:rPr>
        <w:t>3月平均人数</w:t>
      </w:r>
      <w:r>
        <w:rPr>
          <w:rFonts w:hint="eastAsia" w:ascii="宋体" w:hAnsi="宋体" w:eastAsia="宋体" w:cs="宋体"/>
          <w:lang w:val="en-US" w:eastAsia="zh-CN"/>
        </w:rPr>
        <w:t>（59人）</w:t>
      </w:r>
    </w:p>
    <w:p w14:paraId="44ED7936">
      <w:pPr>
        <w:rPr>
          <w:rFonts w:hint="eastAsia" w:ascii="宋体" w:hAnsi="宋体" w:eastAsia="宋体" w:cs="宋体"/>
          <w:highlight w:val="green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3月305人中，其中256人3月全天在职，32人30日离职、17人31号离职这一天不算在职，根据规则平均人数计算：</w:t>
      </w:r>
      <w:r>
        <w:rPr>
          <w:rFonts w:hint="eastAsia" w:ascii="宋体" w:hAnsi="宋体" w:eastAsia="宋体" w:cs="宋体"/>
          <w:highlight w:val="green"/>
          <w:lang w:val="en-US" w:eastAsia="zh-CN"/>
        </w:rPr>
        <w:t>（256*31+32*29+17*30）/31=302.3≈302人</w:t>
      </w:r>
    </w:p>
    <w:p w14:paraId="210B47EE">
      <w:pPr>
        <w:pStyle w:val="2"/>
        <w:numPr>
          <w:ilvl w:val="0"/>
          <w:numId w:val="1"/>
        </w:numPr>
        <w:bidi w:val="0"/>
        <w:ind w:left="420" w:leftChars="0" w:hanging="420" w:firstLineChars="0"/>
        <w:jc w:val="left"/>
        <w:rPr>
          <w:rFonts w:hint="default" w:ascii="宋体" w:hAnsi="宋体" w:eastAsia="宋体" w:cs="宋体"/>
          <w:sz w:val="36"/>
          <w:szCs w:val="36"/>
          <w:highlight w:val="none"/>
          <w:lang w:val="en-US" w:eastAsia="zh-CN"/>
        </w:rPr>
      </w:pPr>
      <w:bookmarkStart w:id="29" w:name="_Toc30558"/>
      <w:r>
        <w:rPr>
          <w:rFonts w:hint="default" w:ascii="宋体" w:hAnsi="宋体" w:eastAsia="宋体" w:cs="宋体"/>
          <w:sz w:val="36"/>
          <w:szCs w:val="36"/>
          <w:highlight w:val="none"/>
          <w:lang w:val="en-US" w:eastAsia="zh-CN"/>
        </w:rPr>
        <w:t>各行业财务账页-修改了【应付职工薪酬账页】或【应交增值税账页】里的“应付职工薪酬”/“应交增值税”为什么汇总表里对应的数据不一致</w:t>
      </w:r>
      <w:bookmarkEnd w:id="29"/>
    </w:p>
    <w:p w14:paraId="25F768A5">
      <w:pPr>
        <w:bidi w:val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</w:rPr>
        <w:drawing>
          <wp:inline distT="0" distB="0" distL="114300" distR="114300">
            <wp:extent cx="5272405" cy="1847215"/>
            <wp:effectExtent l="0" t="0" r="4445" b="635"/>
            <wp:docPr id="39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10"/>
                    <pic:cNvPicPr>
                      <a:picLocks noChangeAspect="1"/>
                    </pic:cNvPicPr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84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643CCB">
      <w:pPr>
        <w:pStyle w:val="3"/>
        <w:numPr>
          <w:ilvl w:val="0"/>
          <w:numId w:val="27"/>
        </w:numPr>
        <w:bidi w:val="0"/>
        <w:ind w:left="960" w:leftChars="0" w:firstLineChars="0"/>
        <w:rPr>
          <w:rFonts w:hint="eastAsia" w:ascii="宋体" w:hAnsi="宋体" w:eastAsia="宋体" w:cs="宋体"/>
          <w:lang w:val="en-US" w:eastAsia="zh-CN"/>
        </w:rPr>
      </w:pPr>
      <w:bookmarkStart w:id="30" w:name="_Toc14064"/>
      <w:r>
        <w:rPr>
          <w:rStyle w:val="12"/>
          <w:rFonts w:hint="eastAsia" w:ascii="宋体" w:hAnsi="宋体" w:eastAsia="宋体" w:cs="宋体"/>
          <w:b/>
          <w:bCs w:val="0"/>
          <w:lang w:val="en-US" w:eastAsia="zh-CN"/>
        </w:rPr>
        <w:t>取数来源</w:t>
      </w:r>
      <w:r>
        <w:rPr>
          <w:rFonts w:hint="eastAsia" w:ascii="宋体" w:hAnsi="宋体" w:eastAsia="宋体" w:cs="宋体"/>
          <w:lang w:val="en-US" w:eastAsia="zh-CN"/>
        </w:rPr>
        <w:t>：</w:t>
      </w:r>
      <w:bookmarkEnd w:id="30"/>
    </w:p>
    <w:p w14:paraId="6E038B44">
      <w:pPr>
        <w:numPr>
          <w:ilvl w:val="0"/>
          <w:numId w:val="0"/>
        </w:numPr>
        <w:bidi w:val="0"/>
        <w:ind w:firstLine="420" w:firstLineChars="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汇总表汇总的“应付职工薪酬”/“应交增值税”指标是根据</w:t>
      </w:r>
      <w:r>
        <w:rPr>
          <w:rFonts w:hint="eastAsia" w:ascii="宋体" w:hAnsi="宋体" w:eastAsia="宋体" w:cs="宋体"/>
          <w:highlight w:val="green"/>
          <w:lang w:val="en-US" w:eastAsia="zh-CN"/>
        </w:rPr>
        <w:t>【财务账页】</w:t>
      </w:r>
      <w:r>
        <w:rPr>
          <w:rFonts w:hint="eastAsia" w:ascii="宋体" w:hAnsi="宋体" w:eastAsia="宋体" w:cs="宋体"/>
          <w:lang w:val="en-US" w:eastAsia="zh-CN"/>
        </w:rPr>
        <w:t>填报表里的“应付职工薪酬”/“应交增值税”进行汇总的。</w:t>
      </w:r>
    </w:p>
    <w:p w14:paraId="114EA9EA">
      <w:pPr>
        <w:bidi w:val="0"/>
        <w:rPr>
          <w:rFonts w:hint="eastAsia" w:ascii="宋体" w:hAnsi="宋体" w:eastAsia="宋体" w:cs="宋体"/>
          <w:highlight w:val="none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>当</w:t>
      </w:r>
      <w:r>
        <w:rPr>
          <w:rFonts w:hint="eastAsia" w:ascii="宋体" w:hAnsi="宋体" w:eastAsia="宋体" w:cs="宋体"/>
          <w:highlight w:val="green"/>
          <w:lang w:val="en-US" w:eastAsia="zh-CN"/>
        </w:rPr>
        <w:t>更改了【应付职工薪酬账页】或【应交增值税账页】填报表数据时，请及时维护【财务账页】填报表中的对应数据信息</w:t>
      </w:r>
      <w:r>
        <w:rPr>
          <w:rFonts w:hint="eastAsia" w:ascii="宋体" w:hAnsi="宋体" w:eastAsia="宋体" w:cs="宋体"/>
          <w:highlight w:val="none"/>
          <w:lang w:val="en-US" w:eastAsia="zh-CN"/>
        </w:rPr>
        <w:t>。</w:t>
      </w:r>
    </w:p>
    <w:p w14:paraId="70DFBA88">
      <w:pPr>
        <w:pStyle w:val="3"/>
        <w:numPr>
          <w:ilvl w:val="0"/>
          <w:numId w:val="27"/>
        </w:numPr>
        <w:bidi w:val="0"/>
        <w:ind w:left="960" w:leftChars="0" w:firstLineChars="0"/>
        <w:rPr>
          <w:rFonts w:hint="eastAsia" w:ascii="宋体" w:hAnsi="宋体" w:eastAsia="宋体" w:cs="宋体"/>
          <w:highlight w:val="none"/>
          <w:lang w:val="en-US" w:eastAsia="zh-CN"/>
        </w:rPr>
      </w:pPr>
      <w:bookmarkStart w:id="31" w:name="_Toc28926"/>
      <w:r>
        <w:rPr>
          <w:rStyle w:val="12"/>
          <w:rFonts w:hint="eastAsia" w:ascii="宋体" w:hAnsi="宋体" w:eastAsia="宋体" w:cs="宋体"/>
          <w:b/>
          <w:bCs w:val="0"/>
          <w:lang w:val="en-US" w:eastAsia="zh-CN"/>
        </w:rPr>
        <w:t>维护方法</w:t>
      </w:r>
      <w:r>
        <w:rPr>
          <w:rFonts w:hint="eastAsia" w:ascii="宋体" w:hAnsi="宋体" w:eastAsia="宋体" w:cs="宋体"/>
          <w:highlight w:val="none"/>
          <w:lang w:val="en-US" w:eastAsia="zh-CN"/>
        </w:rPr>
        <w:t>：</w:t>
      </w:r>
      <w:bookmarkEnd w:id="31"/>
    </w:p>
    <w:p w14:paraId="2AB2A1BC">
      <w:pPr>
        <w:numPr>
          <w:ilvl w:val="0"/>
          <w:numId w:val="28"/>
        </w:numPr>
        <w:ind w:left="420" w:leftChars="0" w:hanging="420" w:firstLineChars="0"/>
        <w:rPr>
          <w:rFonts w:hint="eastAsia" w:ascii="宋体" w:hAnsi="宋体" w:eastAsia="宋体" w:cs="宋体"/>
          <w:highlight w:val="none"/>
          <w:lang w:val="en-US" w:eastAsia="zh-CN"/>
        </w:rPr>
      </w:pPr>
      <w:r>
        <w:rPr>
          <w:rFonts w:hint="eastAsia" w:ascii="宋体" w:hAnsi="宋体" w:eastAsia="宋体" w:cs="宋体"/>
          <w:highlight w:val="none"/>
          <w:lang w:val="en-US" w:eastAsia="zh-CN"/>
        </w:rPr>
        <w:t>点击【财务账页】填报表的【编辑】后，直接点击【保存】，此时已触发</w:t>
      </w:r>
      <w:r>
        <w:rPr>
          <w:rFonts w:hint="eastAsia" w:ascii="宋体" w:hAnsi="宋体" w:eastAsia="宋体" w:cs="宋体"/>
          <w:lang w:val="en-US" w:eastAsia="zh-CN"/>
        </w:rPr>
        <w:t>“应付职工薪酬”/“应交增值税”</w:t>
      </w:r>
      <w:r>
        <w:rPr>
          <w:rFonts w:hint="eastAsia" w:ascii="宋体" w:hAnsi="宋体" w:eastAsia="宋体" w:cs="宋体"/>
          <w:highlight w:val="none"/>
          <w:lang w:val="en-US" w:eastAsia="zh-CN"/>
        </w:rPr>
        <w:t>自动更新操作。</w:t>
      </w:r>
    </w:p>
    <w:p w14:paraId="17E6BB93">
      <w:pPr>
        <w:numPr>
          <w:ilvl w:val="0"/>
          <w:numId w:val="28"/>
        </w:numPr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  <w:highlight w:val="none"/>
          <w:lang w:val="en-US" w:eastAsia="zh-CN"/>
        </w:rPr>
        <w:t>核对数据无误后，重新点击汇总表的【生成汇总数据】，即可完成数据同步</w:t>
      </w:r>
    </w:p>
    <w:p w14:paraId="3CF2F6A3">
      <w:pPr>
        <w:pStyle w:val="2"/>
        <w:numPr>
          <w:ilvl w:val="0"/>
          <w:numId w:val="1"/>
        </w:numPr>
        <w:bidi w:val="0"/>
        <w:ind w:left="420" w:leftChars="0" w:hanging="420" w:firstLineChars="0"/>
        <w:jc w:val="left"/>
        <w:rPr>
          <w:rFonts w:hint="default"/>
          <w:lang w:val="en-US" w:eastAsia="zh-CN"/>
        </w:rPr>
      </w:pPr>
      <w:bookmarkStart w:id="32" w:name="_Toc6941"/>
      <w:r>
        <w:rPr>
          <w:rFonts w:hint="eastAsia"/>
          <w:sz w:val="36"/>
          <w:szCs w:val="36"/>
          <w:lang w:val="en-US" w:eastAsia="zh-CN"/>
        </w:rPr>
        <w:t>限上住宿餐饮业-经营账页汇总表中客房收入、商品销售额、餐费收入汇总逻辑是什么</w:t>
      </w:r>
      <w:r>
        <w:rPr>
          <w:rFonts w:hint="eastAsia"/>
          <w:lang w:val="en-US" w:eastAsia="zh-CN"/>
        </w:rPr>
        <w:t>？</w:t>
      </w:r>
      <w:bookmarkEnd w:id="32"/>
    </w:p>
    <w:p w14:paraId="63A59321">
      <w:r>
        <w:drawing>
          <wp:inline distT="0" distB="0" distL="114300" distR="114300">
            <wp:extent cx="5863590" cy="2083435"/>
            <wp:effectExtent l="0" t="0" r="3810" b="12065"/>
            <wp:docPr id="4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1"/>
                    <pic:cNvPicPr>
                      <a:picLocks noChangeAspect="1"/>
                    </pic:cNvPicPr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863590" cy="208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3FCE4C"/>
    <w:tbl>
      <w:tblPr>
        <w:tblStyle w:val="7"/>
        <w:tblW w:w="93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1"/>
        <w:gridCol w:w="7515"/>
      </w:tblGrid>
      <w:tr w14:paraId="77071E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1" w:type="dxa"/>
          </w:tcPr>
          <w:p w14:paraId="40857FA9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指标</w:t>
            </w:r>
          </w:p>
        </w:tc>
        <w:tc>
          <w:tcPr>
            <w:tcW w:w="7515" w:type="dxa"/>
          </w:tcPr>
          <w:p w14:paraId="66A7A6D6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规则</w:t>
            </w:r>
          </w:p>
        </w:tc>
      </w:tr>
      <w:tr w14:paraId="07FCBC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1" w:type="dxa"/>
          </w:tcPr>
          <w:p w14:paraId="0F2E6DC0"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客房收入</w:t>
            </w:r>
          </w:p>
        </w:tc>
        <w:tc>
          <w:tcPr>
            <w:tcW w:w="7515" w:type="dxa"/>
          </w:tcPr>
          <w:p w14:paraId="2D036854"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highlight w:val="green"/>
                <w:vertAlign w:val="baseline"/>
                <w:lang w:val="en-US" w:eastAsia="zh-CN"/>
              </w:rPr>
              <w:t>【</w:t>
            </w:r>
            <w:r>
              <w:rPr>
                <w:rFonts w:hint="default"/>
                <w:highlight w:val="green"/>
                <w:vertAlign w:val="baseline"/>
                <w:lang w:val="en-US" w:eastAsia="zh-CN"/>
              </w:rPr>
              <w:t>客房收入</w:t>
            </w:r>
            <w:r>
              <w:rPr>
                <w:rFonts w:hint="eastAsia"/>
                <w:highlight w:val="green"/>
                <w:vertAlign w:val="baseline"/>
                <w:lang w:val="en-US" w:eastAsia="zh-CN"/>
              </w:rPr>
              <w:t>】“含税金额+调整值”</w:t>
            </w: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+</w:t>
            </w:r>
            <w:r>
              <w:rPr>
                <w:rFonts w:hint="eastAsia"/>
                <w:highlight w:val="yellow"/>
                <w:vertAlign w:val="baseline"/>
                <w:lang w:val="en-US" w:eastAsia="zh-CN"/>
              </w:rPr>
              <w:t>【客房网络订单明细表】“订单结算总价+订单结算总价调整值-（订单中餐品总价+订单中餐品总价调整值）”</w:t>
            </w:r>
          </w:p>
        </w:tc>
      </w:tr>
      <w:tr w14:paraId="2B66A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1" w:type="dxa"/>
          </w:tcPr>
          <w:p w14:paraId="20FBB26A"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餐费收入</w:t>
            </w:r>
          </w:p>
        </w:tc>
        <w:tc>
          <w:tcPr>
            <w:tcW w:w="7515" w:type="dxa"/>
          </w:tcPr>
          <w:p w14:paraId="1BE5FA81"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highlight w:val="green"/>
                <w:vertAlign w:val="baseline"/>
                <w:lang w:val="en-US" w:eastAsia="zh-CN"/>
              </w:rPr>
              <w:t>【餐费</w:t>
            </w:r>
            <w:r>
              <w:rPr>
                <w:rFonts w:hint="default"/>
                <w:highlight w:val="green"/>
                <w:vertAlign w:val="baseline"/>
                <w:lang w:val="en-US" w:eastAsia="zh-CN"/>
              </w:rPr>
              <w:t>收入</w:t>
            </w:r>
            <w:r>
              <w:rPr>
                <w:rFonts w:hint="eastAsia"/>
                <w:highlight w:val="green"/>
                <w:vertAlign w:val="baseline"/>
                <w:lang w:val="en-US" w:eastAsia="zh-CN"/>
              </w:rPr>
              <w:t>】“含税金额+调整值”</w:t>
            </w: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+</w:t>
            </w:r>
            <w:r>
              <w:rPr>
                <w:rFonts w:hint="eastAsia"/>
                <w:highlight w:val="yellow"/>
                <w:vertAlign w:val="baseline"/>
                <w:lang w:val="en-US" w:eastAsia="zh-CN"/>
              </w:rPr>
              <w:t>【餐饮网络订单明细表】“订单结算总价+订单结算总价调整值-（订单中商品总价+订单中商品总价调整值）”</w:t>
            </w: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+</w:t>
            </w:r>
            <w:r>
              <w:rPr>
                <w:rFonts w:hint="eastAsia"/>
                <w:highlight w:val="cyan"/>
                <w:vertAlign w:val="baseline"/>
                <w:lang w:val="en-US" w:eastAsia="zh-CN"/>
              </w:rPr>
              <w:t>【客房网络订单明细表】“订单中餐品总价+订单中餐品总价调整值”</w:t>
            </w:r>
          </w:p>
        </w:tc>
      </w:tr>
      <w:tr w14:paraId="43E73E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61" w:type="dxa"/>
          </w:tcPr>
          <w:p w14:paraId="2429FFFD"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商品销售额</w:t>
            </w:r>
          </w:p>
        </w:tc>
        <w:tc>
          <w:tcPr>
            <w:tcW w:w="7515" w:type="dxa"/>
          </w:tcPr>
          <w:p w14:paraId="75370196"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highlight w:val="green"/>
                <w:vertAlign w:val="baseline"/>
                <w:lang w:val="en-US" w:eastAsia="zh-CN"/>
              </w:rPr>
              <w:t>【商品销售额】“含税金额+调整值”</w:t>
            </w: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+</w:t>
            </w:r>
            <w:r>
              <w:rPr>
                <w:rFonts w:hint="eastAsia"/>
                <w:highlight w:val="yellow"/>
                <w:vertAlign w:val="baseline"/>
                <w:lang w:val="en-US" w:eastAsia="zh-CN"/>
              </w:rPr>
              <w:t>【商品销售网络订单明细表】“订单结算总价+订单结算总价调整值”</w:t>
            </w:r>
            <w:r>
              <w:rPr>
                <w:rFonts w:hint="eastAsia"/>
                <w:highlight w:val="none"/>
                <w:vertAlign w:val="baseline"/>
                <w:lang w:val="en-US" w:eastAsia="zh-CN"/>
              </w:rPr>
              <w:t>+</w:t>
            </w:r>
            <w:r>
              <w:rPr>
                <w:rFonts w:hint="eastAsia"/>
                <w:highlight w:val="cyan"/>
                <w:vertAlign w:val="baseline"/>
                <w:lang w:val="en-US" w:eastAsia="zh-CN"/>
              </w:rPr>
              <w:t>【餐饮网络订单明细表】“订单中商品总价+订单中商品总价调整值”</w:t>
            </w:r>
          </w:p>
        </w:tc>
      </w:tr>
    </w:tbl>
    <w:p w14:paraId="518EA949"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楷体_GB2312">
    <w:altName w:val="楷体"/>
    <w:panose1 w:val="020B0604020202020204"/>
    <w:charset w:val="86"/>
    <w:family w:val="modern"/>
    <w:pitch w:val="default"/>
    <w:sig w:usb0="00000000" w:usb1="00000000" w:usb2="0000001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5F52DC4"/>
    <w:multiLevelType w:val="singleLevel"/>
    <w:tmpl w:val="95F52DC4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A279D25E"/>
    <w:multiLevelType w:val="singleLevel"/>
    <w:tmpl w:val="A279D25E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A5726F17"/>
    <w:multiLevelType w:val="singleLevel"/>
    <w:tmpl w:val="A5726F17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A8E2921B"/>
    <w:multiLevelType w:val="singleLevel"/>
    <w:tmpl w:val="A8E2921B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4">
    <w:nsid w:val="AA4C326F"/>
    <w:multiLevelType w:val="singleLevel"/>
    <w:tmpl w:val="AA4C326F"/>
    <w:lvl w:ilvl="0" w:tentative="0">
      <w:start w:val="1"/>
      <w:numFmt w:val="chineseCounting"/>
      <w:suff w:val="nothing"/>
      <w:lvlText w:val="%1、"/>
      <w:lvlJc w:val="left"/>
      <w:rPr>
        <w:rFonts w:hint="eastAsia"/>
        <w:color w:val="auto"/>
        <w:sz w:val="36"/>
        <w:szCs w:val="36"/>
      </w:rPr>
    </w:lvl>
  </w:abstractNum>
  <w:abstractNum w:abstractNumId="5">
    <w:nsid w:val="AD4B5B2F"/>
    <w:multiLevelType w:val="singleLevel"/>
    <w:tmpl w:val="AD4B5B2F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6">
    <w:nsid w:val="AEFC3FE7"/>
    <w:multiLevelType w:val="singleLevel"/>
    <w:tmpl w:val="AEFC3FE7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7">
    <w:nsid w:val="B0EE3FA9"/>
    <w:multiLevelType w:val="singleLevel"/>
    <w:tmpl w:val="B0EE3FA9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8">
    <w:nsid w:val="B2217DDF"/>
    <w:multiLevelType w:val="singleLevel"/>
    <w:tmpl w:val="B2217DDF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9">
    <w:nsid w:val="B59EBF5B"/>
    <w:multiLevelType w:val="singleLevel"/>
    <w:tmpl w:val="B59EBF5B"/>
    <w:lvl w:ilvl="0" w:tentative="0">
      <w:start w:val="1"/>
      <w:numFmt w:val="decimal"/>
      <w:suff w:val="nothing"/>
      <w:lvlText w:val="%1、"/>
      <w:lvlJc w:val="left"/>
    </w:lvl>
  </w:abstractNum>
  <w:abstractNum w:abstractNumId="10">
    <w:nsid w:val="B7A28602"/>
    <w:multiLevelType w:val="singleLevel"/>
    <w:tmpl w:val="B7A28602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1">
    <w:nsid w:val="C4F589B0"/>
    <w:multiLevelType w:val="singleLevel"/>
    <w:tmpl w:val="C4F589B0"/>
    <w:lvl w:ilvl="0" w:tentative="0">
      <w:start w:val="1"/>
      <w:numFmt w:val="decimal"/>
      <w:suff w:val="nothing"/>
      <w:lvlText w:val="%1、"/>
      <w:lvlJc w:val="left"/>
    </w:lvl>
  </w:abstractNum>
  <w:abstractNum w:abstractNumId="12">
    <w:nsid w:val="DB3248BC"/>
    <w:multiLevelType w:val="singleLevel"/>
    <w:tmpl w:val="DB3248BC"/>
    <w:lvl w:ilvl="0" w:tentative="0">
      <w:start w:val="1"/>
      <w:numFmt w:val="decimal"/>
      <w:suff w:val="nothing"/>
      <w:lvlText w:val="%1、"/>
      <w:lvlJc w:val="left"/>
      <w:pPr>
        <w:ind w:left="240"/>
      </w:pPr>
    </w:lvl>
  </w:abstractNum>
  <w:abstractNum w:abstractNumId="13">
    <w:nsid w:val="E774AFFB"/>
    <w:multiLevelType w:val="singleLevel"/>
    <w:tmpl w:val="E774AFFB"/>
    <w:lvl w:ilvl="0" w:tentative="0">
      <w:start w:val="1"/>
      <w:numFmt w:val="decimal"/>
      <w:suff w:val="nothing"/>
      <w:lvlText w:val="%1）"/>
      <w:lvlJc w:val="left"/>
    </w:lvl>
  </w:abstractNum>
  <w:abstractNum w:abstractNumId="14">
    <w:nsid w:val="EF384256"/>
    <w:multiLevelType w:val="singleLevel"/>
    <w:tmpl w:val="EF384256"/>
    <w:lvl w:ilvl="0" w:tentative="0">
      <w:start w:val="2"/>
      <w:numFmt w:val="decimal"/>
      <w:suff w:val="nothing"/>
      <w:lvlText w:val="%1、"/>
      <w:lvlJc w:val="left"/>
    </w:lvl>
  </w:abstractNum>
  <w:abstractNum w:abstractNumId="15">
    <w:nsid w:val="FAA41050"/>
    <w:multiLevelType w:val="singleLevel"/>
    <w:tmpl w:val="FAA4105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6">
    <w:nsid w:val="038D0BF9"/>
    <w:multiLevelType w:val="singleLevel"/>
    <w:tmpl w:val="038D0BF9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auto"/>
      </w:rPr>
    </w:lvl>
  </w:abstractNum>
  <w:abstractNum w:abstractNumId="17">
    <w:nsid w:val="0763EF17"/>
    <w:multiLevelType w:val="singleLevel"/>
    <w:tmpl w:val="0763EF17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8">
    <w:nsid w:val="0EABD8FC"/>
    <w:multiLevelType w:val="singleLevel"/>
    <w:tmpl w:val="0EABD8FC"/>
    <w:lvl w:ilvl="0" w:tentative="0">
      <w:start w:val="1"/>
      <w:numFmt w:val="decimal"/>
      <w:suff w:val="nothing"/>
      <w:lvlText w:val="%1、"/>
      <w:lvlJc w:val="left"/>
    </w:lvl>
  </w:abstractNum>
  <w:abstractNum w:abstractNumId="19">
    <w:nsid w:val="2F3A6F77"/>
    <w:multiLevelType w:val="singleLevel"/>
    <w:tmpl w:val="2F3A6F77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0">
    <w:nsid w:val="3F04BC0A"/>
    <w:multiLevelType w:val="singleLevel"/>
    <w:tmpl w:val="3F04BC0A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1">
    <w:nsid w:val="43219824"/>
    <w:multiLevelType w:val="singleLevel"/>
    <w:tmpl w:val="43219824"/>
    <w:lvl w:ilvl="0" w:tentative="0">
      <w:start w:val="1"/>
      <w:numFmt w:val="decimal"/>
      <w:suff w:val="nothing"/>
      <w:lvlText w:val="%1、"/>
      <w:lvlJc w:val="left"/>
    </w:lvl>
  </w:abstractNum>
  <w:abstractNum w:abstractNumId="22">
    <w:nsid w:val="4361E484"/>
    <w:multiLevelType w:val="singleLevel"/>
    <w:tmpl w:val="4361E484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3">
    <w:nsid w:val="542DE3BD"/>
    <w:multiLevelType w:val="singleLevel"/>
    <w:tmpl w:val="542DE3BD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4">
    <w:nsid w:val="65F4A3F5"/>
    <w:multiLevelType w:val="singleLevel"/>
    <w:tmpl w:val="65F4A3F5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5">
    <w:nsid w:val="71BA7589"/>
    <w:multiLevelType w:val="singleLevel"/>
    <w:tmpl w:val="71BA7589"/>
    <w:lvl w:ilvl="0" w:tentative="0">
      <w:start w:val="2"/>
      <w:numFmt w:val="decimal"/>
      <w:suff w:val="nothing"/>
      <w:lvlText w:val="%1、"/>
      <w:lvlJc w:val="left"/>
    </w:lvl>
  </w:abstractNum>
  <w:abstractNum w:abstractNumId="26">
    <w:nsid w:val="74808DF7"/>
    <w:multiLevelType w:val="singleLevel"/>
    <w:tmpl w:val="74808DF7"/>
    <w:lvl w:ilvl="0" w:tentative="0">
      <w:start w:val="1"/>
      <w:numFmt w:val="decimal"/>
      <w:suff w:val="nothing"/>
      <w:lvlText w:val="%1、"/>
      <w:lvlJc w:val="left"/>
    </w:lvl>
  </w:abstractNum>
  <w:abstractNum w:abstractNumId="27">
    <w:nsid w:val="7CCAF0BC"/>
    <w:multiLevelType w:val="singleLevel"/>
    <w:tmpl w:val="7CCAF0BC"/>
    <w:lvl w:ilvl="0" w:tentative="0">
      <w:start w:val="1"/>
      <w:numFmt w:val="decimal"/>
      <w:suff w:val="nothing"/>
      <w:lvlText w:val="%1）"/>
      <w:lvlJc w:val="left"/>
    </w:lvl>
  </w:abstractNum>
  <w:num w:numId="1">
    <w:abstractNumId w:val="4"/>
  </w:num>
  <w:num w:numId="2">
    <w:abstractNumId w:val="26"/>
  </w:num>
  <w:num w:numId="3">
    <w:abstractNumId w:val="9"/>
  </w:num>
  <w:num w:numId="4">
    <w:abstractNumId w:val="17"/>
  </w:num>
  <w:num w:numId="5">
    <w:abstractNumId w:val="8"/>
  </w:num>
  <w:num w:numId="6">
    <w:abstractNumId w:val="25"/>
  </w:num>
  <w:num w:numId="7">
    <w:abstractNumId w:val="5"/>
  </w:num>
  <w:num w:numId="8">
    <w:abstractNumId w:val="16"/>
  </w:num>
  <w:num w:numId="9">
    <w:abstractNumId w:val="19"/>
  </w:num>
  <w:num w:numId="10">
    <w:abstractNumId w:val="14"/>
  </w:num>
  <w:num w:numId="11">
    <w:abstractNumId w:val="24"/>
  </w:num>
  <w:num w:numId="12">
    <w:abstractNumId w:val="18"/>
  </w:num>
  <w:num w:numId="13">
    <w:abstractNumId w:val="1"/>
  </w:num>
  <w:num w:numId="14">
    <w:abstractNumId w:val="15"/>
  </w:num>
  <w:num w:numId="15">
    <w:abstractNumId w:val="23"/>
  </w:num>
  <w:num w:numId="16">
    <w:abstractNumId w:val="0"/>
  </w:num>
  <w:num w:numId="17">
    <w:abstractNumId w:val="21"/>
  </w:num>
  <w:num w:numId="18">
    <w:abstractNumId w:val="10"/>
  </w:num>
  <w:num w:numId="19">
    <w:abstractNumId w:val="3"/>
  </w:num>
  <w:num w:numId="20">
    <w:abstractNumId w:val="13"/>
  </w:num>
  <w:num w:numId="21">
    <w:abstractNumId w:val="6"/>
  </w:num>
  <w:num w:numId="22">
    <w:abstractNumId w:val="2"/>
  </w:num>
  <w:num w:numId="23">
    <w:abstractNumId w:val="11"/>
  </w:num>
  <w:num w:numId="24">
    <w:abstractNumId w:val="22"/>
  </w:num>
  <w:num w:numId="25">
    <w:abstractNumId w:val="27"/>
  </w:num>
  <w:num w:numId="26">
    <w:abstractNumId w:val="20"/>
  </w:num>
  <w:num w:numId="27">
    <w:abstractNumId w:val="12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JjNDc5YmMzZmUyODhhYmZlMDZjYjljNjZhNmQzY2UifQ=="/>
  </w:docVars>
  <w:rsids>
    <w:rsidRoot w:val="0D161473"/>
    <w:rsid w:val="01E3084D"/>
    <w:rsid w:val="0D161473"/>
    <w:rsid w:val="142C6067"/>
    <w:rsid w:val="14BD7E88"/>
    <w:rsid w:val="15BA018F"/>
    <w:rsid w:val="16B40D7D"/>
    <w:rsid w:val="16E864A5"/>
    <w:rsid w:val="215463BD"/>
    <w:rsid w:val="2CB6774D"/>
    <w:rsid w:val="34976E1A"/>
    <w:rsid w:val="388352EF"/>
    <w:rsid w:val="3EB72C41"/>
    <w:rsid w:val="40F5214F"/>
    <w:rsid w:val="42322225"/>
    <w:rsid w:val="473258A7"/>
    <w:rsid w:val="4D8014CE"/>
    <w:rsid w:val="527D58AC"/>
    <w:rsid w:val="533F2768"/>
    <w:rsid w:val="58E1404F"/>
    <w:rsid w:val="599829FA"/>
    <w:rsid w:val="59AF32B5"/>
    <w:rsid w:val="5A5874C6"/>
    <w:rsid w:val="5BC9720C"/>
    <w:rsid w:val="668A5F99"/>
    <w:rsid w:val="6D474304"/>
    <w:rsid w:val="6EAF0D10"/>
    <w:rsid w:val="720D1234"/>
    <w:rsid w:val="75204DD1"/>
    <w:rsid w:val="758B02BC"/>
    <w:rsid w:val="77644A15"/>
    <w:rsid w:val="7BF90063"/>
    <w:rsid w:val="7CA80C74"/>
    <w:rsid w:val="7CFB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Ascii" w:hAnsiTheme="minorAscii" w:cstheme="minorBidi"/>
      <w:kern w:val="2"/>
      <w:sz w:val="28"/>
      <w:szCs w:val="24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link w:val="12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oc 1"/>
    <w:basedOn w:val="1"/>
    <w:next w:val="1"/>
    <w:qFormat/>
    <w:uiPriority w:val="0"/>
  </w:style>
  <w:style w:type="paragraph" w:styleId="5">
    <w:name w:val="toc 2"/>
    <w:basedOn w:val="1"/>
    <w:next w:val="1"/>
    <w:qFormat/>
    <w:uiPriority w:val="0"/>
    <w:pPr>
      <w:ind w:left="420" w:leftChars="200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FollowedHyperlink"/>
    <w:basedOn w:val="8"/>
    <w:semiHidden/>
    <w:unhideWhenUsed/>
    <w:qFormat/>
    <w:uiPriority w:val="99"/>
    <w:rPr>
      <w:color w:val="7E1FAD" w:themeColor="followedHyperlink"/>
      <w:u w:val="single"/>
      <w14:textFill>
        <w14:solidFill>
          <w14:schemeClr w14:val="folHlink"/>
        </w14:solidFill>
      </w14:textFill>
    </w:rPr>
  </w:style>
  <w:style w:type="character" w:styleId="10">
    <w:name w:val="Hyperlink"/>
    <w:basedOn w:val="8"/>
    <w:qFormat/>
    <w:uiPriority w:val="0"/>
    <w:rPr>
      <w:color w:val="0000FF"/>
      <w:u w:val="single"/>
    </w:rPr>
  </w:style>
  <w:style w:type="character" w:customStyle="1" w:styleId="11">
    <w:name w:val="标题 2 Char"/>
    <w:link w:val="3"/>
    <w:qFormat/>
    <w:uiPriority w:val="0"/>
    <w:rPr>
      <w:rFonts w:ascii="Arial" w:hAnsi="Arial" w:eastAsia="黑体"/>
      <w:b/>
      <w:sz w:val="32"/>
    </w:rPr>
  </w:style>
  <w:style w:type="character" w:customStyle="1" w:styleId="12">
    <w:name w:val="标题 2 字符"/>
    <w:basedOn w:val="8"/>
    <w:link w:val="3"/>
    <w:qFormat/>
    <w:uiPriority w:val="9"/>
    <w:rPr>
      <w:rFonts w:eastAsia="楷体_GB2312" w:asciiTheme="majorHAnsi" w:hAnsiTheme="majorHAnsi" w:cstheme="majorBidi"/>
      <w:bCs/>
      <w:sz w:val="28"/>
      <w:szCs w:val="32"/>
    </w:rPr>
  </w:style>
  <w:style w:type="paragraph" w:customStyle="1" w:styleId="13">
    <w:name w:val="WPSOffice手动目录 1"/>
    <w:qFormat/>
    <w:uiPriority w:val="0"/>
    <w:pPr>
      <w:ind w:leftChars="0"/>
    </w:pPr>
    <w:rPr>
      <w:rFonts w:asciiTheme="minorHAnsi" w:hAnsiTheme="minorHAnsi" w:eastAsiaTheme="minorEastAsia" w:cstheme="minorBidi"/>
      <w:sz w:val="20"/>
      <w:szCs w:val="20"/>
    </w:rPr>
  </w:style>
  <w:style w:type="paragraph" w:customStyle="1" w:styleId="14">
    <w:name w:val="WPSOffice手动目录 2"/>
    <w:qFormat/>
    <w:uiPriority w:val="0"/>
    <w:pPr>
      <w:ind w:leftChars="200"/>
    </w:pPr>
    <w:rPr>
      <w:rFonts w:asciiTheme="minorHAnsi" w:hAnsiTheme="minorHAnsi" w:eastAsiaTheme="minorEastAsia" w:cstheme="minorBidi"/>
      <w:sz w:val="20"/>
      <w:szCs w:val="20"/>
    </w:rPr>
  </w:style>
  <w:style w:type="character" w:customStyle="1" w:styleId="15">
    <w:name w:val="标题 1 Char"/>
    <w:link w:val="2"/>
    <w:qFormat/>
    <w:uiPriority w:val="0"/>
    <w:rPr>
      <w:b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8" Type="http://schemas.openxmlformats.org/officeDocument/2006/relationships/fontTable" Target="fontTable.xml"/><Relationship Id="rId67" Type="http://schemas.openxmlformats.org/officeDocument/2006/relationships/numbering" Target="numbering.xml"/><Relationship Id="rId66" Type="http://schemas.openxmlformats.org/officeDocument/2006/relationships/image" Target="media/image63.png"/><Relationship Id="rId65" Type="http://schemas.openxmlformats.org/officeDocument/2006/relationships/image" Target="media/image62.png"/><Relationship Id="rId64" Type="http://schemas.openxmlformats.org/officeDocument/2006/relationships/image" Target="media/image61.png"/><Relationship Id="rId63" Type="http://schemas.openxmlformats.org/officeDocument/2006/relationships/image" Target="media/image60.png"/><Relationship Id="rId62" Type="http://schemas.openxmlformats.org/officeDocument/2006/relationships/image" Target="media/image59.png"/><Relationship Id="rId61" Type="http://schemas.openxmlformats.org/officeDocument/2006/relationships/image" Target="media/image58.png"/><Relationship Id="rId60" Type="http://schemas.openxmlformats.org/officeDocument/2006/relationships/image" Target="media/image57.png"/><Relationship Id="rId6" Type="http://schemas.openxmlformats.org/officeDocument/2006/relationships/image" Target="media/image3.png"/><Relationship Id="rId59" Type="http://schemas.openxmlformats.org/officeDocument/2006/relationships/image" Target="media/image56.png"/><Relationship Id="rId58" Type="http://schemas.openxmlformats.org/officeDocument/2006/relationships/image" Target="media/image55.png"/><Relationship Id="rId57" Type="http://schemas.openxmlformats.org/officeDocument/2006/relationships/image" Target="media/image54.png"/><Relationship Id="rId56" Type="http://schemas.openxmlformats.org/officeDocument/2006/relationships/image" Target="media/image53.png"/><Relationship Id="rId55" Type="http://schemas.openxmlformats.org/officeDocument/2006/relationships/image" Target="media/image52.png"/><Relationship Id="rId54" Type="http://schemas.openxmlformats.org/officeDocument/2006/relationships/image" Target="media/image51.png"/><Relationship Id="rId53" Type="http://schemas.openxmlformats.org/officeDocument/2006/relationships/image" Target="media/image50.png"/><Relationship Id="rId52" Type="http://schemas.openxmlformats.org/officeDocument/2006/relationships/image" Target="media/image49.png"/><Relationship Id="rId51" Type="http://schemas.openxmlformats.org/officeDocument/2006/relationships/image" Target="media/image48.png"/><Relationship Id="rId50" Type="http://schemas.openxmlformats.org/officeDocument/2006/relationships/image" Target="media/image47.png"/><Relationship Id="rId5" Type="http://schemas.openxmlformats.org/officeDocument/2006/relationships/image" Target="media/image2.png"/><Relationship Id="rId49" Type="http://schemas.openxmlformats.org/officeDocument/2006/relationships/image" Target="media/image46.png"/><Relationship Id="rId48" Type="http://schemas.openxmlformats.org/officeDocument/2006/relationships/image" Target="media/image45.png"/><Relationship Id="rId47" Type="http://schemas.openxmlformats.org/officeDocument/2006/relationships/image" Target="media/image44.png"/><Relationship Id="rId46" Type="http://schemas.openxmlformats.org/officeDocument/2006/relationships/image" Target="media/image43.png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png"/><Relationship Id="rId42" Type="http://schemas.openxmlformats.org/officeDocument/2006/relationships/image" Target="media/image39.pn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40</Pages>
  <Words>4703</Words>
  <Characters>5030</Characters>
  <Lines>0</Lines>
  <Paragraphs>0</Paragraphs>
  <TotalTime>4</TotalTime>
  <ScaleCrop>false</ScaleCrop>
  <LinksUpToDate>false</LinksUpToDate>
  <CharactersWithSpaces>5107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2024-11-17T06:15:00Z</dcterms:created>
  <dc:creator>蔚蓝海岸꧂</dc:creator>
  <cp:lastModifiedBy>蔚蓝海岸꧂</cp:lastModifiedBy>
  <dcterms:modified xsi:type="dcterms:W3CDTF">2025-03-03T09:52:22Z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4634A415488F445385ABC17369083150_11</vt:lpwstr>
  </property>
  <property fmtid="{D5CDD505-2E9C-101B-9397-08002B2CF9AE}" pid="4" name="KSOTemplateDocerSaveRecord">
    <vt:lpwstr>eyJoZGlkIjoiMzJjNDc5YmMzZmUyODhhYmZlMDZjYjljNjZhNmQzY2UiLCJ1c2VySWQiOiI3Mjg1NjgwMTMifQ==</vt:lpwstr>
  </property>
</Properties>
</file>