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ascii="Cambria Math" w:hAnsi="Cambria Math"/>
          <w:sz w:val="84"/>
          <w:szCs w:val="84"/>
        </w:rPr>
      </w:pPr>
    </w:p>
    <w:p>
      <w:pPr>
        <w:spacing w:line="960" w:lineRule="exact"/>
        <w:jc w:val="center"/>
        <w:rPr>
          <w:rFonts w:hint="eastAsia" w:ascii="Cambria Math" w:hAnsi="Cambria Math"/>
          <w:sz w:val="84"/>
          <w:szCs w:val="84"/>
        </w:rPr>
      </w:pPr>
    </w:p>
    <w:p>
      <w:pPr>
        <w:spacing w:line="960" w:lineRule="exact"/>
        <w:jc w:val="center"/>
        <w:rPr>
          <w:rFonts w:hint="eastAsia" w:ascii="Cambria Math" w:hAnsi="Cambria Math"/>
          <w:sz w:val="84"/>
          <w:szCs w:val="84"/>
        </w:rPr>
      </w:pPr>
      <w:r>
        <w:rPr>
          <w:rFonts w:ascii="Cambria Math" w:hAnsi="Cambria Math"/>
          <w:sz w:val="84"/>
          <w:szCs w:val="84"/>
        </w:rPr>
        <w:fldChar w:fldCharType="begin"/>
      </w:r>
      <w:r>
        <w:rPr>
          <w:rFonts w:ascii="Cambria Math" w:hAnsi="Cambria Math"/>
          <w:sz w:val="84"/>
          <w:szCs w:val="84"/>
        </w:rPr>
        <w:instrText xml:space="preserve"> </w:instrText>
      </w:r>
      <w:r>
        <w:rPr>
          <w:rFonts w:hint="eastAsia" w:ascii="Cambria Math" w:hAnsi="Cambria Math"/>
          <w:sz w:val="84"/>
          <w:szCs w:val="84"/>
        </w:rPr>
        <w:instrText xml:space="preserve">eq \o\ac(</w:instrText>
      </w:r>
      <w:r>
        <w:rPr>
          <w:rFonts w:hint="eastAsia" w:ascii="Cambria Math" w:hAnsi="Cambria Math"/>
          <w:position w:val="-16"/>
          <w:sz w:val="127"/>
          <w:szCs w:val="84"/>
        </w:rPr>
        <w:instrText xml:space="preserve">○</w:instrText>
      </w:r>
      <w:r>
        <w:rPr>
          <w:rFonts w:hint="eastAsia" w:ascii="Cambria Math" w:hAnsi="Cambria Math"/>
          <w:sz w:val="84"/>
          <w:szCs w:val="84"/>
        </w:rPr>
        <w:instrText xml:space="preserve">,V)</w:instrText>
      </w:r>
      <w:r>
        <w:rPr>
          <w:rFonts w:ascii="Cambria Math" w:hAnsi="Cambria Math"/>
          <w:sz w:val="84"/>
          <w:szCs w:val="84"/>
        </w:rPr>
        <w:fldChar w:fldCharType="end"/>
      </w:r>
      <w:r>
        <w:rPr>
          <w:rFonts w:hint="eastAsia" w:ascii="Cambria Math" w:hAnsi="Cambria Math"/>
          <w:sz w:val="84"/>
          <w:szCs w:val="84"/>
        </w:rPr>
        <w:t>交通运输和邮政业</w:t>
      </w:r>
    </w:p>
    <w:p>
      <w:pPr>
        <w:tabs>
          <w:tab w:val="left" w:pos="4500"/>
          <w:tab w:val="center" w:pos="4706"/>
        </w:tabs>
        <w:jc w:val="center"/>
        <w:textAlignment w:val="center"/>
        <w:rPr>
          <w:rFonts w:hint="eastAsia" w:ascii="Cambria Math" w:hAnsi="Cambria Math"/>
          <w:sz w:val="84"/>
          <w:szCs w:val="84"/>
        </w:rPr>
      </w:pPr>
      <w:r>
        <w:rPr>
          <w:rFonts w:hint="eastAsia" w:ascii="Cambria Math" w:hAnsi="Cambria Math"/>
          <w:sz w:val="84"/>
          <w:szCs w:val="84"/>
        </w:rPr>
        <w:t>价格统计调查制度</w:t>
      </w:r>
    </w:p>
    <w:p>
      <w:pPr>
        <w:tabs>
          <w:tab w:val="left" w:pos="4500"/>
          <w:tab w:val="center" w:pos="4706"/>
        </w:tabs>
        <w:jc w:val="center"/>
        <w:textAlignment w:val="center"/>
        <w:rPr>
          <w:rFonts w:hint="eastAsia" w:ascii="Cambria Math" w:hAnsi="Cambria Math"/>
          <w:bCs/>
          <w:sz w:val="84"/>
          <w:szCs w:val="84"/>
        </w:rPr>
      </w:pPr>
    </w:p>
    <w:p>
      <w:pPr>
        <w:tabs>
          <w:tab w:val="left" w:pos="4500"/>
          <w:tab w:val="center" w:pos="4706"/>
        </w:tabs>
        <w:jc w:val="center"/>
        <w:rPr>
          <w:rFonts w:ascii="楷体_GB2312" w:hAnsi="宋体" w:eastAsia="楷体_GB2312"/>
          <w:bCs/>
          <w:color w:val="000000"/>
          <w:sz w:val="32"/>
          <w:szCs w:val="32"/>
        </w:rPr>
      </w:pPr>
      <w:r>
        <w:rPr>
          <w:rFonts w:hint="eastAsia" w:ascii="楷体_GB2312" w:hAnsi="MS UI Gothic" w:eastAsia="楷体_GB2312"/>
          <w:bCs/>
          <w:color w:val="000000"/>
          <w:sz w:val="32"/>
          <w:szCs w:val="32"/>
        </w:rPr>
        <w:t>（</w:t>
      </w:r>
      <w:r>
        <w:rPr>
          <w:rFonts w:hint="eastAsia" w:ascii="楷体_GB2312" w:hAnsi="Arial Narrow" w:eastAsia="楷体_GB2312"/>
          <w:bCs/>
          <w:color w:val="000000"/>
          <w:sz w:val="32"/>
          <w:szCs w:val="32"/>
        </w:rPr>
        <w:t>20</w:t>
      </w:r>
      <w:r>
        <w:rPr>
          <w:rFonts w:hint="eastAsia" w:ascii="楷体_GB2312" w:hAnsi="Arial Narrow" w:eastAsia="楷体_GB2312"/>
          <w:bCs/>
          <w:color w:val="000000"/>
          <w:sz w:val="32"/>
          <w:szCs w:val="32"/>
          <w:lang w:val="en-US" w:eastAsia="zh-CN"/>
        </w:rPr>
        <w:t>23</w:t>
      </w:r>
      <w:r>
        <w:rPr>
          <w:rFonts w:hint="eastAsia" w:ascii="楷体_GB2312" w:hAnsi="Arial Narrow" w:eastAsia="楷体_GB2312"/>
          <w:bCs/>
          <w:color w:val="000000"/>
          <w:sz w:val="32"/>
          <w:szCs w:val="32"/>
        </w:rPr>
        <w:t>年定期统计报表</w:t>
      </w:r>
      <w:r>
        <w:rPr>
          <w:rFonts w:hint="eastAsia" w:ascii="楷体_GB2312" w:hAnsi="MS UI Gothic" w:eastAsia="楷体_GB2312"/>
          <w:bCs/>
          <w:color w:val="000000"/>
          <w:sz w:val="32"/>
          <w:szCs w:val="32"/>
        </w:rPr>
        <w:t>）</w:t>
      </w:r>
    </w:p>
    <w:p>
      <w:pPr>
        <w:jc w:val="center"/>
        <w:rPr>
          <w:rFonts w:ascii="宋体" w:hAnsi="宋体"/>
          <w:b/>
          <w:bCs/>
          <w:color w:val="000000"/>
          <w:sz w:val="44"/>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spacing w:line="360" w:lineRule="exact"/>
        <w:jc w:val="center"/>
        <w:rPr>
          <w:rFonts w:ascii="楷体_GB2312" w:eastAsia="楷体_GB2312"/>
          <w:bCs/>
          <w:sz w:val="32"/>
        </w:rPr>
      </w:pPr>
      <w:r>
        <w:rPr>
          <w:rFonts w:hint="eastAsia" w:ascii="楷体_GB2312" w:eastAsia="楷体_GB2312"/>
          <w:bCs/>
          <w:sz w:val="32"/>
        </w:rPr>
        <w:t>国家统计局制定</w:t>
      </w:r>
      <w:r>
        <w:rPr>
          <w:rFonts w:ascii="楷体_GB2312" w:hAnsi="华文中宋" w:eastAsia="楷体_GB2312"/>
          <w:bCs/>
          <w:sz w:val="32"/>
          <w:szCs w:val="32"/>
        </w:rPr>
        <w:t xml:space="preserve">                             </w:t>
      </w:r>
    </w:p>
    <w:p>
      <w:pPr>
        <w:spacing w:line="360" w:lineRule="exact"/>
        <w:jc w:val="center"/>
        <w:rPr>
          <w:rFonts w:ascii="楷体_GB2312" w:hAnsi="华文中宋" w:eastAsia="楷体_GB2312"/>
          <w:bCs/>
          <w:sz w:val="32"/>
          <w:szCs w:val="32"/>
        </w:rPr>
      </w:pPr>
      <w:r>
        <w:rPr>
          <w:rFonts w:hint="eastAsia" w:ascii="楷体_GB2312" w:hAnsi="华文中宋" w:eastAsia="楷体_GB2312"/>
          <w:bCs/>
          <w:sz w:val="32"/>
          <w:szCs w:val="32"/>
        </w:rPr>
        <w:t xml:space="preserve">                               </w:t>
      </w:r>
    </w:p>
    <w:p>
      <w:pPr>
        <w:spacing w:line="360" w:lineRule="exact"/>
        <w:jc w:val="center"/>
        <w:rPr>
          <w:rFonts w:ascii="楷体_GB2312" w:hAnsi="华文中宋" w:eastAsia="楷体_GB2312"/>
          <w:bCs/>
          <w:sz w:val="32"/>
          <w:szCs w:val="32"/>
        </w:rPr>
      </w:pPr>
      <w:r>
        <w:rPr>
          <w:rFonts w:hint="eastAsia" w:ascii="楷体_GB2312" w:hAnsi="华文中宋" w:eastAsia="楷体_GB2312"/>
          <w:bCs/>
          <w:sz w:val="32"/>
          <w:szCs w:val="32"/>
        </w:rPr>
        <w:t>国家统计局上海调查总队补充、印制</w:t>
      </w:r>
    </w:p>
    <w:p>
      <w:pPr>
        <w:spacing w:line="360" w:lineRule="exact"/>
        <w:jc w:val="center"/>
        <w:rPr>
          <w:rFonts w:ascii="楷体_GB2312" w:eastAsia="楷体_GB2312"/>
          <w:sz w:val="18"/>
          <w:szCs w:val="18"/>
        </w:rPr>
      </w:pPr>
    </w:p>
    <w:p>
      <w:pPr>
        <w:spacing w:line="360" w:lineRule="exact"/>
        <w:jc w:val="center"/>
        <w:rPr>
          <w:rFonts w:ascii="楷体_GB2312" w:hAnsi="华文中宋" w:eastAsia="楷体_GB2312"/>
          <w:sz w:val="32"/>
          <w:szCs w:val="32"/>
        </w:rPr>
      </w:pPr>
      <w:r>
        <w:rPr>
          <w:rFonts w:ascii="楷体_GB2312" w:eastAsia="楷体_GB2312"/>
          <w:sz w:val="32"/>
          <w:szCs w:val="32"/>
        </w:rPr>
        <w:t>20</w:t>
      </w:r>
      <w:r>
        <w:rPr>
          <w:rFonts w:hint="eastAsia" w:ascii="楷体_GB2312" w:eastAsia="楷体_GB2312"/>
          <w:sz w:val="32"/>
          <w:szCs w:val="32"/>
          <w:lang w:val="en-US" w:eastAsia="zh-CN"/>
        </w:rPr>
        <w:t>22</w:t>
      </w:r>
      <w:r>
        <w:rPr>
          <w:rFonts w:hint="eastAsia" w:ascii="楷体_GB2312" w:hAnsi="华文中宋" w:eastAsia="楷体_GB2312"/>
          <w:sz w:val="32"/>
          <w:szCs w:val="32"/>
        </w:rPr>
        <w:t>年</w:t>
      </w:r>
      <w:r>
        <w:rPr>
          <w:rFonts w:hint="eastAsia" w:ascii="楷体_GB2312" w:hAnsi="华文中宋" w:eastAsia="楷体_GB2312"/>
          <w:sz w:val="32"/>
          <w:szCs w:val="32"/>
          <w:lang w:val="en-US" w:eastAsia="zh-CN"/>
        </w:rPr>
        <w:t>12</w:t>
      </w:r>
      <w:r>
        <w:rPr>
          <w:rFonts w:hint="eastAsia" w:ascii="楷体_GB2312" w:hAnsi="华文中宋" w:eastAsia="楷体_GB2312"/>
          <w:sz w:val="32"/>
          <w:szCs w:val="32"/>
        </w:rPr>
        <w:t>月</w:t>
      </w:r>
    </w:p>
    <w:p>
      <w:pPr>
        <w:spacing w:line="320" w:lineRule="exact"/>
        <w:jc w:val="center"/>
        <w:rPr>
          <w:rFonts w:ascii="楷体" w:hAnsi="楷体" w:eastAsia="楷体"/>
          <w:b/>
          <w:bCs/>
          <w:color w:val="000000"/>
          <w:sz w:val="32"/>
          <w:szCs w:val="32"/>
        </w:rPr>
        <w:sectPr>
          <w:headerReference r:id="rId3" w:type="first"/>
          <w:footerReference r:id="rId4" w:type="default"/>
          <w:footerReference r:id="rId5" w:type="even"/>
          <w:pgSz w:w="11906" w:h="16838"/>
          <w:pgMar w:top="1440" w:right="1701" w:bottom="1440" w:left="1701" w:header="851" w:footer="992" w:gutter="0"/>
          <w:pgNumType w:start="1"/>
          <w:cols w:space="720" w:num="1"/>
          <w:titlePg/>
          <w:docGrid w:type="lines" w:linePitch="312" w:charSpace="0"/>
        </w:sectPr>
      </w:pPr>
    </w:p>
    <w:p>
      <w:pPr>
        <w:jc w:val="center"/>
        <w:rPr>
          <w:rFonts w:ascii="宋体" w:hAnsi="宋体"/>
          <w:b/>
          <w:bCs/>
          <w:color w:val="000000"/>
          <w:sz w:val="32"/>
        </w:rPr>
      </w:pPr>
      <w:r>
        <w:rPr>
          <w:rFonts w:hint="eastAsia" w:eastAsia="黑体"/>
          <w:b/>
          <w:color w:val="000000"/>
          <w:sz w:val="44"/>
          <w:szCs w:val="44"/>
        </w:rPr>
        <w:t xml:space="preserve"> </w:t>
      </w:r>
      <w:r>
        <w:rPr>
          <w:rFonts w:hint="eastAsia" w:ascii="宋体" w:hAnsi="宋体"/>
          <w:b/>
          <w:bCs/>
          <w:color w:val="000000"/>
          <w:sz w:val="32"/>
        </w:rPr>
        <w:t>本方案根据《中华人民共和国统计法》有关规定制订</w:t>
      </w:r>
    </w:p>
    <w:p>
      <w:pPr>
        <w:jc w:val="center"/>
        <w:rPr>
          <w:rFonts w:eastAsia="黑体"/>
          <w:color w:val="000000"/>
          <w:sz w:val="32"/>
        </w:rPr>
      </w:pPr>
    </w:p>
    <w:p>
      <w:pPr>
        <w:ind w:firstLine="630"/>
        <w:rPr>
          <w:rFonts w:ascii="仿宋_GB2312" w:eastAsia="仿宋_GB2312"/>
          <w:color w:val="000000"/>
          <w:sz w:val="28"/>
          <w:szCs w:val="28"/>
        </w:rPr>
      </w:pPr>
      <w:r>
        <w:rPr>
          <w:rFonts w:hint="eastAsia" w:ascii="仿宋_GB2312" w:eastAsia="仿宋_GB2312"/>
          <w:color w:val="00000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630"/>
        <w:rPr>
          <w:rFonts w:ascii="仿宋_GB2312" w:eastAsia="仿宋_GB2312"/>
          <w:color w:val="000000"/>
          <w:sz w:val="28"/>
          <w:szCs w:val="28"/>
        </w:rPr>
      </w:pPr>
      <w:r>
        <w:rPr>
          <w:rFonts w:hint="eastAsia" w:ascii="仿宋_GB2312" w:eastAsia="仿宋_GB2312"/>
          <w:color w:val="000000"/>
          <w:sz w:val="28"/>
          <w:szCs w:val="28"/>
        </w:rPr>
        <w:t>《中华人民共和国统计法》第九条规定：统计机构和统计人员对在统计工作中知悉的国家秘密、商业秘密和个人信息，应当予以保密。</w:t>
      </w: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widowControl/>
        <w:spacing w:line="360" w:lineRule="auto"/>
        <w:rPr>
          <w:rFonts w:eastAsia="黑体"/>
          <w:color w:val="000000"/>
          <w:sz w:val="32"/>
        </w:rPr>
      </w:pPr>
    </w:p>
    <w:p>
      <w:pPr>
        <w:widowControl/>
        <w:spacing w:line="360" w:lineRule="auto"/>
        <w:ind w:firstLine="562" w:firstLineChars="200"/>
        <w:rPr>
          <w:rFonts w:ascii="宋体" w:hAnsi="宋体"/>
          <w:b/>
          <w:color w:val="000000"/>
          <w:sz w:val="28"/>
          <w:szCs w:val="28"/>
        </w:rPr>
        <w:sectPr>
          <w:headerReference r:id="rId8" w:type="first"/>
          <w:headerReference r:id="rId6" w:type="default"/>
          <w:footerReference r:id="rId9" w:type="default"/>
          <w:headerReference r:id="rId7" w:type="even"/>
          <w:footerReference r:id="rId10" w:type="even"/>
          <w:pgSz w:w="11906" w:h="16838"/>
          <w:pgMar w:top="1440" w:right="1701" w:bottom="1440" w:left="1701" w:header="851" w:footer="992" w:gutter="0"/>
          <w:pgNumType w:start="1"/>
          <w:cols w:space="720" w:num="1"/>
          <w:titlePg/>
          <w:docGrid w:type="lines" w:linePitch="312" w:charSpace="0"/>
        </w:sectPr>
      </w:pPr>
      <w:r>
        <w:rPr>
          <w:rFonts w:hint="eastAsia" w:ascii="宋体" w:hAnsi="宋体"/>
          <w:b/>
          <w:color w:val="000000"/>
          <w:sz w:val="28"/>
          <w:szCs w:val="28"/>
        </w:rPr>
        <w:t>本方案由国家统计局上海调查总队负责解释。</w:t>
      </w:r>
    </w:p>
    <w:p>
      <w:pPr>
        <w:jc w:val="center"/>
        <w:rPr>
          <w:rFonts w:ascii="黑体" w:eastAsia="黑体"/>
          <w:b/>
          <w:color w:val="000000"/>
          <w:sz w:val="44"/>
          <w:szCs w:val="44"/>
        </w:rPr>
      </w:pPr>
      <w:r>
        <w:rPr>
          <w:rFonts w:hint="eastAsia" w:ascii="黑体" w:eastAsia="黑体"/>
          <w:b/>
          <w:color w:val="000000"/>
          <w:sz w:val="44"/>
          <w:szCs w:val="44"/>
        </w:rPr>
        <w:t>目</w:t>
      </w:r>
      <w:r>
        <w:rPr>
          <w:rFonts w:ascii="黑体" w:eastAsia="黑体"/>
          <w:b/>
          <w:color w:val="000000"/>
          <w:sz w:val="44"/>
          <w:szCs w:val="44"/>
        </w:rPr>
        <w:t xml:space="preserve">  </w:t>
      </w:r>
      <w:r>
        <w:rPr>
          <w:rFonts w:hint="eastAsia" w:ascii="黑体" w:eastAsia="黑体"/>
          <w:b/>
          <w:color w:val="000000"/>
          <w:sz w:val="44"/>
          <w:szCs w:val="44"/>
        </w:rPr>
        <w:t>录</w:t>
      </w:r>
    </w:p>
    <w:p>
      <w:pPr>
        <w:pStyle w:val="35"/>
      </w:pPr>
    </w:p>
    <w:p>
      <w:pPr>
        <w:pStyle w:val="14"/>
        <w:spacing w:line="480" w:lineRule="exact"/>
        <w:rPr>
          <w:rFonts w:asciiTheme="minorHAnsi" w:hAnsiTheme="minorHAnsi" w:eastAsiaTheme="minorEastAsia" w:cstheme="minorBidi"/>
          <w:bCs w:val="0"/>
          <w:color w:val="auto"/>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"_Toc498614783" </w:instrText>
      </w:r>
      <w:r>
        <w:fldChar w:fldCharType="separate"/>
      </w:r>
      <w:r>
        <w:rPr>
          <w:rStyle w:val="24"/>
          <w:rFonts w:hint="eastAsia"/>
        </w:rPr>
        <w:t>一、总</w:t>
      </w:r>
      <w:r>
        <w:rPr>
          <w:rStyle w:val="24"/>
        </w:rPr>
        <w:t xml:space="preserve"> </w:t>
      </w:r>
      <w:r>
        <w:rPr>
          <w:rStyle w:val="24"/>
          <w:rFonts w:hint="eastAsia"/>
        </w:rPr>
        <w:t>说</w:t>
      </w:r>
      <w:r>
        <w:rPr>
          <w:rStyle w:val="24"/>
        </w:rPr>
        <w:t xml:space="preserve"> </w:t>
      </w:r>
      <w:r>
        <w:rPr>
          <w:rStyle w:val="24"/>
          <w:rFonts w:hint="eastAsia"/>
        </w:rPr>
        <w:t>明</w:t>
      </w:r>
      <w:r>
        <w:tab/>
      </w:r>
      <w:r>
        <w:rPr>
          <w:rFonts w:ascii="Times New Roman" w:hAnsi="Times New Roman"/>
          <w:bCs w:val="0"/>
          <w:color w:val="auto"/>
        </w:rPr>
        <w:fldChar w:fldCharType="begin"/>
      </w:r>
      <w:r>
        <w:rPr>
          <w:rFonts w:ascii="Times New Roman" w:hAnsi="Times New Roman"/>
          <w:bCs w:val="0"/>
          <w:color w:val="auto"/>
        </w:rPr>
        <w:instrText xml:space="preserve"> PAGEREF _Toc498614783 \h </w:instrText>
      </w:r>
      <w:r>
        <w:rPr>
          <w:rFonts w:ascii="Times New Roman" w:hAnsi="Times New Roman"/>
          <w:bCs w:val="0"/>
          <w:color w:val="auto"/>
        </w:rPr>
        <w:fldChar w:fldCharType="separate"/>
      </w:r>
      <w:r>
        <w:rPr>
          <w:rFonts w:ascii="Times New Roman" w:hAnsi="Times New Roman"/>
          <w:bCs w:val="0"/>
          <w:color w:val="auto"/>
        </w:rPr>
        <w:t>1</w:t>
      </w:r>
      <w:r>
        <w:rPr>
          <w:rFonts w:ascii="Times New Roman" w:hAnsi="Times New Roman"/>
          <w:bCs w:val="0"/>
          <w:color w:val="auto"/>
        </w:rPr>
        <w:fldChar w:fldCharType="end"/>
      </w:r>
      <w:r>
        <w:rPr>
          <w:rFonts w:ascii="Times New Roman" w:hAnsi="Times New Roman"/>
          <w:bCs w:val="0"/>
          <w:color w:val="auto"/>
        </w:rPr>
        <w:fldChar w:fldCharType="end"/>
      </w:r>
    </w:p>
    <w:p>
      <w:pPr>
        <w:pStyle w:val="14"/>
        <w:spacing w:line="480" w:lineRule="exact"/>
        <w:rPr>
          <w:rFonts w:asciiTheme="minorHAnsi" w:hAnsiTheme="minorHAnsi" w:eastAsiaTheme="minorEastAsia" w:cstheme="minorBidi"/>
          <w:bCs w:val="0"/>
          <w:color w:val="auto"/>
          <w:szCs w:val="22"/>
        </w:rPr>
      </w:pPr>
      <w:r>
        <w:fldChar w:fldCharType="begin"/>
      </w:r>
      <w:r>
        <w:instrText xml:space="preserve"> HYPERLINK \l "_Toc498614784" </w:instrText>
      </w:r>
      <w:r>
        <w:fldChar w:fldCharType="separate"/>
      </w:r>
      <w:r>
        <w:rPr>
          <w:rStyle w:val="24"/>
          <w:rFonts w:hint="eastAsia"/>
        </w:rPr>
        <w:t>二、报表目录</w:t>
      </w:r>
      <w:r>
        <w:tab/>
      </w:r>
      <w:r>
        <w:rPr>
          <w:rFonts w:ascii="Times New Roman" w:hAnsi="Times New Roman"/>
          <w:bCs w:val="0"/>
          <w:color w:val="auto"/>
        </w:rPr>
        <w:fldChar w:fldCharType="begin"/>
      </w:r>
      <w:r>
        <w:rPr>
          <w:rFonts w:ascii="Times New Roman" w:hAnsi="Times New Roman"/>
          <w:bCs w:val="0"/>
          <w:color w:val="auto"/>
        </w:rPr>
        <w:instrText xml:space="preserve"> PAGEREF _Toc498614784 \h </w:instrText>
      </w:r>
      <w:r>
        <w:rPr>
          <w:rFonts w:ascii="Times New Roman" w:hAnsi="Times New Roman"/>
          <w:bCs w:val="0"/>
          <w:color w:val="auto"/>
        </w:rPr>
        <w:fldChar w:fldCharType="separate"/>
      </w:r>
      <w:r>
        <w:rPr>
          <w:rFonts w:ascii="Times New Roman" w:hAnsi="Times New Roman"/>
          <w:bCs w:val="0"/>
          <w:color w:val="auto"/>
        </w:rPr>
        <w:t>2</w:t>
      </w:r>
      <w:r>
        <w:rPr>
          <w:rFonts w:ascii="Times New Roman" w:hAnsi="Times New Roman"/>
          <w:bCs w:val="0"/>
          <w:color w:val="auto"/>
        </w:rPr>
        <w:fldChar w:fldCharType="end"/>
      </w:r>
      <w:r>
        <w:rPr>
          <w:rFonts w:ascii="Times New Roman" w:hAnsi="Times New Roman"/>
          <w:bCs w:val="0"/>
          <w:color w:val="auto"/>
        </w:rPr>
        <w:fldChar w:fldCharType="end"/>
      </w:r>
    </w:p>
    <w:p>
      <w:pPr>
        <w:pStyle w:val="14"/>
        <w:spacing w:line="480" w:lineRule="exact"/>
        <w:rPr>
          <w:rFonts w:asciiTheme="minorHAnsi" w:hAnsiTheme="minorHAnsi" w:eastAsiaTheme="minorEastAsia" w:cstheme="minorBidi"/>
          <w:bCs w:val="0"/>
          <w:color w:val="auto"/>
          <w:szCs w:val="22"/>
        </w:rPr>
      </w:pPr>
      <w:r>
        <w:fldChar w:fldCharType="begin"/>
      </w:r>
      <w:r>
        <w:instrText xml:space="preserve"> HYPERLINK \l "_Toc498614785" </w:instrText>
      </w:r>
      <w:r>
        <w:fldChar w:fldCharType="separate"/>
      </w:r>
      <w:r>
        <w:rPr>
          <w:rStyle w:val="24"/>
          <w:rFonts w:hint="eastAsia"/>
        </w:rPr>
        <w:t>三、调查表式</w:t>
      </w:r>
      <w:r>
        <w:tab/>
      </w:r>
      <w:r>
        <w:rPr>
          <w:rFonts w:ascii="Times New Roman" w:hAnsi="Times New Roman"/>
          <w:bCs w:val="0"/>
          <w:color w:val="auto"/>
        </w:rPr>
        <w:fldChar w:fldCharType="begin"/>
      </w:r>
      <w:r>
        <w:rPr>
          <w:rFonts w:ascii="Times New Roman" w:hAnsi="Times New Roman"/>
          <w:bCs w:val="0"/>
          <w:color w:val="auto"/>
        </w:rPr>
        <w:instrText xml:space="preserve"> PAGEREF _Toc498614785 \h </w:instrText>
      </w:r>
      <w:r>
        <w:rPr>
          <w:rFonts w:ascii="Times New Roman" w:hAnsi="Times New Roman"/>
          <w:bCs w:val="0"/>
          <w:color w:val="auto"/>
        </w:rPr>
        <w:fldChar w:fldCharType="separate"/>
      </w:r>
      <w:r>
        <w:rPr>
          <w:rFonts w:ascii="Times New Roman" w:hAnsi="Times New Roman"/>
          <w:bCs w:val="0"/>
          <w:color w:val="auto"/>
        </w:rPr>
        <w:t>3</w:t>
      </w:r>
      <w:r>
        <w:rPr>
          <w:rFonts w:ascii="Times New Roman" w:hAnsi="Times New Roman"/>
          <w:bCs w:val="0"/>
          <w:color w:val="auto"/>
        </w:rPr>
        <w:fldChar w:fldCharType="end"/>
      </w:r>
      <w:r>
        <w:rPr>
          <w:rFonts w:ascii="Times New Roman" w:hAnsi="Times New Roman"/>
          <w:bCs w:val="0"/>
          <w:color w:val="auto"/>
        </w:rPr>
        <w:fldChar w:fldCharType="end"/>
      </w:r>
    </w:p>
    <w:p>
      <w:pPr>
        <w:pStyle w:val="17"/>
        <w:spacing w:line="480" w:lineRule="exact"/>
        <w:rPr>
          <w:rFonts w:asciiTheme="minorHAnsi" w:hAnsiTheme="minorHAnsi" w:eastAsiaTheme="minorEastAsia" w:cstheme="minorBidi"/>
          <w:szCs w:val="22"/>
        </w:rPr>
      </w:pPr>
      <w:r>
        <w:fldChar w:fldCharType="begin"/>
      </w:r>
      <w:r>
        <w:instrText xml:space="preserve"> HYPERLINK \l "_Toc498614786" </w:instrText>
      </w:r>
      <w:r>
        <w:fldChar w:fldCharType="separate"/>
      </w:r>
      <w:r>
        <w:rPr>
          <w:rStyle w:val="24"/>
        </w:rPr>
        <w:t>(</w:t>
      </w:r>
      <w:r>
        <w:rPr>
          <w:rStyle w:val="24"/>
          <w:rFonts w:hint="eastAsia"/>
        </w:rPr>
        <w:t>一</w:t>
      </w:r>
      <w:r>
        <w:rPr>
          <w:rStyle w:val="24"/>
        </w:rPr>
        <w:t>)</w:t>
      </w:r>
      <w:r>
        <w:rPr>
          <w:rStyle w:val="24"/>
          <w:rFonts w:hint="eastAsia"/>
        </w:rPr>
        <w:t>综合表式</w:t>
      </w:r>
      <w:r>
        <w:tab/>
      </w:r>
      <w:r>
        <w:fldChar w:fldCharType="begin"/>
      </w:r>
      <w:r>
        <w:instrText xml:space="preserve"> PAGEREF _Toc498614786 \h </w:instrText>
      </w:r>
      <w:r>
        <w:fldChar w:fldCharType="separate"/>
      </w:r>
      <w:r>
        <w:t>3</w:t>
      </w:r>
      <w:r>
        <w:fldChar w:fldCharType="end"/>
      </w:r>
      <w:r>
        <w:fldChar w:fldCharType="end"/>
      </w:r>
    </w:p>
    <w:p>
      <w:pPr>
        <w:pStyle w:val="17"/>
        <w:spacing w:line="480" w:lineRule="exact"/>
        <w:rPr>
          <w:rFonts w:asciiTheme="minorHAnsi" w:hAnsiTheme="minorHAnsi" w:eastAsiaTheme="minorEastAsia" w:cstheme="minorBidi"/>
          <w:szCs w:val="22"/>
        </w:rPr>
      </w:pPr>
      <w:r>
        <w:fldChar w:fldCharType="begin"/>
      </w:r>
      <w:r>
        <w:instrText xml:space="preserve"> HYPERLINK \l "_Toc498614789" </w:instrText>
      </w:r>
      <w:r>
        <w:fldChar w:fldCharType="separate"/>
      </w:r>
      <w:r>
        <w:rPr>
          <w:rStyle w:val="24"/>
        </w:rPr>
        <w:t>(</w:t>
      </w:r>
      <w:r>
        <w:rPr>
          <w:rStyle w:val="24"/>
          <w:rFonts w:hint="eastAsia"/>
        </w:rPr>
        <w:t>二</w:t>
      </w:r>
      <w:r>
        <w:rPr>
          <w:rStyle w:val="24"/>
        </w:rPr>
        <w:t>)</w:t>
      </w:r>
      <w:r>
        <w:rPr>
          <w:rStyle w:val="24"/>
          <w:rFonts w:hint="eastAsia"/>
        </w:rPr>
        <w:t>基层表式</w:t>
      </w:r>
      <w:r>
        <w:tab/>
      </w:r>
      <w:r>
        <w:rPr>
          <w:rFonts w:hint="eastAsia"/>
          <w:lang w:val="en-US" w:eastAsia="zh-CN"/>
        </w:rPr>
        <w:t>5</w:t>
      </w:r>
      <w:r>
        <w:fldChar w:fldCharType="end"/>
      </w:r>
    </w:p>
    <w:p>
      <w:pPr>
        <w:pStyle w:val="8"/>
        <w:spacing w:line="480" w:lineRule="exact"/>
        <w:ind w:firstLine="913" w:firstLineChars="435"/>
        <w:rPr>
          <w:rFonts w:asciiTheme="minorHAnsi" w:hAnsiTheme="minorHAnsi" w:eastAsiaTheme="minorEastAsia" w:cstheme="minorBidi"/>
          <w:szCs w:val="22"/>
        </w:rPr>
      </w:pPr>
      <w:r>
        <w:fldChar w:fldCharType="begin"/>
      </w:r>
      <w:r>
        <w:instrText xml:space="preserve"> HYPERLINK \l "_Toc498614790" </w:instrText>
      </w:r>
      <w:r>
        <w:fldChar w:fldCharType="separate"/>
      </w:r>
      <w:r>
        <w:rPr>
          <w:rStyle w:val="24"/>
          <w:rFonts w:hint="eastAsia"/>
        </w:rPr>
        <w:t>水上运输业价格调查表（企业数据）</w:t>
      </w:r>
      <w:r>
        <w:rPr>
          <w:rStyle w:val="24"/>
          <w:rFonts w:hint="eastAsia" w:asciiTheme="minorEastAsia" w:hAnsiTheme="minorEastAsia" w:eastAsiaTheme="minorEastAsia"/>
        </w:rPr>
        <w:t>（IX701表）</w:t>
      </w:r>
      <w:r>
        <w:tab/>
      </w:r>
      <w:r>
        <w:rPr>
          <w:rFonts w:hint="eastAsia"/>
          <w:lang w:val="en-US" w:eastAsia="zh-CN"/>
        </w:rPr>
        <w:t>5</w:t>
      </w:r>
      <w:r>
        <w:fldChar w:fldCharType="end"/>
      </w:r>
    </w:p>
    <w:p>
      <w:pPr>
        <w:pStyle w:val="8"/>
        <w:spacing w:line="480" w:lineRule="exact"/>
        <w:ind w:firstLine="913" w:firstLineChars="435"/>
        <w:rPr>
          <w:rFonts w:asciiTheme="minorHAnsi" w:hAnsiTheme="minorHAnsi" w:eastAsiaTheme="minorEastAsia" w:cstheme="minorBidi"/>
          <w:szCs w:val="22"/>
        </w:rPr>
      </w:pPr>
      <w:r>
        <w:fldChar w:fldCharType="begin"/>
      </w:r>
      <w:r>
        <w:instrText xml:space="preserve"> HYPERLINK \l "_Toc498614791" </w:instrText>
      </w:r>
      <w:r>
        <w:fldChar w:fldCharType="separate"/>
      </w:r>
      <w:r>
        <w:rPr>
          <w:rStyle w:val="24"/>
          <w:rFonts w:hint="eastAsia"/>
        </w:rPr>
        <w:t>航空运输业价格调查表</w:t>
      </w:r>
      <w:r>
        <w:rPr>
          <w:rStyle w:val="24"/>
          <w:rFonts w:hint="eastAsia" w:asciiTheme="minorEastAsia" w:hAnsiTheme="minorEastAsia" w:eastAsiaTheme="minorEastAsia"/>
        </w:rPr>
        <w:t>（IX529表）</w:t>
      </w:r>
      <w:r>
        <w:tab/>
      </w:r>
      <w:r>
        <w:fldChar w:fldCharType="begin"/>
      </w:r>
      <w:r>
        <w:instrText xml:space="preserve"> PAGEREF _Toc498614791 \h </w:instrText>
      </w:r>
      <w:r>
        <w:fldChar w:fldCharType="separate"/>
      </w:r>
      <w:r>
        <w:t>6</w:t>
      </w:r>
      <w:r>
        <w:fldChar w:fldCharType="end"/>
      </w:r>
      <w:r>
        <w:fldChar w:fldCharType="end"/>
      </w:r>
    </w:p>
    <w:p>
      <w:pPr>
        <w:pStyle w:val="8"/>
        <w:spacing w:line="480" w:lineRule="exact"/>
        <w:ind w:firstLine="913" w:firstLineChars="435"/>
        <w:rPr>
          <w:rFonts w:asciiTheme="minorHAnsi" w:hAnsiTheme="minorHAnsi" w:eastAsiaTheme="minorEastAsia" w:cstheme="minorBidi"/>
          <w:szCs w:val="22"/>
        </w:rPr>
      </w:pPr>
      <w:r>
        <w:fldChar w:fldCharType="begin"/>
      </w:r>
      <w:r>
        <w:instrText xml:space="preserve"> HYPERLINK \l "_Toc498614792" </w:instrText>
      </w:r>
      <w:r>
        <w:fldChar w:fldCharType="separate"/>
      </w:r>
      <w:r>
        <w:rPr>
          <w:rStyle w:val="24"/>
          <w:rFonts w:hint="eastAsia" w:ascii="Cambria Math" w:hAnsi="Cambria Math" w:cs="Cambria Math"/>
          <w:kern w:val="0"/>
        </w:rPr>
        <w:t>道路普通货物整车运输协议价格调查表</w:t>
      </w:r>
      <w:r>
        <w:rPr>
          <w:rStyle w:val="24"/>
          <w:rFonts w:hint="eastAsia" w:cs="Cambria Math" w:asciiTheme="minorEastAsia" w:hAnsiTheme="minorEastAsia" w:eastAsiaTheme="minorEastAsia"/>
          <w:kern w:val="0"/>
        </w:rPr>
        <w:t>（V</w:t>
      </w:r>
      <w:r>
        <w:rPr>
          <w:rStyle w:val="24"/>
          <w:rFonts w:cs="Cambria Math" w:asciiTheme="minorEastAsia" w:hAnsiTheme="minorEastAsia" w:eastAsiaTheme="minorEastAsia"/>
          <w:kern w:val="0"/>
        </w:rPr>
        <w:t>212</w:t>
      </w:r>
      <w:r>
        <w:rPr>
          <w:rStyle w:val="24"/>
          <w:rFonts w:hint="eastAsia" w:cs="Cambria Math" w:asciiTheme="minorEastAsia" w:hAnsiTheme="minorEastAsia" w:eastAsiaTheme="minorEastAsia"/>
          <w:kern w:val="0"/>
        </w:rPr>
        <w:t>表）</w:t>
      </w:r>
      <w:r>
        <w:tab/>
      </w:r>
      <w:r>
        <w:fldChar w:fldCharType="begin"/>
      </w:r>
      <w:r>
        <w:instrText xml:space="preserve"> PAGEREF _Toc498614792 \h </w:instrText>
      </w:r>
      <w:r>
        <w:fldChar w:fldCharType="separate"/>
      </w:r>
      <w:r>
        <w:t>7</w:t>
      </w:r>
      <w:r>
        <w:fldChar w:fldCharType="end"/>
      </w:r>
      <w:r>
        <w:fldChar w:fldCharType="end"/>
      </w:r>
    </w:p>
    <w:p>
      <w:pPr>
        <w:pStyle w:val="8"/>
        <w:spacing w:line="480" w:lineRule="exact"/>
        <w:ind w:firstLine="913" w:firstLineChars="435"/>
        <w:rPr>
          <w:rFonts w:asciiTheme="minorHAnsi" w:hAnsiTheme="minorHAnsi" w:eastAsiaTheme="minorEastAsia" w:cstheme="minorBidi"/>
          <w:szCs w:val="22"/>
        </w:rPr>
      </w:pPr>
      <w:r>
        <w:fldChar w:fldCharType="begin"/>
      </w:r>
      <w:r>
        <w:instrText xml:space="preserve"> HYPERLINK \l "_Toc498614793" </w:instrText>
      </w:r>
      <w:r>
        <w:fldChar w:fldCharType="separate"/>
      </w:r>
      <w:r>
        <w:rPr>
          <w:rStyle w:val="24"/>
          <w:rFonts w:hint="eastAsia" w:ascii="Cambria Math" w:hAnsi="Cambria Math"/>
        </w:rPr>
        <w:t>快递服务协议客户价格调查表</w:t>
      </w:r>
      <w:r>
        <w:rPr>
          <w:rStyle w:val="24"/>
          <w:rFonts w:hint="eastAsia" w:asciiTheme="minorEastAsia" w:hAnsiTheme="minorEastAsia" w:eastAsiaTheme="minorEastAsia"/>
        </w:rPr>
        <w:t>（V</w:t>
      </w:r>
      <w:r>
        <w:rPr>
          <w:rStyle w:val="24"/>
          <w:rFonts w:asciiTheme="minorEastAsia" w:hAnsiTheme="minorEastAsia" w:eastAsiaTheme="minorEastAsia"/>
        </w:rPr>
        <w:t>213</w:t>
      </w:r>
      <w:r>
        <w:rPr>
          <w:rStyle w:val="24"/>
          <w:rFonts w:hint="eastAsia" w:asciiTheme="minorEastAsia" w:hAnsiTheme="minorEastAsia" w:eastAsiaTheme="minorEastAsia"/>
        </w:rPr>
        <w:t>表）</w:t>
      </w:r>
      <w:r>
        <w:tab/>
      </w:r>
      <w:r>
        <w:fldChar w:fldCharType="begin"/>
      </w:r>
      <w:r>
        <w:instrText xml:space="preserve"> PAGEREF _Toc498614793 \h </w:instrText>
      </w:r>
      <w:r>
        <w:fldChar w:fldCharType="separate"/>
      </w:r>
      <w:r>
        <w:t>8</w:t>
      </w:r>
      <w:r>
        <w:fldChar w:fldCharType="end"/>
      </w:r>
      <w:r>
        <w:fldChar w:fldCharType="end"/>
      </w:r>
    </w:p>
    <w:p>
      <w:pPr>
        <w:pStyle w:val="14"/>
        <w:spacing w:line="480" w:lineRule="exact"/>
        <w:rPr>
          <w:rFonts w:asciiTheme="minorHAnsi" w:hAnsiTheme="minorHAnsi" w:eastAsiaTheme="minorEastAsia" w:cstheme="minorBidi"/>
          <w:bCs w:val="0"/>
          <w:color w:val="auto"/>
          <w:szCs w:val="22"/>
        </w:rPr>
      </w:pPr>
      <w:r>
        <w:fldChar w:fldCharType="begin"/>
      </w:r>
      <w:r>
        <w:instrText xml:space="preserve"> HYPERLINK \l "_Toc498614797" </w:instrText>
      </w:r>
      <w:r>
        <w:fldChar w:fldCharType="separate"/>
      </w:r>
      <w:r>
        <w:rPr>
          <w:rStyle w:val="24"/>
          <w:rFonts w:hint="eastAsia"/>
        </w:rPr>
        <w:t>四、附</w:t>
      </w:r>
      <w:r>
        <w:rPr>
          <w:rStyle w:val="24"/>
        </w:rPr>
        <w:t xml:space="preserve">    </w:t>
      </w:r>
      <w:r>
        <w:rPr>
          <w:rStyle w:val="24"/>
          <w:rFonts w:hint="eastAsia"/>
        </w:rPr>
        <w:t>录</w:t>
      </w:r>
      <w:r>
        <w:tab/>
      </w:r>
      <w:r>
        <w:rPr>
          <w:rFonts w:ascii="Times New Roman" w:hAnsi="Times New Roman"/>
          <w:bCs w:val="0"/>
          <w:color w:val="auto"/>
        </w:rPr>
        <w:t>9</w:t>
      </w:r>
      <w:r>
        <w:rPr>
          <w:rFonts w:ascii="Times New Roman" w:hAnsi="Times New Roman"/>
          <w:bCs w:val="0"/>
          <w:color w:val="auto"/>
        </w:rPr>
        <w:fldChar w:fldCharType="end"/>
      </w:r>
    </w:p>
    <w:p>
      <w:pPr>
        <w:pStyle w:val="17"/>
        <w:spacing w:line="480" w:lineRule="exact"/>
        <w:rPr>
          <w:rFonts w:asciiTheme="minorHAnsi" w:hAnsiTheme="minorHAnsi" w:eastAsiaTheme="minorEastAsia" w:cstheme="minorBidi"/>
          <w:szCs w:val="22"/>
        </w:rPr>
      </w:pPr>
      <w:r>
        <w:fldChar w:fldCharType="begin"/>
      </w:r>
      <w:r>
        <w:instrText xml:space="preserve"> HYPERLINK \l "_Toc498614798" </w:instrText>
      </w:r>
      <w:r>
        <w:fldChar w:fldCharType="separate"/>
      </w:r>
      <w:r>
        <w:rPr>
          <w:rStyle w:val="24"/>
          <w:rFonts w:hint="eastAsia" w:ascii="宋体" w:hAnsi="宋体"/>
          <w:bCs/>
        </w:rPr>
        <w:t>（一）</w:t>
      </w:r>
      <w:r>
        <w:rPr>
          <w:rStyle w:val="24"/>
          <w:rFonts w:hint="eastAsia" w:asciiTheme="minorEastAsia" w:hAnsiTheme="minorEastAsia" w:eastAsiaTheme="minorEastAsia"/>
          <w:bCs/>
        </w:rPr>
        <w:t>调查</w:t>
      </w:r>
      <w:r>
        <w:rPr>
          <w:rStyle w:val="24"/>
          <w:rFonts w:hint="eastAsia" w:cs="微软雅黑" w:asciiTheme="minorEastAsia" w:hAnsiTheme="minorEastAsia" w:eastAsiaTheme="minorEastAsia"/>
          <w:bCs/>
        </w:rPr>
        <w:t>方案</w:t>
      </w:r>
      <w:r>
        <w:tab/>
      </w:r>
      <w:r>
        <w:t>9</w:t>
      </w:r>
      <w:r>
        <w:fldChar w:fldCharType="end"/>
      </w:r>
    </w:p>
    <w:p>
      <w:pPr>
        <w:pStyle w:val="17"/>
        <w:spacing w:line="480" w:lineRule="exact"/>
        <w:ind w:firstLine="1092" w:firstLineChars="520"/>
        <w:rPr>
          <w:rFonts w:asciiTheme="minorHAnsi" w:hAnsiTheme="minorHAnsi" w:eastAsiaTheme="minorEastAsia" w:cstheme="minorBidi"/>
          <w:szCs w:val="22"/>
        </w:rPr>
      </w:pPr>
      <w:r>
        <w:fldChar w:fldCharType="begin"/>
      </w:r>
      <w:r>
        <w:instrText xml:space="preserve"> HYPERLINK \l "_Toc498614799" </w:instrText>
      </w:r>
      <w:r>
        <w:fldChar w:fldCharType="separate"/>
      </w:r>
      <w:r>
        <w:rPr>
          <w:rStyle w:val="24"/>
          <w:rFonts w:ascii="宋体" w:hAnsi="宋体"/>
          <w:bCs/>
        </w:rPr>
        <w:t>1.</w:t>
      </w:r>
      <w:r>
        <w:rPr>
          <w:rStyle w:val="24"/>
          <w:rFonts w:hint="eastAsia" w:ascii="宋体" w:hAnsi="宋体" w:cs="宋体"/>
          <w:bCs/>
        </w:rPr>
        <w:t>交通运输业价格</w:t>
      </w:r>
      <w:r>
        <w:rPr>
          <w:rStyle w:val="24"/>
          <w:rFonts w:hint="eastAsia" w:ascii="宋体" w:hAnsi="宋体"/>
          <w:bCs/>
        </w:rPr>
        <w:t>统计调</w:t>
      </w:r>
      <w:r>
        <w:rPr>
          <w:rStyle w:val="24"/>
          <w:rFonts w:hint="eastAsia" w:asciiTheme="minorEastAsia" w:hAnsiTheme="minorEastAsia" w:eastAsiaTheme="minorEastAsia"/>
          <w:bCs/>
        </w:rPr>
        <w:t>查</w:t>
      </w:r>
      <w:r>
        <w:rPr>
          <w:rStyle w:val="24"/>
          <w:rFonts w:hint="eastAsia" w:cs="微软雅黑" w:asciiTheme="minorEastAsia" w:hAnsiTheme="minorEastAsia" w:eastAsiaTheme="minorEastAsia"/>
          <w:bCs/>
        </w:rPr>
        <w:t>方案</w:t>
      </w:r>
      <w:r>
        <w:tab/>
      </w:r>
      <w:r>
        <w:t>9</w:t>
      </w:r>
      <w:r>
        <w:fldChar w:fldCharType="end"/>
      </w:r>
    </w:p>
    <w:p>
      <w:pPr>
        <w:pStyle w:val="17"/>
        <w:spacing w:line="480" w:lineRule="exact"/>
        <w:ind w:firstLine="1092" w:firstLineChars="520"/>
        <w:rPr>
          <w:rFonts w:hint="eastAsia" w:eastAsia="宋体" w:asciiTheme="minorHAnsi" w:hAnsiTheme="minorHAnsi" w:cstheme="minorBidi"/>
          <w:szCs w:val="22"/>
          <w:lang w:val="en-US" w:eastAsia="zh-CN"/>
        </w:rPr>
      </w:pPr>
      <w:r>
        <w:fldChar w:fldCharType="begin"/>
      </w:r>
      <w:r>
        <w:instrText xml:space="preserve"> HYPERLINK \l "_Toc498614800" </w:instrText>
      </w:r>
      <w:r>
        <w:fldChar w:fldCharType="separate"/>
      </w:r>
      <w:r>
        <w:rPr>
          <w:rStyle w:val="24"/>
          <w:rFonts w:ascii="宋体" w:hAnsi="宋体"/>
          <w:bCs/>
        </w:rPr>
        <w:t>2.</w:t>
      </w:r>
      <w:r>
        <w:rPr>
          <w:rStyle w:val="24"/>
          <w:rFonts w:hint="eastAsia" w:ascii="宋体" w:hAnsi="宋体"/>
          <w:bCs/>
        </w:rPr>
        <w:t>邮政</w:t>
      </w:r>
      <w:r>
        <w:rPr>
          <w:rStyle w:val="24"/>
          <w:rFonts w:hint="eastAsia" w:asciiTheme="minorEastAsia" w:hAnsiTheme="minorEastAsia" w:eastAsiaTheme="minorEastAsia"/>
          <w:bCs/>
        </w:rPr>
        <w:t>业</w:t>
      </w:r>
      <w:r>
        <w:rPr>
          <w:rStyle w:val="24"/>
          <w:rFonts w:hint="eastAsia" w:cs="微软雅黑" w:asciiTheme="minorEastAsia" w:hAnsiTheme="minorEastAsia" w:eastAsiaTheme="minorEastAsia"/>
          <w:bCs/>
        </w:rPr>
        <w:t>价格</w:t>
      </w:r>
      <w:r>
        <w:rPr>
          <w:rStyle w:val="24"/>
          <w:rFonts w:hint="eastAsia" w:ascii="宋体" w:hAnsi="宋体"/>
          <w:bCs/>
        </w:rPr>
        <w:t>统计调查</w:t>
      </w:r>
      <w:r>
        <w:rPr>
          <w:rStyle w:val="24"/>
          <w:rFonts w:hint="eastAsia" w:cs="微软雅黑" w:asciiTheme="minorEastAsia" w:hAnsiTheme="minorEastAsia" w:eastAsiaTheme="minorEastAsia"/>
          <w:bCs/>
        </w:rPr>
        <w:t>方案</w:t>
      </w:r>
      <w:r>
        <w:tab/>
      </w:r>
      <w:r>
        <w:rPr>
          <w:rFonts w:hint="eastAsia"/>
          <w:lang w:val="en-US" w:eastAsia="zh-CN"/>
        </w:rPr>
        <w:t>1</w:t>
      </w:r>
      <w:r>
        <w:fldChar w:fldCharType="end"/>
      </w:r>
      <w:r>
        <w:rPr>
          <w:rFonts w:hint="eastAsia"/>
          <w:lang w:val="en-US" w:eastAsia="zh-CN"/>
        </w:rPr>
        <w:t>3</w:t>
      </w:r>
    </w:p>
    <w:p>
      <w:pPr>
        <w:pStyle w:val="17"/>
        <w:spacing w:line="480" w:lineRule="exact"/>
        <w:rPr>
          <w:rFonts w:hint="eastAsia" w:eastAsia="宋体" w:asciiTheme="minorHAnsi" w:hAnsiTheme="minorHAnsi" w:cstheme="minorBidi"/>
          <w:szCs w:val="22"/>
          <w:lang w:val="en-US" w:eastAsia="zh-CN"/>
        </w:rPr>
      </w:pPr>
      <w:r>
        <w:fldChar w:fldCharType="begin"/>
      </w:r>
      <w:r>
        <w:instrText xml:space="preserve"> HYPERLINK \l "_Toc498614806" </w:instrText>
      </w:r>
      <w:r>
        <w:fldChar w:fldCharType="separate"/>
      </w:r>
      <w:r>
        <w:rPr>
          <w:rStyle w:val="24"/>
          <w:rFonts w:hint="eastAsia" w:ascii="宋体" w:hAnsi="宋体"/>
          <w:bCs/>
        </w:rPr>
        <w:t>（二）调查项目目录</w:t>
      </w:r>
      <w:r>
        <w:tab/>
      </w:r>
      <w:r>
        <w:rPr>
          <w:rFonts w:hint="eastAsia"/>
          <w:lang w:val="en-US" w:eastAsia="zh-CN"/>
        </w:rPr>
        <w:t>1</w:t>
      </w:r>
      <w:r>
        <w:fldChar w:fldCharType="end"/>
      </w:r>
      <w:r>
        <w:rPr>
          <w:rFonts w:hint="eastAsia"/>
          <w:lang w:val="en-US" w:eastAsia="zh-CN"/>
        </w:rPr>
        <w:t>6</w:t>
      </w:r>
    </w:p>
    <w:p>
      <w:pPr>
        <w:pStyle w:val="17"/>
        <w:spacing w:line="480" w:lineRule="exact"/>
        <w:rPr>
          <w:rFonts w:hint="eastAsia" w:eastAsia="宋体" w:asciiTheme="minorHAnsi" w:hAnsiTheme="minorHAnsi" w:cstheme="minorBidi"/>
          <w:szCs w:val="22"/>
          <w:lang w:val="en-US" w:eastAsia="zh-CN"/>
        </w:rPr>
      </w:pPr>
      <w:r>
        <w:fldChar w:fldCharType="begin"/>
      </w:r>
      <w:r>
        <w:instrText xml:space="preserve"> HYPERLINK \l "_Toc498614811" </w:instrText>
      </w:r>
      <w:r>
        <w:fldChar w:fldCharType="separate"/>
      </w:r>
      <w:r>
        <w:rPr>
          <w:rStyle w:val="24"/>
          <w:rFonts w:hint="eastAsia" w:ascii="宋体" w:hAnsi="宋体"/>
          <w:bCs/>
        </w:rPr>
        <w:t>（三）指标解释及说明</w:t>
      </w:r>
      <w:r>
        <w:tab/>
      </w:r>
      <w:r>
        <w:rPr>
          <w:rFonts w:hint="eastAsia"/>
          <w:lang w:val="en-US" w:eastAsia="zh-CN"/>
        </w:rPr>
        <w:t>2</w:t>
      </w:r>
      <w:r>
        <w:fldChar w:fldCharType="end"/>
      </w:r>
      <w:r>
        <w:rPr>
          <w:rFonts w:hint="eastAsia"/>
          <w:lang w:val="en-US" w:eastAsia="zh-CN"/>
        </w:rPr>
        <w:t>1</w:t>
      </w:r>
    </w:p>
    <w:p>
      <w:pPr>
        <w:pStyle w:val="17"/>
        <w:rPr>
          <w:rFonts w:asciiTheme="minorHAnsi" w:hAnsiTheme="minorHAnsi" w:eastAsiaTheme="minorEastAsia" w:cstheme="minorBidi"/>
          <w:szCs w:val="22"/>
        </w:rPr>
      </w:pPr>
    </w:p>
    <w:p>
      <w:r>
        <w:rPr>
          <w:b/>
          <w:bCs/>
          <w:lang w:val="zh-CN"/>
        </w:rPr>
        <w:fldChar w:fldCharType="end"/>
      </w:r>
    </w:p>
    <w:p>
      <w:pPr>
        <w:jc w:val="center"/>
        <w:rPr>
          <w:color w:val="000000"/>
          <w:sz w:val="32"/>
          <w:szCs w:val="32"/>
        </w:rPr>
      </w:pPr>
    </w:p>
    <w:p>
      <w:pPr>
        <w:spacing w:line="360" w:lineRule="exact"/>
        <w:ind w:left="210" w:leftChars="100"/>
        <w:jc w:val="center"/>
        <w:rPr>
          <w:color w:val="000000"/>
          <w:sz w:val="32"/>
          <w:szCs w:val="32"/>
        </w:rPr>
      </w:pPr>
    </w:p>
    <w:p>
      <w:pPr>
        <w:rPr>
          <w:color w:val="000000"/>
          <w:szCs w:val="21"/>
        </w:rPr>
      </w:pPr>
    </w:p>
    <w:p>
      <w:pPr>
        <w:jc w:val="center"/>
        <w:outlineLvl w:val="0"/>
        <w:rPr>
          <w:color w:val="000000"/>
          <w:szCs w:val="21"/>
        </w:rPr>
        <w:sectPr>
          <w:headerReference r:id="rId11" w:type="default"/>
          <w:headerReference r:id="rId12" w:type="even"/>
          <w:pgSz w:w="11906" w:h="16838"/>
          <w:pgMar w:top="1440" w:right="1701" w:bottom="1440" w:left="1701" w:header="851" w:footer="992" w:gutter="0"/>
          <w:pgNumType w:start="0"/>
          <w:cols w:space="720" w:num="1"/>
          <w:docGrid w:type="lines" w:linePitch="312" w:charSpace="0"/>
        </w:sectPr>
      </w:pPr>
    </w:p>
    <w:p>
      <w:pPr>
        <w:pStyle w:val="2"/>
        <w:jc w:val="center"/>
        <w:rPr>
          <w:color w:val="000000"/>
        </w:rPr>
      </w:pPr>
      <w:bookmarkStart w:id="0" w:name="_Toc398293014"/>
      <w:bookmarkStart w:id="1" w:name="_Toc398820427"/>
      <w:bookmarkStart w:id="2" w:name="_Toc399330824"/>
      <w:bookmarkStart w:id="3" w:name="_Toc399320595"/>
      <w:bookmarkStart w:id="4" w:name="_Toc399330739"/>
      <w:bookmarkStart w:id="5" w:name="_Toc400546035"/>
      <w:bookmarkStart w:id="6" w:name="_Toc399320871"/>
      <w:bookmarkStart w:id="7" w:name="_Toc402169827"/>
      <w:bookmarkStart w:id="8" w:name="_Toc498614783"/>
      <w:bookmarkStart w:id="9" w:name="_Toc399330775"/>
      <w:bookmarkStart w:id="10" w:name="_Toc349306667"/>
      <w:bookmarkStart w:id="11" w:name="_Toc349564039"/>
      <w:r>
        <w:rPr>
          <w:rFonts w:hint="eastAsia"/>
          <w:color w:val="000000"/>
        </w:rPr>
        <w:t>一、总 说 明</w:t>
      </w:r>
      <w:bookmarkEnd w:id="0"/>
      <w:bookmarkEnd w:id="1"/>
      <w:bookmarkEnd w:id="2"/>
      <w:bookmarkEnd w:id="3"/>
      <w:bookmarkEnd w:id="4"/>
      <w:bookmarkEnd w:id="5"/>
      <w:bookmarkEnd w:id="6"/>
      <w:bookmarkEnd w:id="7"/>
      <w:bookmarkEnd w:id="8"/>
      <w:bookmarkEnd w:id="9"/>
    </w:p>
    <w:p>
      <w:pPr>
        <w:widowControl/>
        <w:snapToGrid w:val="0"/>
        <w:spacing w:before="100" w:beforeAutospacing="1" w:after="100" w:afterAutospacing="1" w:line="360" w:lineRule="auto"/>
        <w:ind w:firstLine="420"/>
        <w:textAlignment w:val="center"/>
        <w:rPr>
          <w:rFonts w:ascii="Cambria Math" w:cs="Cambria Math"/>
          <w:kern w:val="0"/>
          <w:szCs w:val="21"/>
        </w:rPr>
      </w:pPr>
      <w:r>
        <w:rPr>
          <w:rFonts w:hint="eastAsia" w:ascii="Cambria Math" w:hAnsi="Cambria Math" w:cs="Cambria Math"/>
          <w:spacing w:val="8"/>
          <w:kern w:val="0"/>
          <w:szCs w:val="21"/>
        </w:rPr>
        <w:t>（一）为</w:t>
      </w:r>
      <w:r>
        <w:rPr>
          <w:rFonts w:hint="eastAsia" w:ascii="Cambria Math"/>
          <w:szCs w:val="21"/>
        </w:rPr>
        <w:t>科学、准确、及时地反映交通运输和邮政业价格总水平及其变动趋势和变动幅度，为国家及有关部门制定交通运输和邮政业发展规划，进行国民经济核算和宏观经济调控提供依据，依照《中华人民共和国统计法》，制定本调查制度。</w:t>
      </w:r>
    </w:p>
    <w:bookmarkEnd w:id="10"/>
    <w:bookmarkEnd w:id="11"/>
    <w:p>
      <w:pPr>
        <w:widowControl/>
        <w:adjustRightInd w:val="0"/>
        <w:snapToGrid w:val="0"/>
        <w:spacing w:before="100" w:beforeAutospacing="1" w:after="100" w:afterAutospacing="1" w:line="360" w:lineRule="auto"/>
        <w:ind w:firstLine="420"/>
        <w:textAlignment w:val="center"/>
        <w:rPr>
          <w:rFonts w:hint="eastAsia" w:ascii="Cambria Math" w:hAnsi="Cambria Math" w:cs="Cambria Math"/>
          <w:spacing w:val="8"/>
          <w:kern w:val="0"/>
          <w:szCs w:val="21"/>
        </w:rPr>
      </w:pPr>
      <w:bookmarkStart w:id="12" w:name="_Toc349564045"/>
      <w:bookmarkStart w:id="13" w:name="_Toc349306673"/>
      <w:r>
        <w:rPr>
          <w:rFonts w:hint="eastAsia" w:ascii="Cambria Math" w:hAnsi="Cambria Math" w:cs="Cambria Math"/>
          <w:spacing w:val="8"/>
          <w:kern w:val="0"/>
          <w:szCs w:val="21"/>
        </w:rPr>
        <w:t>（二）交通运输和邮政业调查内容包括道路运输业、水上货物运输（远洋运输、沿海运输、内河运输）、航空运输业、铁路运输业和邮政业实际发生的旅客、货物运输和邮政服务的报告期、基期价格以及相关的运营收入。统计范围为本地区直接承担旅客、货物运输活动或快递服务活动的法人单位、产业活动单位以及货物运输的货主、货物代理公司和快递服务公司。</w:t>
      </w:r>
    </w:p>
    <w:p>
      <w:pPr>
        <w:widowControl/>
        <w:adjustRightInd w:val="0"/>
        <w:snapToGrid w:val="0"/>
        <w:spacing w:before="100" w:beforeAutospacing="1" w:after="100" w:afterAutospacing="1" w:line="360" w:lineRule="auto"/>
        <w:ind w:firstLine="420"/>
        <w:textAlignment w:val="center"/>
        <w:rPr>
          <w:rFonts w:ascii="Cambria Math" w:cs="Cambria Math"/>
          <w:spacing w:val="8"/>
          <w:kern w:val="0"/>
          <w:szCs w:val="21"/>
        </w:rPr>
      </w:pPr>
      <w:r>
        <w:rPr>
          <w:rFonts w:hint="eastAsia" w:ascii="Cambria Math" w:hAnsi="Cambria Math" w:cs="Cambria Math"/>
          <w:spacing w:val="8"/>
          <w:kern w:val="0"/>
          <w:szCs w:val="21"/>
        </w:rPr>
        <w:t>（三）本报表制度</w:t>
      </w:r>
      <w:r>
        <w:rPr>
          <w:rFonts w:hint="eastAsia" w:ascii="Cambria Math" w:hAnsi="Cambria Math" w:cs="Cambria Math"/>
          <w:spacing w:val="4"/>
          <w:kern w:val="0"/>
          <w:szCs w:val="21"/>
        </w:rPr>
        <w:t>采用重点调查和典型调查相结合的</w:t>
      </w:r>
      <w:r>
        <w:rPr>
          <w:rFonts w:hint="eastAsia" w:ascii="Cambria Math" w:hAnsi="Cambria Math" w:cs="Cambria Math"/>
          <w:spacing w:val="8"/>
          <w:kern w:val="0"/>
          <w:szCs w:val="21"/>
        </w:rPr>
        <w:t>调查</w:t>
      </w:r>
      <w:r>
        <w:rPr>
          <w:rFonts w:hint="eastAsia" w:ascii="Cambria Math" w:hAnsi="Cambria Math" w:cs="Cambria Math"/>
          <w:spacing w:val="4"/>
          <w:kern w:val="0"/>
          <w:szCs w:val="21"/>
        </w:rPr>
        <w:t>方法。以部门行政记录、有关单位现有统计资料、企业报表和网上采集相结合的方式收集数据。</w:t>
      </w:r>
    </w:p>
    <w:p>
      <w:pPr>
        <w:widowControl/>
        <w:adjustRightInd w:val="0"/>
        <w:snapToGrid w:val="0"/>
        <w:spacing w:before="100" w:beforeAutospacing="1" w:after="100" w:afterAutospacing="1" w:line="360" w:lineRule="auto"/>
        <w:ind w:firstLine="420"/>
        <w:textAlignment w:val="center"/>
        <w:rPr>
          <w:color w:val="000000"/>
          <w:kern w:val="0"/>
        </w:rPr>
      </w:pPr>
      <w:r>
        <w:rPr>
          <w:rFonts w:hint="eastAsia" w:ascii="Cambria Math" w:hAnsi="Cambria Math" w:cs="Cambria Math"/>
          <w:spacing w:val="8"/>
          <w:kern w:val="0"/>
          <w:szCs w:val="21"/>
        </w:rPr>
        <w:t>（四）本调查制度实行季报。</w:t>
      </w:r>
      <w:bookmarkEnd w:id="12"/>
      <w:bookmarkEnd w:id="13"/>
      <w:r>
        <w:rPr>
          <w:rFonts w:hint="eastAsia"/>
          <w:color w:val="000000"/>
          <w:spacing w:val="4"/>
          <w:kern w:val="0"/>
        </w:rPr>
        <w:t>调查企业要按调查方案要求，确定好代表规格品，组织有关人员建立基础台帐，积累资料，按月认真整理价格调查资料并于规定日期前以纸质报表、传真或电子邮件等形式，报送至国家统计局上海调查总队。</w:t>
      </w:r>
    </w:p>
    <w:p>
      <w:pPr>
        <w:spacing w:line="360" w:lineRule="exact"/>
        <w:ind w:firstLine="420" w:firstLineChars="200"/>
        <w:rPr>
          <w:color w:val="000000"/>
          <w:kern w:val="0"/>
        </w:rPr>
      </w:pPr>
      <w:r>
        <w:rPr>
          <w:rFonts w:hint="eastAsia"/>
          <w:color w:val="000000"/>
          <w:kern w:val="0"/>
        </w:rPr>
        <w:t>（五）联系方式</w:t>
      </w:r>
    </w:p>
    <w:p>
      <w:pPr>
        <w:spacing w:line="360" w:lineRule="exact"/>
        <w:ind w:firstLine="1050" w:firstLineChars="500"/>
        <w:rPr>
          <w:color w:val="000000"/>
          <w:kern w:val="0"/>
        </w:rPr>
      </w:pPr>
      <w:r>
        <w:rPr>
          <w:rFonts w:hint="eastAsia"/>
          <w:color w:val="000000"/>
          <w:kern w:val="0"/>
        </w:rPr>
        <w:t>联系部门：国家统计局上海调查总队  生产价格调查处</w:t>
      </w:r>
    </w:p>
    <w:p>
      <w:pPr>
        <w:spacing w:line="360" w:lineRule="exact"/>
        <w:ind w:firstLine="1050" w:firstLineChars="500"/>
        <w:rPr>
          <w:color w:val="000000"/>
          <w:kern w:val="0"/>
        </w:rPr>
      </w:pPr>
      <w:r>
        <w:rPr>
          <w:rFonts w:hint="eastAsia"/>
          <w:color w:val="000000"/>
          <w:kern w:val="0"/>
        </w:rPr>
        <w:t>联系地址：威海路48号1812室</w:t>
      </w:r>
    </w:p>
    <w:p>
      <w:pPr>
        <w:spacing w:line="360" w:lineRule="exact"/>
        <w:ind w:firstLine="1050" w:firstLineChars="500"/>
        <w:rPr>
          <w:color w:val="000000"/>
          <w:kern w:val="0"/>
        </w:rPr>
      </w:pPr>
      <w:r>
        <w:rPr>
          <w:rFonts w:hint="eastAsia"/>
          <w:color w:val="000000"/>
          <w:kern w:val="0"/>
        </w:rPr>
        <w:t>邮    编：200003</w:t>
      </w:r>
    </w:p>
    <w:p>
      <w:pPr>
        <w:spacing w:line="360" w:lineRule="exact"/>
        <w:ind w:firstLine="1050" w:firstLineChars="500"/>
        <w:rPr>
          <w:color w:val="000000"/>
          <w:kern w:val="0"/>
        </w:rPr>
      </w:pPr>
      <w:r>
        <w:rPr>
          <w:rFonts w:hint="eastAsia"/>
          <w:color w:val="000000"/>
          <w:kern w:val="0"/>
        </w:rPr>
        <w:t>联 系 人：</w:t>
      </w:r>
      <w:r>
        <w:rPr>
          <w:rFonts w:hint="eastAsia"/>
          <w:color w:val="000000"/>
          <w:kern w:val="0"/>
          <w:lang w:eastAsia="zh-CN"/>
        </w:rPr>
        <w:t>刘晓韬</w:t>
      </w:r>
      <w:r>
        <w:rPr>
          <w:rFonts w:hint="eastAsia"/>
          <w:color w:val="000000"/>
          <w:kern w:val="0"/>
        </w:rPr>
        <w:t xml:space="preserve">   </w:t>
      </w:r>
    </w:p>
    <w:p>
      <w:pPr>
        <w:spacing w:line="360" w:lineRule="exact"/>
        <w:ind w:firstLine="1050" w:firstLineChars="500"/>
        <w:rPr>
          <w:color w:val="000000"/>
          <w:kern w:val="0"/>
        </w:rPr>
      </w:pPr>
      <w:r>
        <w:rPr>
          <w:rFonts w:hint="eastAsia"/>
          <w:color w:val="000000"/>
          <w:kern w:val="0"/>
        </w:rPr>
        <w:t>联系电话：5385</w:t>
      </w:r>
      <w:r>
        <w:rPr>
          <w:rFonts w:hint="eastAsia"/>
          <w:color w:val="000000"/>
          <w:kern w:val="0"/>
          <w:lang w:val="en-US" w:eastAsia="zh-CN"/>
        </w:rPr>
        <w:t>1574</w:t>
      </w:r>
      <w:r>
        <w:rPr>
          <w:rFonts w:hint="eastAsia"/>
          <w:color w:val="000000"/>
          <w:kern w:val="0"/>
        </w:rPr>
        <w:t xml:space="preserve">   </w:t>
      </w:r>
    </w:p>
    <w:p>
      <w:pPr>
        <w:spacing w:line="360" w:lineRule="exact"/>
        <w:ind w:firstLine="1050" w:firstLineChars="500"/>
        <w:rPr>
          <w:color w:val="000000"/>
          <w:kern w:val="0"/>
        </w:rPr>
      </w:pPr>
      <w:r>
        <w:rPr>
          <w:rFonts w:hint="eastAsia"/>
          <w:color w:val="000000"/>
          <w:kern w:val="0"/>
        </w:rPr>
        <w:t xml:space="preserve">传真电话：53851576  </w:t>
      </w:r>
    </w:p>
    <w:p>
      <w:pPr>
        <w:spacing w:line="360" w:lineRule="exact"/>
        <w:ind w:firstLine="1050" w:firstLineChars="500"/>
        <w:rPr>
          <w:color w:val="000000"/>
          <w:kern w:val="0"/>
        </w:rPr>
      </w:pPr>
      <w:r>
        <w:rPr>
          <w:rFonts w:hint="eastAsia"/>
          <w:color w:val="000000"/>
          <w:kern w:val="0"/>
        </w:rPr>
        <w:t>电子邮箱：</w:t>
      </w:r>
      <w:r>
        <w:rPr>
          <w:rFonts w:hint="eastAsia"/>
          <w:color w:val="000000"/>
          <w:kern w:val="0"/>
          <w:lang w:val="en-US" w:eastAsia="zh-CN"/>
        </w:rPr>
        <w:t>liuxt</w:t>
      </w:r>
      <w:r>
        <w:rPr>
          <w:rFonts w:hint="eastAsia"/>
          <w:color w:val="000000"/>
          <w:kern w:val="0"/>
        </w:rPr>
        <w:t>@tjj.sh.gov.cn</w:t>
      </w:r>
    </w:p>
    <w:p/>
    <w:p/>
    <w:p/>
    <w:p>
      <w:pPr>
        <w:spacing w:line="360" w:lineRule="exact"/>
        <w:ind w:firstLine="420" w:firstLineChars="200"/>
        <w:rPr>
          <w:color w:val="000000"/>
          <w:kern w:val="0"/>
        </w:rPr>
      </w:pPr>
    </w:p>
    <w:p>
      <w:pPr>
        <w:spacing w:line="360" w:lineRule="exact"/>
        <w:ind w:firstLine="420" w:firstLineChars="200"/>
        <w:rPr>
          <w:color w:val="000000"/>
          <w:kern w:val="0"/>
        </w:rPr>
        <w:sectPr>
          <w:headerReference r:id="rId13" w:type="even"/>
          <w:type w:val="oddPage"/>
          <w:pgSz w:w="11907" w:h="16840"/>
          <w:pgMar w:top="1418" w:right="1247" w:bottom="1247" w:left="1247" w:header="851" w:footer="992" w:gutter="0"/>
          <w:cols w:space="720" w:num="1"/>
          <w:docGrid w:type="linesAndChars" w:linePitch="312" w:charSpace="0"/>
        </w:sectPr>
      </w:pPr>
    </w:p>
    <w:p>
      <w:pPr>
        <w:pStyle w:val="2"/>
        <w:jc w:val="center"/>
        <w:rPr>
          <w:color w:val="000000"/>
        </w:rPr>
      </w:pPr>
      <w:bookmarkStart w:id="14" w:name="_Toc293656611"/>
      <w:bookmarkStart w:id="15" w:name="_Toc349727135"/>
      <w:bookmarkStart w:id="16" w:name="_Toc498614784"/>
      <w:r>
        <w:rPr>
          <w:rFonts w:hint="eastAsia"/>
          <w:color w:val="000000"/>
        </w:rPr>
        <w:t>二、报表目录</w:t>
      </w:r>
      <w:bookmarkEnd w:id="14"/>
      <w:bookmarkEnd w:id="15"/>
      <w:bookmarkEnd w:id="16"/>
    </w:p>
    <w:p>
      <w:pPr>
        <w:tabs>
          <w:tab w:val="left" w:pos="6150"/>
        </w:tabs>
        <w:outlineLvl w:val="0"/>
        <w:rPr>
          <w:rFonts w:eastAsia="黑体"/>
          <w:bCs/>
          <w:color w:val="000000"/>
          <w:sz w:val="32"/>
        </w:rPr>
      </w:pPr>
    </w:p>
    <w:tbl>
      <w:tblPr>
        <w:tblStyle w:val="20"/>
        <w:tblW w:w="8820" w:type="dxa"/>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35"/>
        <w:gridCol w:w="765"/>
        <w:gridCol w:w="1221"/>
        <w:gridCol w:w="1560"/>
        <w:gridCol w:w="1842"/>
        <w:gridCol w:w="5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21" w:hRule="exact"/>
        </w:trPr>
        <w:tc>
          <w:tcPr>
            <w:tcW w:w="900" w:type="dxa"/>
            <w:vAlign w:val="center"/>
          </w:tcPr>
          <w:p>
            <w:pPr>
              <w:spacing w:line="360" w:lineRule="exact"/>
              <w:jc w:val="center"/>
              <w:rPr>
                <w:rFonts w:ascii="宋体" w:hAnsi="宋体"/>
                <w:color w:val="000000"/>
                <w:sz w:val="18"/>
              </w:rPr>
            </w:pPr>
            <w:r>
              <w:rPr>
                <w:rFonts w:hint="eastAsia" w:ascii="宋体" w:hAnsi="宋体"/>
                <w:color w:val="000000"/>
                <w:sz w:val="18"/>
              </w:rPr>
              <w:t>表 号</w:t>
            </w:r>
          </w:p>
        </w:tc>
        <w:tc>
          <w:tcPr>
            <w:tcW w:w="1935" w:type="dxa"/>
            <w:vAlign w:val="center"/>
          </w:tcPr>
          <w:p>
            <w:pPr>
              <w:spacing w:line="360" w:lineRule="exact"/>
              <w:jc w:val="center"/>
              <w:rPr>
                <w:rFonts w:ascii="宋体" w:hAnsi="宋体"/>
                <w:color w:val="000000"/>
                <w:sz w:val="18"/>
              </w:rPr>
            </w:pPr>
            <w:r>
              <w:rPr>
                <w:rFonts w:hint="eastAsia" w:ascii="宋体" w:hAnsi="宋体"/>
                <w:color w:val="000000"/>
                <w:sz w:val="18"/>
              </w:rPr>
              <w:t>表 名</w:t>
            </w:r>
          </w:p>
        </w:tc>
        <w:tc>
          <w:tcPr>
            <w:tcW w:w="765" w:type="dxa"/>
            <w:vAlign w:val="center"/>
          </w:tcPr>
          <w:p>
            <w:pPr>
              <w:spacing w:line="360" w:lineRule="exact"/>
              <w:ind w:right="107" w:rightChars="51"/>
              <w:jc w:val="center"/>
              <w:rPr>
                <w:rFonts w:ascii="宋体" w:hAnsi="宋体"/>
                <w:color w:val="000000"/>
                <w:sz w:val="18"/>
              </w:rPr>
            </w:pPr>
            <w:r>
              <w:rPr>
                <w:rFonts w:hint="eastAsia" w:ascii="宋体" w:hAnsi="宋体"/>
                <w:color w:val="000000"/>
                <w:sz w:val="18"/>
              </w:rPr>
              <w:t>报告</w:t>
            </w:r>
          </w:p>
          <w:p>
            <w:pPr>
              <w:spacing w:line="360" w:lineRule="exact"/>
              <w:ind w:right="107" w:rightChars="51"/>
              <w:jc w:val="center"/>
              <w:rPr>
                <w:rFonts w:ascii="宋体" w:hAnsi="宋体"/>
                <w:color w:val="000000"/>
                <w:sz w:val="18"/>
              </w:rPr>
            </w:pPr>
            <w:r>
              <w:rPr>
                <w:rFonts w:hint="eastAsia" w:ascii="宋体" w:hAnsi="宋体"/>
                <w:color w:val="000000"/>
                <w:sz w:val="18"/>
              </w:rPr>
              <w:t>期别</w:t>
            </w:r>
          </w:p>
        </w:tc>
        <w:tc>
          <w:tcPr>
            <w:tcW w:w="1221" w:type="dxa"/>
            <w:vAlign w:val="center"/>
          </w:tcPr>
          <w:p>
            <w:pPr>
              <w:spacing w:line="360" w:lineRule="exact"/>
              <w:ind w:left="-323" w:leftChars="-154" w:firstLine="277" w:firstLineChars="154"/>
              <w:jc w:val="center"/>
              <w:rPr>
                <w:rFonts w:ascii="宋体" w:hAnsi="宋体"/>
                <w:color w:val="000000"/>
                <w:sz w:val="18"/>
              </w:rPr>
            </w:pPr>
            <w:r>
              <w:rPr>
                <w:rFonts w:hint="eastAsia" w:ascii="宋体" w:hAnsi="宋体"/>
                <w:color w:val="000000"/>
                <w:sz w:val="18"/>
              </w:rPr>
              <w:t>统计范围</w:t>
            </w:r>
          </w:p>
        </w:tc>
        <w:tc>
          <w:tcPr>
            <w:tcW w:w="1560" w:type="dxa"/>
            <w:vAlign w:val="center"/>
          </w:tcPr>
          <w:p>
            <w:pPr>
              <w:spacing w:line="360" w:lineRule="exact"/>
              <w:jc w:val="center"/>
              <w:rPr>
                <w:rFonts w:ascii="宋体" w:hAnsi="宋体"/>
                <w:color w:val="000000"/>
                <w:sz w:val="18"/>
              </w:rPr>
            </w:pPr>
            <w:r>
              <w:rPr>
                <w:rFonts w:hint="eastAsia" w:ascii="宋体" w:hAnsi="宋体"/>
                <w:color w:val="000000"/>
                <w:sz w:val="18"/>
              </w:rPr>
              <w:t>报送单位</w:t>
            </w:r>
          </w:p>
        </w:tc>
        <w:tc>
          <w:tcPr>
            <w:tcW w:w="1842" w:type="dxa"/>
            <w:vAlign w:val="center"/>
          </w:tcPr>
          <w:p>
            <w:pPr>
              <w:spacing w:line="360" w:lineRule="exact"/>
              <w:jc w:val="center"/>
              <w:rPr>
                <w:rFonts w:ascii="宋体" w:hAnsi="宋体"/>
                <w:color w:val="000000"/>
                <w:sz w:val="18"/>
              </w:rPr>
            </w:pPr>
            <w:r>
              <w:rPr>
                <w:rFonts w:hint="eastAsia" w:ascii="宋体" w:hAnsi="宋体"/>
                <w:color w:val="000000"/>
                <w:sz w:val="18"/>
              </w:rPr>
              <w:t>报送日期及方式</w:t>
            </w:r>
          </w:p>
        </w:tc>
        <w:tc>
          <w:tcPr>
            <w:tcW w:w="597" w:type="dxa"/>
            <w:vAlign w:val="center"/>
          </w:tcPr>
          <w:p>
            <w:pPr>
              <w:spacing w:line="360" w:lineRule="exact"/>
              <w:jc w:val="center"/>
              <w:rPr>
                <w:rFonts w:ascii="宋体" w:hAnsi="宋体"/>
                <w:color w:val="000000"/>
                <w:sz w:val="18"/>
              </w:rPr>
            </w:pPr>
            <w:r>
              <w:rPr>
                <w:rFonts w:hint="eastAsia" w:ascii="宋体" w:hAnsi="宋体"/>
                <w:color w:val="000000"/>
                <w:sz w:val="18"/>
              </w:rPr>
              <w:t>页 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21" w:hRule="exact"/>
        </w:trPr>
        <w:tc>
          <w:tcPr>
            <w:tcW w:w="900" w:type="dxa"/>
            <w:vAlign w:val="center"/>
          </w:tcPr>
          <w:p>
            <w:pPr>
              <w:spacing w:line="360" w:lineRule="exact"/>
              <w:jc w:val="center"/>
              <w:rPr>
                <w:color w:val="000000"/>
                <w:sz w:val="18"/>
                <w:szCs w:val="18"/>
              </w:rPr>
            </w:pPr>
            <w:r>
              <w:rPr>
                <w:rFonts w:hint="eastAsia"/>
                <w:color w:val="000000"/>
                <w:sz w:val="18"/>
                <w:szCs w:val="18"/>
              </w:rPr>
              <w:t>HJ401</w:t>
            </w:r>
          </w:p>
        </w:tc>
        <w:tc>
          <w:tcPr>
            <w:tcW w:w="1935"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远洋</w:t>
            </w:r>
            <w:r>
              <w:rPr>
                <w:rFonts w:ascii="宋体" w:hAnsi="宋体"/>
                <w:color w:val="000000"/>
                <w:sz w:val="18"/>
                <w:szCs w:val="18"/>
              </w:rPr>
              <w:t>、沿海</w:t>
            </w:r>
            <w:r>
              <w:rPr>
                <w:rFonts w:hint="eastAsia" w:ascii="宋体" w:hAnsi="宋体"/>
                <w:color w:val="000000"/>
                <w:sz w:val="18"/>
                <w:szCs w:val="18"/>
              </w:rPr>
              <w:t>运输价格指数</w:t>
            </w:r>
          </w:p>
        </w:tc>
        <w:tc>
          <w:tcPr>
            <w:tcW w:w="765" w:type="dxa"/>
            <w:vAlign w:val="center"/>
          </w:tcPr>
          <w:p>
            <w:pPr>
              <w:pStyle w:val="13"/>
              <w:pBdr>
                <w:bottom w:val="none" w:color="auto" w:sz="0" w:space="0"/>
              </w:pBdr>
              <w:tabs>
                <w:tab w:val="clear" w:pos="4153"/>
                <w:tab w:val="clear" w:pos="8306"/>
              </w:tabs>
              <w:spacing w:line="360" w:lineRule="exact"/>
              <w:rPr>
                <w:rFonts w:ascii="宋体" w:hAnsi="宋体"/>
                <w:color w:val="000000"/>
              </w:rPr>
            </w:pPr>
            <w:r>
              <w:rPr>
                <w:rFonts w:hint="eastAsia" w:ascii="宋体" w:hAnsi="宋体"/>
                <w:color w:val="000000"/>
              </w:rPr>
              <w:t>季报</w:t>
            </w:r>
          </w:p>
        </w:tc>
        <w:tc>
          <w:tcPr>
            <w:tcW w:w="1221" w:type="dxa"/>
            <w:vAlign w:val="center"/>
          </w:tcPr>
          <w:p>
            <w:pPr>
              <w:pStyle w:val="13"/>
              <w:pBdr>
                <w:bottom w:val="none" w:color="auto" w:sz="0" w:space="0"/>
              </w:pBdr>
              <w:tabs>
                <w:tab w:val="clear" w:pos="4153"/>
                <w:tab w:val="clear" w:pos="8306"/>
              </w:tabs>
              <w:spacing w:line="360" w:lineRule="exact"/>
              <w:rPr>
                <w:rFonts w:ascii="宋体" w:hAnsi="宋体"/>
                <w:color w:val="000000"/>
              </w:rPr>
            </w:pPr>
            <w:r>
              <w:rPr>
                <w:rFonts w:hint="eastAsia"/>
                <w:color w:val="000000"/>
              </w:rPr>
              <w:t>选中的相关运输企业</w:t>
            </w:r>
          </w:p>
        </w:tc>
        <w:tc>
          <w:tcPr>
            <w:tcW w:w="1560"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上海航运交易所</w:t>
            </w:r>
          </w:p>
        </w:tc>
        <w:tc>
          <w:tcPr>
            <w:tcW w:w="1842"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季后8日前</w:t>
            </w:r>
          </w:p>
          <w:p>
            <w:pPr>
              <w:spacing w:line="360" w:lineRule="exact"/>
              <w:jc w:val="center"/>
              <w:rPr>
                <w:rFonts w:ascii="宋体" w:hAnsi="宋体"/>
                <w:color w:val="000000"/>
                <w:sz w:val="18"/>
                <w:szCs w:val="18"/>
              </w:rPr>
            </w:pPr>
            <w:r>
              <w:rPr>
                <w:rFonts w:hint="eastAsia" w:ascii="宋体" w:hAnsi="宋体"/>
                <w:color w:val="000000"/>
                <w:sz w:val="18"/>
                <w:szCs w:val="18"/>
              </w:rPr>
              <w:t>网络传输</w:t>
            </w:r>
          </w:p>
        </w:tc>
        <w:tc>
          <w:tcPr>
            <w:tcW w:w="597" w:type="dxa"/>
            <w:vAlign w:val="center"/>
          </w:tcPr>
          <w:p>
            <w:pPr>
              <w:spacing w:line="360" w:lineRule="exact"/>
              <w:jc w:val="center"/>
              <w:rPr>
                <w:rFonts w:ascii="宋体" w:hAnsi="宋体"/>
                <w:color w:val="000000"/>
                <w:sz w:val="18"/>
                <w:szCs w:val="18"/>
              </w:rPr>
            </w:pPr>
            <w:r>
              <w:rPr>
                <w:rFonts w:ascii="宋体" w:hAnsi="宋体"/>
                <w:color w:val="000000"/>
                <w:sz w:val="18"/>
                <w:szCs w:val="18"/>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21" w:hRule="exact"/>
        </w:trPr>
        <w:tc>
          <w:tcPr>
            <w:tcW w:w="900" w:type="dxa"/>
            <w:vAlign w:val="center"/>
          </w:tcPr>
          <w:p>
            <w:pPr>
              <w:spacing w:line="360" w:lineRule="exact"/>
              <w:jc w:val="center"/>
              <w:rPr>
                <w:color w:val="000000"/>
                <w:sz w:val="18"/>
                <w:szCs w:val="18"/>
              </w:rPr>
            </w:pPr>
            <w:r>
              <w:rPr>
                <w:rFonts w:hint="eastAsia"/>
                <w:color w:val="000000"/>
                <w:sz w:val="18"/>
                <w:szCs w:val="18"/>
              </w:rPr>
              <w:t>MH</w:t>
            </w:r>
            <w:r>
              <w:rPr>
                <w:color w:val="000000"/>
                <w:sz w:val="18"/>
                <w:szCs w:val="18"/>
              </w:rPr>
              <w:t>402</w:t>
            </w:r>
          </w:p>
        </w:tc>
        <w:tc>
          <w:tcPr>
            <w:tcW w:w="1935"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航空运输</w:t>
            </w:r>
            <w:r>
              <w:rPr>
                <w:rFonts w:hint="eastAsia" w:ascii="宋体" w:hAnsi="宋体"/>
                <w:bCs/>
                <w:color w:val="000000"/>
                <w:sz w:val="18"/>
                <w:szCs w:val="18"/>
              </w:rPr>
              <w:t>业价格指数</w:t>
            </w:r>
          </w:p>
        </w:tc>
        <w:tc>
          <w:tcPr>
            <w:tcW w:w="765" w:type="dxa"/>
            <w:vAlign w:val="center"/>
          </w:tcPr>
          <w:p>
            <w:pPr>
              <w:pStyle w:val="13"/>
              <w:pBdr>
                <w:bottom w:val="none" w:color="auto" w:sz="0" w:space="0"/>
              </w:pBdr>
              <w:tabs>
                <w:tab w:val="clear" w:pos="4153"/>
                <w:tab w:val="clear" w:pos="8306"/>
              </w:tabs>
              <w:spacing w:line="360" w:lineRule="exact"/>
              <w:rPr>
                <w:rFonts w:ascii="宋体" w:hAnsi="宋体"/>
                <w:color w:val="000000"/>
              </w:rPr>
            </w:pPr>
            <w:r>
              <w:rPr>
                <w:rFonts w:hint="eastAsia" w:ascii="宋体" w:hAnsi="宋体"/>
                <w:color w:val="000000"/>
              </w:rPr>
              <w:t>季报</w:t>
            </w:r>
          </w:p>
        </w:tc>
        <w:tc>
          <w:tcPr>
            <w:tcW w:w="1221" w:type="dxa"/>
            <w:vAlign w:val="center"/>
          </w:tcPr>
          <w:p>
            <w:pPr>
              <w:pStyle w:val="13"/>
              <w:pBdr>
                <w:bottom w:val="none" w:color="auto" w:sz="0" w:space="0"/>
              </w:pBdr>
              <w:tabs>
                <w:tab w:val="clear" w:pos="4153"/>
                <w:tab w:val="clear" w:pos="8306"/>
              </w:tabs>
              <w:spacing w:line="360" w:lineRule="exact"/>
              <w:rPr>
                <w:color w:val="000000"/>
              </w:rPr>
            </w:pPr>
            <w:r>
              <w:rPr>
                <w:rFonts w:hint="eastAsia"/>
                <w:color w:val="000000"/>
              </w:rPr>
              <w:t>同上</w:t>
            </w:r>
          </w:p>
        </w:tc>
        <w:tc>
          <w:tcPr>
            <w:tcW w:w="1560"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中国民用航空局发展计划司</w:t>
            </w:r>
          </w:p>
        </w:tc>
        <w:tc>
          <w:tcPr>
            <w:tcW w:w="1842"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季后9日前电子邮件</w:t>
            </w:r>
          </w:p>
        </w:tc>
        <w:tc>
          <w:tcPr>
            <w:tcW w:w="597" w:type="dxa"/>
            <w:vAlign w:val="center"/>
          </w:tcPr>
          <w:p>
            <w:pPr>
              <w:spacing w:line="360" w:lineRule="exact"/>
              <w:jc w:val="center"/>
              <w:rPr>
                <w:rFonts w:ascii="宋体" w:hAnsi="宋体"/>
                <w:color w:val="000000"/>
                <w:sz w:val="18"/>
                <w:szCs w:val="18"/>
              </w:rPr>
            </w:pPr>
            <w:r>
              <w:rPr>
                <w:rFonts w:ascii="宋体" w:hAnsi="宋体"/>
                <w:color w:val="000000"/>
                <w:sz w:val="18"/>
                <w:szCs w:val="18"/>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00" w:hRule="exact"/>
        </w:trPr>
        <w:tc>
          <w:tcPr>
            <w:tcW w:w="900" w:type="dxa"/>
            <w:vAlign w:val="center"/>
          </w:tcPr>
          <w:p>
            <w:pPr>
              <w:spacing w:line="360" w:lineRule="exact"/>
              <w:jc w:val="center"/>
              <w:rPr>
                <w:color w:val="000000"/>
                <w:sz w:val="18"/>
                <w:szCs w:val="18"/>
              </w:rPr>
            </w:pPr>
            <w:r>
              <w:rPr>
                <w:rFonts w:hint="eastAsia"/>
                <w:color w:val="000000"/>
                <w:sz w:val="18"/>
                <w:szCs w:val="18"/>
              </w:rPr>
              <w:t>IX701</w:t>
            </w:r>
          </w:p>
        </w:tc>
        <w:tc>
          <w:tcPr>
            <w:tcW w:w="1935" w:type="dxa"/>
            <w:vAlign w:val="center"/>
          </w:tcPr>
          <w:p>
            <w:pPr>
              <w:spacing w:line="360" w:lineRule="exact"/>
              <w:jc w:val="center"/>
              <w:rPr>
                <w:color w:val="000000"/>
                <w:sz w:val="18"/>
                <w:szCs w:val="18"/>
              </w:rPr>
            </w:pPr>
            <w:r>
              <w:rPr>
                <w:rFonts w:hint="eastAsia"/>
                <w:color w:val="000000"/>
                <w:sz w:val="18"/>
                <w:szCs w:val="18"/>
              </w:rPr>
              <w:t>水上运输价格</w:t>
            </w:r>
          </w:p>
          <w:p>
            <w:pPr>
              <w:spacing w:line="360" w:lineRule="exact"/>
              <w:jc w:val="center"/>
              <w:rPr>
                <w:color w:val="000000"/>
                <w:sz w:val="18"/>
                <w:szCs w:val="18"/>
              </w:rPr>
            </w:pPr>
            <w:r>
              <w:rPr>
                <w:rFonts w:hint="eastAsia"/>
                <w:color w:val="000000"/>
                <w:sz w:val="18"/>
                <w:szCs w:val="18"/>
              </w:rPr>
              <w:t>调查表（企业数据）</w:t>
            </w:r>
          </w:p>
        </w:tc>
        <w:tc>
          <w:tcPr>
            <w:tcW w:w="765" w:type="dxa"/>
            <w:vAlign w:val="center"/>
          </w:tcPr>
          <w:p>
            <w:pPr>
              <w:spacing w:line="360" w:lineRule="exact"/>
              <w:jc w:val="center"/>
              <w:rPr>
                <w:color w:val="000000"/>
                <w:sz w:val="18"/>
                <w:szCs w:val="18"/>
              </w:rPr>
            </w:pPr>
            <w:r>
              <w:rPr>
                <w:rFonts w:hint="eastAsia"/>
                <w:color w:val="000000"/>
                <w:sz w:val="18"/>
                <w:szCs w:val="18"/>
              </w:rPr>
              <w:t>季报</w:t>
            </w:r>
          </w:p>
        </w:tc>
        <w:tc>
          <w:tcPr>
            <w:tcW w:w="1221" w:type="dxa"/>
            <w:vAlign w:val="center"/>
          </w:tcPr>
          <w:p>
            <w:pPr>
              <w:spacing w:line="360" w:lineRule="exact"/>
              <w:jc w:val="center"/>
              <w:rPr>
                <w:color w:val="000000"/>
                <w:sz w:val="18"/>
                <w:szCs w:val="18"/>
              </w:rPr>
            </w:pPr>
            <w:r>
              <w:rPr>
                <w:rFonts w:hint="eastAsia"/>
                <w:color w:val="000000"/>
                <w:sz w:val="18"/>
                <w:szCs w:val="18"/>
              </w:rPr>
              <w:t>同上</w:t>
            </w:r>
          </w:p>
        </w:tc>
        <w:tc>
          <w:tcPr>
            <w:tcW w:w="1560" w:type="dxa"/>
            <w:vAlign w:val="center"/>
          </w:tcPr>
          <w:p>
            <w:pPr>
              <w:spacing w:line="360" w:lineRule="exact"/>
              <w:jc w:val="center"/>
              <w:rPr>
                <w:color w:val="000000"/>
                <w:sz w:val="18"/>
                <w:szCs w:val="18"/>
              </w:rPr>
            </w:pPr>
            <w:r>
              <w:rPr>
                <w:rFonts w:hint="eastAsia"/>
                <w:color w:val="000000"/>
                <w:sz w:val="18"/>
                <w:szCs w:val="18"/>
              </w:rPr>
              <w:t>选中的相关水上运输企业</w:t>
            </w:r>
          </w:p>
        </w:tc>
        <w:tc>
          <w:tcPr>
            <w:tcW w:w="1842" w:type="dxa"/>
            <w:vAlign w:val="center"/>
          </w:tcPr>
          <w:p>
            <w:pPr>
              <w:spacing w:line="360" w:lineRule="exact"/>
              <w:jc w:val="center"/>
              <w:rPr>
                <w:color w:val="000000"/>
                <w:sz w:val="18"/>
                <w:szCs w:val="18"/>
              </w:rPr>
            </w:pPr>
            <w:r>
              <w:rPr>
                <w:rFonts w:hint="eastAsia"/>
                <w:color w:val="000000"/>
                <w:sz w:val="18"/>
                <w:szCs w:val="18"/>
              </w:rPr>
              <w:t>季末月24日前</w:t>
            </w:r>
          </w:p>
          <w:p>
            <w:pPr>
              <w:spacing w:line="360" w:lineRule="exact"/>
              <w:jc w:val="center"/>
              <w:rPr>
                <w:color w:val="000000"/>
                <w:sz w:val="18"/>
                <w:szCs w:val="18"/>
              </w:rPr>
            </w:pPr>
            <w:r>
              <w:rPr>
                <w:rFonts w:hint="eastAsia"/>
                <w:color w:val="000000"/>
                <w:sz w:val="18"/>
                <w:szCs w:val="18"/>
              </w:rPr>
              <w:t>纸质报表、传真、电子邮件</w:t>
            </w:r>
          </w:p>
        </w:tc>
        <w:tc>
          <w:tcPr>
            <w:tcW w:w="597" w:type="dxa"/>
            <w:vAlign w:val="center"/>
          </w:tcPr>
          <w:p>
            <w:pPr>
              <w:spacing w:line="360" w:lineRule="exact"/>
              <w:jc w:val="center"/>
              <w:rPr>
                <w:color w:val="000000"/>
                <w:sz w:val="18"/>
                <w:szCs w:val="18"/>
              </w:rPr>
            </w:pPr>
            <w:r>
              <w:rPr>
                <w:color w:val="000000"/>
                <w:sz w:val="18"/>
                <w:szCs w:val="18"/>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210" w:hRule="exact"/>
        </w:trPr>
        <w:tc>
          <w:tcPr>
            <w:tcW w:w="900" w:type="dxa"/>
            <w:vAlign w:val="center"/>
          </w:tcPr>
          <w:p>
            <w:pPr>
              <w:spacing w:line="360" w:lineRule="exact"/>
              <w:jc w:val="center"/>
              <w:rPr>
                <w:color w:val="000000"/>
                <w:sz w:val="18"/>
                <w:szCs w:val="18"/>
              </w:rPr>
            </w:pPr>
            <w:r>
              <w:rPr>
                <w:rFonts w:hint="eastAsia"/>
                <w:color w:val="000000"/>
                <w:sz w:val="18"/>
                <w:szCs w:val="18"/>
              </w:rPr>
              <w:t xml:space="preserve">IX529 </w:t>
            </w:r>
          </w:p>
        </w:tc>
        <w:tc>
          <w:tcPr>
            <w:tcW w:w="1935"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航空运输价格调查表</w:t>
            </w:r>
            <w:r>
              <w:rPr>
                <w:rFonts w:hint="eastAsia"/>
                <w:color w:val="000000"/>
                <w:sz w:val="18"/>
                <w:szCs w:val="18"/>
              </w:rPr>
              <w:t>（企业数据）</w:t>
            </w:r>
          </w:p>
        </w:tc>
        <w:tc>
          <w:tcPr>
            <w:tcW w:w="765" w:type="dxa"/>
            <w:vAlign w:val="center"/>
          </w:tcPr>
          <w:p>
            <w:pPr>
              <w:pStyle w:val="13"/>
              <w:pBdr>
                <w:bottom w:val="none" w:color="auto" w:sz="0" w:space="0"/>
              </w:pBdr>
              <w:tabs>
                <w:tab w:val="clear" w:pos="4153"/>
                <w:tab w:val="clear" w:pos="8306"/>
              </w:tabs>
              <w:spacing w:line="360" w:lineRule="exact"/>
              <w:rPr>
                <w:rFonts w:ascii="宋体" w:hAnsi="宋体"/>
                <w:color w:val="000000"/>
              </w:rPr>
            </w:pPr>
            <w:r>
              <w:rPr>
                <w:rFonts w:hint="eastAsia" w:ascii="宋体" w:hAnsi="宋体"/>
                <w:color w:val="000000"/>
              </w:rPr>
              <w:t>季报</w:t>
            </w:r>
          </w:p>
        </w:tc>
        <w:tc>
          <w:tcPr>
            <w:tcW w:w="1221" w:type="dxa"/>
            <w:vAlign w:val="center"/>
          </w:tcPr>
          <w:p>
            <w:pPr>
              <w:pStyle w:val="13"/>
              <w:pBdr>
                <w:bottom w:val="none" w:color="auto" w:sz="0" w:space="0"/>
              </w:pBdr>
              <w:tabs>
                <w:tab w:val="clear" w:pos="4153"/>
                <w:tab w:val="clear" w:pos="8306"/>
              </w:tabs>
              <w:spacing w:line="360" w:lineRule="exact"/>
              <w:rPr>
                <w:rFonts w:ascii="宋体" w:hAnsi="宋体"/>
                <w:color w:val="000000"/>
              </w:rPr>
            </w:pPr>
            <w:r>
              <w:rPr>
                <w:rFonts w:hint="eastAsia" w:ascii="宋体" w:hAnsi="宋体"/>
                <w:color w:val="000000"/>
              </w:rPr>
              <w:t>同上</w:t>
            </w:r>
          </w:p>
        </w:tc>
        <w:tc>
          <w:tcPr>
            <w:tcW w:w="1560" w:type="dxa"/>
            <w:vAlign w:val="center"/>
          </w:tcPr>
          <w:p>
            <w:pPr>
              <w:spacing w:line="360" w:lineRule="exact"/>
              <w:jc w:val="center"/>
              <w:rPr>
                <w:rFonts w:ascii="宋体" w:hAnsi="宋体"/>
                <w:color w:val="000000"/>
                <w:sz w:val="18"/>
                <w:szCs w:val="18"/>
              </w:rPr>
            </w:pPr>
            <w:r>
              <w:rPr>
                <w:rFonts w:hint="eastAsia"/>
                <w:color w:val="000000"/>
                <w:sz w:val="18"/>
                <w:szCs w:val="18"/>
              </w:rPr>
              <w:t>选中的相关航空运输企业</w:t>
            </w:r>
          </w:p>
        </w:tc>
        <w:tc>
          <w:tcPr>
            <w:tcW w:w="1842" w:type="dxa"/>
            <w:vAlign w:val="center"/>
          </w:tcPr>
          <w:p>
            <w:pPr>
              <w:spacing w:line="360" w:lineRule="exact"/>
              <w:jc w:val="center"/>
              <w:rPr>
                <w:color w:val="000000"/>
                <w:sz w:val="18"/>
                <w:szCs w:val="18"/>
              </w:rPr>
            </w:pPr>
            <w:r>
              <w:rPr>
                <w:rFonts w:hint="eastAsia"/>
                <w:color w:val="000000"/>
                <w:sz w:val="18"/>
                <w:szCs w:val="18"/>
              </w:rPr>
              <w:t>季末月24日前</w:t>
            </w:r>
          </w:p>
          <w:p>
            <w:pPr>
              <w:spacing w:line="360" w:lineRule="exact"/>
              <w:jc w:val="center"/>
              <w:rPr>
                <w:rFonts w:ascii="宋体" w:hAnsi="宋体"/>
                <w:color w:val="000000"/>
                <w:sz w:val="18"/>
                <w:szCs w:val="18"/>
              </w:rPr>
            </w:pPr>
            <w:r>
              <w:rPr>
                <w:rFonts w:hint="eastAsia"/>
                <w:color w:val="000000"/>
                <w:sz w:val="18"/>
                <w:szCs w:val="18"/>
              </w:rPr>
              <w:t>电子邮件</w:t>
            </w:r>
          </w:p>
        </w:tc>
        <w:tc>
          <w:tcPr>
            <w:tcW w:w="597" w:type="dxa"/>
            <w:vAlign w:val="center"/>
          </w:tcPr>
          <w:p>
            <w:pPr>
              <w:spacing w:line="360" w:lineRule="exact"/>
              <w:jc w:val="center"/>
              <w:rPr>
                <w:rFonts w:ascii="宋体" w:hAnsi="宋体"/>
                <w:color w:val="000000"/>
                <w:sz w:val="18"/>
                <w:szCs w:val="18"/>
              </w:rPr>
            </w:pPr>
            <w:r>
              <w:rPr>
                <w:rFonts w:ascii="宋体" w:hAnsi="宋体"/>
                <w:color w:val="000000"/>
                <w:sz w:val="18"/>
                <w:szCs w:val="18"/>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21" w:hRule="exact"/>
        </w:trPr>
        <w:tc>
          <w:tcPr>
            <w:tcW w:w="900" w:type="dxa"/>
            <w:vAlign w:val="center"/>
          </w:tcPr>
          <w:p>
            <w:pPr>
              <w:spacing w:line="360" w:lineRule="exact"/>
              <w:jc w:val="center"/>
              <w:rPr>
                <w:color w:val="000000"/>
                <w:sz w:val="18"/>
                <w:szCs w:val="18"/>
              </w:rPr>
            </w:pPr>
            <w:r>
              <w:rPr>
                <w:rFonts w:hint="eastAsia"/>
                <w:color w:val="000000"/>
                <w:sz w:val="18"/>
                <w:szCs w:val="18"/>
              </w:rPr>
              <w:t>V212表</w:t>
            </w:r>
          </w:p>
        </w:tc>
        <w:tc>
          <w:tcPr>
            <w:tcW w:w="1935" w:type="dxa"/>
            <w:vAlign w:val="center"/>
          </w:tcPr>
          <w:p>
            <w:pPr>
              <w:spacing w:line="360" w:lineRule="exact"/>
              <w:jc w:val="center"/>
              <w:rPr>
                <w:color w:val="000000"/>
                <w:sz w:val="18"/>
                <w:szCs w:val="18"/>
              </w:rPr>
            </w:pPr>
            <w:r>
              <w:rPr>
                <w:rFonts w:hint="eastAsia" w:ascii="宋体" w:hAnsi="宋体"/>
                <w:color w:val="000000"/>
                <w:sz w:val="18"/>
                <w:szCs w:val="18"/>
              </w:rPr>
              <w:t>道路普通货物整车运输协议价格调查表</w:t>
            </w:r>
          </w:p>
        </w:tc>
        <w:tc>
          <w:tcPr>
            <w:tcW w:w="765" w:type="dxa"/>
            <w:vAlign w:val="center"/>
          </w:tcPr>
          <w:p>
            <w:pPr>
              <w:spacing w:line="360" w:lineRule="exact"/>
              <w:jc w:val="center"/>
              <w:rPr>
                <w:color w:val="000000"/>
                <w:sz w:val="18"/>
                <w:szCs w:val="18"/>
              </w:rPr>
            </w:pPr>
            <w:r>
              <w:rPr>
                <w:rFonts w:hint="eastAsia"/>
                <w:color w:val="000000"/>
                <w:sz w:val="18"/>
                <w:szCs w:val="18"/>
              </w:rPr>
              <w:t>季报</w:t>
            </w:r>
          </w:p>
        </w:tc>
        <w:tc>
          <w:tcPr>
            <w:tcW w:w="1221" w:type="dxa"/>
            <w:vAlign w:val="center"/>
          </w:tcPr>
          <w:p>
            <w:pPr>
              <w:spacing w:line="360" w:lineRule="exact"/>
              <w:jc w:val="center"/>
              <w:rPr>
                <w:color w:val="000000"/>
                <w:sz w:val="18"/>
                <w:szCs w:val="18"/>
              </w:rPr>
            </w:pPr>
            <w:r>
              <w:rPr>
                <w:rFonts w:hint="eastAsia"/>
                <w:color w:val="000000"/>
                <w:sz w:val="18"/>
                <w:szCs w:val="18"/>
              </w:rPr>
              <w:t>同上</w:t>
            </w:r>
          </w:p>
        </w:tc>
        <w:tc>
          <w:tcPr>
            <w:tcW w:w="1560" w:type="dxa"/>
            <w:vAlign w:val="center"/>
          </w:tcPr>
          <w:p>
            <w:pPr>
              <w:spacing w:line="360" w:lineRule="exact"/>
              <w:jc w:val="center"/>
              <w:rPr>
                <w:color w:val="000000"/>
                <w:sz w:val="18"/>
                <w:szCs w:val="18"/>
              </w:rPr>
            </w:pPr>
            <w:r>
              <w:rPr>
                <w:rFonts w:hint="eastAsia"/>
                <w:color w:val="000000"/>
                <w:sz w:val="18"/>
                <w:szCs w:val="18"/>
              </w:rPr>
              <w:t>选中的相关道路运输企业</w:t>
            </w:r>
          </w:p>
        </w:tc>
        <w:tc>
          <w:tcPr>
            <w:tcW w:w="1842" w:type="dxa"/>
            <w:vAlign w:val="center"/>
          </w:tcPr>
          <w:p>
            <w:pPr>
              <w:spacing w:line="360" w:lineRule="exact"/>
              <w:jc w:val="center"/>
              <w:rPr>
                <w:color w:val="000000"/>
                <w:sz w:val="18"/>
                <w:szCs w:val="18"/>
              </w:rPr>
            </w:pPr>
            <w:r>
              <w:rPr>
                <w:rFonts w:hint="eastAsia"/>
                <w:color w:val="000000"/>
                <w:sz w:val="18"/>
                <w:szCs w:val="18"/>
              </w:rPr>
              <w:t>季末月24日前</w:t>
            </w:r>
          </w:p>
          <w:p>
            <w:pPr>
              <w:spacing w:line="360" w:lineRule="exact"/>
              <w:jc w:val="center"/>
              <w:rPr>
                <w:color w:val="000000"/>
                <w:sz w:val="18"/>
                <w:szCs w:val="18"/>
              </w:rPr>
            </w:pPr>
            <w:r>
              <w:rPr>
                <w:rFonts w:hint="eastAsia"/>
                <w:color w:val="000000"/>
                <w:sz w:val="18"/>
                <w:szCs w:val="18"/>
              </w:rPr>
              <w:t>电子邮件</w:t>
            </w:r>
          </w:p>
        </w:tc>
        <w:tc>
          <w:tcPr>
            <w:tcW w:w="597" w:type="dxa"/>
            <w:vAlign w:val="center"/>
          </w:tcPr>
          <w:p>
            <w:pPr>
              <w:spacing w:line="360" w:lineRule="exact"/>
              <w:jc w:val="center"/>
              <w:rPr>
                <w:color w:val="000000"/>
                <w:sz w:val="18"/>
                <w:szCs w:val="18"/>
              </w:rPr>
            </w:pPr>
            <w:r>
              <w:rPr>
                <w:color w:val="000000"/>
                <w:sz w:val="18"/>
                <w:szCs w:val="18"/>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21" w:hRule="exact"/>
        </w:trPr>
        <w:tc>
          <w:tcPr>
            <w:tcW w:w="900" w:type="dxa"/>
            <w:vAlign w:val="center"/>
          </w:tcPr>
          <w:p>
            <w:pPr>
              <w:spacing w:line="360" w:lineRule="exact"/>
              <w:jc w:val="center"/>
              <w:rPr>
                <w:sz w:val="18"/>
                <w:szCs w:val="18"/>
              </w:rPr>
            </w:pPr>
            <w:r>
              <w:rPr>
                <w:rFonts w:hint="eastAsia"/>
                <w:sz w:val="18"/>
                <w:szCs w:val="18"/>
              </w:rPr>
              <w:t>V213表</w:t>
            </w:r>
          </w:p>
        </w:tc>
        <w:tc>
          <w:tcPr>
            <w:tcW w:w="1935" w:type="dxa"/>
            <w:vAlign w:val="center"/>
          </w:tcPr>
          <w:p>
            <w:pPr>
              <w:spacing w:line="360" w:lineRule="exact"/>
              <w:jc w:val="center"/>
              <w:rPr>
                <w:sz w:val="18"/>
                <w:szCs w:val="18"/>
              </w:rPr>
            </w:pPr>
            <w:r>
              <w:rPr>
                <w:rFonts w:hint="eastAsia"/>
                <w:sz w:val="18"/>
                <w:szCs w:val="18"/>
              </w:rPr>
              <w:t>快递服务协议客户价格调查表</w:t>
            </w:r>
          </w:p>
        </w:tc>
        <w:tc>
          <w:tcPr>
            <w:tcW w:w="765" w:type="dxa"/>
            <w:vAlign w:val="center"/>
          </w:tcPr>
          <w:p>
            <w:pPr>
              <w:spacing w:line="360" w:lineRule="exact"/>
              <w:jc w:val="center"/>
              <w:rPr>
                <w:sz w:val="18"/>
                <w:szCs w:val="18"/>
              </w:rPr>
            </w:pPr>
            <w:r>
              <w:rPr>
                <w:rFonts w:hint="eastAsia"/>
                <w:sz w:val="18"/>
                <w:szCs w:val="18"/>
              </w:rPr>
              <w:t>季报</w:t>
            </w:r>
          </w:p>
        </w:tc>
        <w:tc>
          <w:tcPr>
            <w:tcW w:w="1221" w:type="dxa"/>
            <w:vAlign w:val="center"/>
          </w:tcPr>
          <w:p>
            <w:pPr>
              <w:spacing w:line="360" w:lineRule="exact"/>
              <w:jc w:val="center"/>
              <w:rPr>
                <w:sz w:val="18"/>
                <w:szCs w:val="18"/>
              </w:rPr>
            </w:pPr>
            <w:r>
              <w:rPr>
                <w:rFonts w:hint="eastAsia"/>
                <w:sz w:val="18"/>
                <w:szCs w:val="18"/>
              </w:rPr>
              <w:t>选中的相关快递企业</w:t>
            </w:r>
          </w:p>
        </w:tc>
        <w:tc>
          <w:tcPr>
            <w:tcW w:w="1560" w:type="dxa"/>
            <w:vAlign w:val="center"/>
          </w:tcPr>
          <w:p>
            <w:pPr>
              <w:spacing w:line="360" w:lineRule="exact"/>
              <w:jc w:val="center"/>
              <w:rPr>
                <w:sz w:val="18"/>
                <w:szCs w:val="18"/>
              </w:rPr>
            </w:pPr>
            <w:r>
              <w:rPr>
                <w:rFonts w:hint="eastAsia"/>
                <w:sz w:val="18"/>
                <w:szCs w:val="18"/>
              </w:rPr>
              <w:t>选中的相关快递企业</w:t>
            </w:r>
          </w:p>
        </w:tc>
        <w:tc>
          <w:tcPr>
            <w:tcW w:w="1842" w:type="dxa"/>
            <w:vAlign w:val="center"/>
          </w:tcPr>
          <w:p>
            <w:pPr>
              <w:spacing w:line="360" w:lineRule="exact"/>
              <w:jc w:val="center"/>
              <w:rPr>
                <w:color w:val="000000"/>
                <w:sz w:val="18"/>
                <w:szCs w:val="18"/>
              </w:rPr>
            </w:pPr>
            <w:r>
              <w:rPr>
                <w:rFonts w:hint="eastAsia"/>
                <w:color w:val="000000"/>
                <w:sz w:val="18"/>
                <w:szCs w:val="18"/>
              </w:rPr>
              <w:t>季末月24日前</w:t>
            </w:r>
          </w:p>
          <w:p>
            <w:pPr>
              <w:spacing w:line="360" w:lineRule="exact"/>
              <w:jc w:val="center"/>
              <w:rPr>
                <w:sz w:val="18"/>
                <w:szCs w:val="18"/>
              </w:rPr>
            </w:pPr>
            <w:r>
              <w:rPr>
                <w:rFonts w:hint="eastAsia"/>
                <w:sz w:val="18"/>
                <w:szCs w:val="18"/>
              </w:rPr>
              <w:t>电子邮件</w:t>
            </w:r>
          </w:p>
        </w:tc>
        <w:tc>
          <w:tcPr>
            <w:tcW w:w="597" w:type="dxa"/>
            <w:vAlign w:val="center"/>
          </w:tcPr>
          <w:p>
            <w:pPr>
              <w:spacing w:line="360" w:lineRule="exact"/>
              <w:jc w:val="center"/>
              <w:rPr>
                <w:sz w:val="18"/>
                <w:szCs w:val="18"/>
              </w:rPr>
            </w:pPr>
            <w:r>
              <w:rPr>
                <w:sz w:val="18"/>
                <w:szCs w:val="18"/>
              </w:rPr>
              <w:t>8</w:t>
            </w:r>
          </w:p>
        </w:tc>
      </w:tr>
    </w:tbl>
    <w:p>
      <w:pPr>
        <w:tabs>
          <w:tab w:val="left" w:pos="6150"/>
        </w:tabs>
        <w:outlineLvl w:val="0"/>
        <w:rPr>
          <w:rFonts w:eastAsia="黑体"/>
          <w:bCs/>
          <w:color w:val="000000"/>
          <w:sz w:val="32"/>
        </w:rPr>
        <w:sectPr>
          <w:pgSz w:w="11907" w:h="16840"/>
          <w:pgMar w:top="1418" w:right="1247" w:bottom="1247" w:left="1247" w:header="851" w:footer="992" w:gutter="0"/>
          <w:cols w:space="720" w:num="1"/>
          <w:docGrid w:type="linesAndChars" w:linePitch="312" w:charSpace="0"/>
        </w:sectPr>
      </w:pPr>
    </w:p>
    <w:p>
      <w:pPr>
        <w:pStyle w:val="2"/>
        <w:jc w:val="center"/>
        <w:rPr>
          <w:color w:val="000000"/>
        </w:rPr>
      </w:pPr>
      <w:bookmarkStart w:id="17" w:name="_Toc498614785"/>
      <w:bookmarkStart w:id="18" w:name="_Toc348794349"/>
      <w:bookmarkStart w:id="19" w:name="_Toc349727136"/>
      <w:r>
        <w:rPr>
          <w:color w:val="000000"/>
        </w:rPr>
        <w:t>三、调查表式</w:t>
      </w:r>
      <w:bookmarkEnd w:id="17"/>
      <w:bookmarkEnd w:id="18"/>
      <w:bookmarkEnd w:id="19"/>
    </w:p>
    <w:p>
      <w:pPr>
        <w:pStyle w:val="3"/>
        <w:rPr>
          <w:b w:val="0"/>
          <w:bCs w:val="0"/>
          <w:color w:val="000000"/>
        </w:rPr>
      </w:pPr>
      <w:bookmarkStart w:id="20" w:name="_Toc498614786"/>
      <w:r>
        <w:rPr>
          <w:rFonts w:hint="eastAsia"/>
          <w:b w:val="0"/>
          <w:bCs w:val="0"/>
          <w:color w:val="000000"/>
        </w:rPr>
        <w:t>(一)综合表式</w:t>
      </w:r>
      <w:bookmarkEnd w:id="20"/>
    </w:p>
    <w:p>
      <w:pPr>
        <w:pStyle w:val="4"/>
        <w:spacing w:before="100" w:beforeAutospacing="1" w:after="100" w:afterAutospacing="1" w:line="240" w:lineRule="auto"/>
        <w:jc w:val="center"/>
        <w:rPr>
          <w:rFonts w:hint="eastAsia" w:ascii="Cambria Math" w:hAnsi="Cambria Math" w:cs="Cambria Math"/>
          <w:b w:val="0"/>
          <w:kern w:val="0"/>
        </w:rPr>
      </w:pPr>
      <w:r>
        <w:rPr>
          <w:rFonts w:hint="eastAsia" w:ascii="Cambria Math" w:hAnsi="Cambria Math" w:cs="Cambria Math"/>
          <w:b w:val="0"/>
          <w:kern w:val="0"/>
        </w:rPr>
        <w:t>远洋、沿海货物运输价格指数</w:t>
      </w:r>
    </w:p>
    <w:tbl>
      <w:tblPr>
        <w:tblStyle w:val="20"/>
        <w:tblW w:w="9379" w:type="dxa"/>
        <w:jc w:val="center"/>
        <w:tblLayout w:type="fixed"/>
        <w:tblCellMar>
          <w:top w:w="0" w:type="dxa"/>
          <w:left w:w="108" w:type="dxa"/>
          <w:bottom w:w="0" w:type="dxa"/>
          <w:right w:w="108" w:type="dxa"/>
        </w:tblCellMar>
      </w:tblPr>
      <w:tblGrid>
        <w:gridCol w:w="142"/>
        <w:gridCol w:w="1999"/>
        <w:gridCol w:w="960"/>
        <w:gridCol w:w="618"/>
        <w:gridCol w:w="1746"/>
        <w:gridCol w:w="1339"/>
        <w:gridCol w:w="520"/>
        <w:gridCol w:w="331"/>
        <w:gridCol w:w="1724"/>
      </w:tblGrid>
      <w:tr>
        <w:tblPrEx>
          <w:tblCellMar>
            <w:top w:w="0" w:type="dxa"/>
            <w:left w:w="108" w:type="dxa"/>
            <w:bottom w:w="0" w:type="dxa"/>
            <w:right w:w="108" w:type="dxa"/>
          </w:tblCellMar>
        </w:tblPrEx>
        <w:trPr>
          <w:gridBefore w:val="1"/>
          <w:wBefore w:w="142" w:type="dxa"/>
          <w:trHeight w:val="247" w:hRule="atLeast"/>
          <w:jc w:val="center"/>
        </w:trPr>
        <w:tc>
          <w:tcPr>
            <w:tcW w:w="3577" w:type="dxa"/>
            <w:gridSpan w:val="3"/>
            <w:shd w:val="clear" w:color="auto" w:fill="auto"/>
            <w:tcMar>
              <w:left w:w="0" w:type="dxa"/>
              <w:right w:w="0" w:type="dxa"/>
            </w:tcMar>
          </w:tcPr>
          <w:p>
            <w:pPr>
              <w:spacing w:line="240" w:lineRule="exact"/>
              <w:rPr>
                <w:rFonts w:ascii="宋体" w:hAnsi="宋体"/>
                <w:sz w:val="32"/>
                <w:szCs w:val="32"/>
              </w:rPr>
            </w:pPr>
          </w:p>
        </w:tc>
        <w:tc>
          <w:tcPr>
            <w:tcW w:w="3085" w:type="dxa"/>
            <w:gridSpan w:val="2"/>
            <w:shd w:val="clear" w:color="auto" w:fill="auto"/>
            <w:tcMar>
              <w:left w:w="0" w:type="dxa"/>
              <w:right w:w="0" w:type="dxa"/>
            </w:tcMar>
          </w:tcPr>
          <w:p>
            <w:pPr>
              <w:spacing w:line="240" w:lineRule="exact"/>
              <w:jc w:val="center"/>
              <w:rPr>
                <w:rFonts w:ascii="宋体" w:hAnsi="宋体"/>
                <w:sz w:val="32"/>
                <w:szCs w:val="32"/>
              </w:rPr>
            </w:pPr>
          </w:p>
        </w:tc>
        <w:tc>
          <w:tcPr>
            <w:tcW w:w="851" w:type="dxa"/>
            <w:gridSpan w:val="2"/>
            <w:shd w:val="clear" w:color="auto" w:fill="auto"/>
            <w:tcMar>
              <w:left w:w="0" w:type="dxa"/>
              <w:right w:w="0" w:type="dxa"/>
            </w:tcMar>
          </w:tcPr>
          <w:p>
            <w:pPr>
              <w:spacing w:line="240" w:lineRule="exact"/>
              <w:jc w:val="distribute"/>
              <w:rPr>
                <w:rFonts w:ascii="宋体" w:hAnsi="宋体"/>
                <w:sz w:val="32"/>
                <w:szCs w:val="32"/>
              </w:rPr>
            </w:pPr>
          </w:p>
        </w:tc>
        <w:tc>
          <w:tcPr>
            <w:tcW w:w="1724" w:type="dxa"/>
            <w:shd w:val="clear" w:color="auto" w:fill="auto"/>
            <w:tcMar>
              <w:left w:w="0" w:type="dxa"/>
              <w:right w:w="0" w:type="dxa"/>
            </w:tcMar>
            <w:vAlign w:val="center"/>
          </w:tcPr>
          <w:p>
            <w:pPr>
              <w:spacing w:line="240" w:lineRule="exact"/>
              <w:jc w:val="distribute"/>
              <w:rPr>
                <w:rFonts w:ascii="宋体" w:hAnsi="宋体"/>
                <w:sz w:val="18"/>
                <w:szCs w:val="18"/>
              </w:rPr>
            </w:pPr>
          </w:p>
        </w:tc>
      </w:tr>
      <w:tr>
        <w:tblPrEx>
          <w:tblCellMar>
            <w:top w:w="0" w:type="dxa"/>
            <w:left w:w="108" w:type="dxa"/>
            <w:bottom w:w="0" w:type="dxa"/>
            <w:right w:w="108" w:type="dxa"/>
          </w:tblCellMar>
        </w:tblPrEx>
        <w:trPr>
          <w:gridBefore w:val="1"/>
          <w:wBefore w:w="142" w:type="dxa"/>
          <w:trHeight w:val="247" w:hRule="atLeast"/>
          <w:jc w:val="center"/>
        </w:trPr>
        <w:tc>
          <w:tcPr>
            <w:tcW w:w="3577" w:type="dxa"/>
            <w:gridSpan w:val="3"/>
            <w:shd w:val="clear" w:color="auto" w:fill="auto"/>
            <w:tcMar>
              <w:left w:w="0" w:type="dxa"/>
              <w:right w:w="0" w:type="dxa"/>
            </w:tcMar>
          </w:tcPr>
          <w:p>
            <w:pPr>
              <w:spacing w:line="240" w:lineRule="exact"/>
              <w:rPr>
                <w:rFonts w:ascii="宋体" w:hAnsi="宋体"/>
                <w:sz w:val="32"/>
                <w:szCs w:val="32"/>
              </w:rPr>
            </w:pPr>
          </w:p>
        </w:tc>
        <w:tc>
          <w:tcPr>
            <w:tcW w:w="3085" w:type="dxa"/>
            <w:gridSpan w:val="2"/>
            <w:shd w:val="clear" w:color="auto" w:fill="auto"/>
            <w:tcMar>
              <w:left w:w="0" w:type="dxa"/>
              <w:right w:w="0" w:type="dxa"/>
            </w:tcMar>
          </w:tcPr>
          <w:p>
            <w:pPr>
              <w:spacing w:line="240" w:lineRule="exact"/>
              <w:jc w:val="center"/>
              <w:rPr>
                <w:rFonts w:ascii="宋体" w:hAnsi="宋体"/>
                <w:sz w:val="32"/>
                <w:szCs w:val="32"/>
              </w:rPr>
            </w:pPr>
          </w:p>
        </w:tc>
        <w:tc>
          <w:tcPr>
            <w:tcW w:w="851" w:type="dxa"/>
            <w:gridSpan w:val="2"/>
            <w:shd w:val="clear" w:color="auto" w:fill="auto"/>
            <w:tcMar>
              <w:left w:w="0" w:type="dxa"/>
              <w:right w:w="0" w:type="dxa"/>
            </w:tcMar>
          </w:tcPr>
          <w:p>
            <w:pPr>
              <w:spacing w:line="240" w:lineRule="exact"/>
              <w:rPr>
                <w:rFonts w:ascii="宋体" w:hAnsi="宋体"/>
                <w:sz w:val="18"/>
                <w:szCs w:val="18"/>
              </w:rPr>
            </w:pPr>
            <w:r>
              <w:rPr>
                <w:rFonts w:hint="eastAsia" w:ascii="宋体" w:hAnsi="宋体"/>
                <w:sz w:val="18"/>
                <w:szCs w:val="18"/>
              </w:rPr>
              <w:t>表    号：</w:t>
            </w:r>
          </w:p>
        </w:tc>
        <w:tc>
          <w:tcPr>
            <w:tcW w:w="1724" w:type="dxa"/>
            <w:shd w:val="clear" w:color="auto" w:fill="auto"/>
            <w:tcMar>
              <w:left w:w="0" w:type="dxa"/>
              <w:right w:w="0" w:type="dxa"/>
            </w:tcMar>
            <w:vAlign w:val="center"/>
          </w:tcPr>
          <w:p>
            <w:pPr>
              <w:spacing w:line="240" w:lineRule="exact"/>
              <w:jc w:val="distribute"/>
              <w:rPr>
                <w:rFonts w:ascii="宋体" w:hAnsi="宋体" w:cs="Cambria Math"/>
                <w:kern w:val="0"/>
                <w:sz w:val="18"/>
                <w:szCs w:val="21"/>
              </w:rPr>
            </w:pPr>
            <w:r>
              <w:rPr>
                <w:rFonts w:hint="eastAsia" w:ascii="宋体" w:hAnsi="宋体" w:cs="Cambria Math"/>
                <w:kern w:val="0"/>
                <w:sz w:val="18"/>
                <w:szCs w:val="21"/>
              </w:rPr>
              <w:t>H</w:t>
            </w:r>
            <w:r>
              <w:rPr>
                <w:rFonts w:ascii="宋体" w:hAnsi="宋体" w:cs="Cambria Math"/>
                <w:kern w:val="0"/>
                <w:sz w:val="18"/>
                <w:szCs w:val="21"/>
              </w:rPr>
              <w:t>J401</w:t>
            </w:r>
            <w:r>
              <w:rPr>
                <w:rFonts w:hint="eastAsia" w:ascii="宋体" w:hAnsi="宋体" w:cs="Cambria Math"/>
                <w:kern w:val="0"/>
                <w:sz w:val="18"/>
                <w:szCs w:val="21"/>
              </w:rPr>
              <w:t>表</w:t>
            </w:r>
          </w:p>
        </w:tc>
      </w:tr>
      <w:tr>
        <w:tblPrEx>
          <w:tblCellMar>
            <w:top w:w="0" w:type="dxa"/>
            <w:left w:w="108" w:type="dxa"/>
            <w:bottom w:w="0" w:type="dxa"/>
            <w:right w:w="108" w:type="dxa"/>
          </w:tblCellMar>
        </w:tblPrEx>
        <w:trPr>
          <w:gridBefore w:val="1"/>
          <w:wBefore w:w="142" w:type="dxa"/>
          <w:trHeight w:val="247" w:hRule="atLeast"/>
          <w:jc w:val="center"/>
        </w:trPr>
        <w:tc>
          <w:tcPr>
            <w:tcW w:w="3577" w:type="dxa"/>
            <w:gridSpan w:val="3"/>
            <w:shd w:val="clear" w:color="auto" w:fill="auto"/>
            <w:tcMar>
              <w:left w:w="0" w:type="dxa"/>
              <w:right w:w="0" w:type="dxa"/>
            </w:tcMar>
          </w:tcPr>
          <w:p>
            <w:pPr>
              <w:spacing w:line="240" w:lineRule="exact"/>
              <w:rPr>
                <w:rFonts w:ascii="宋体" w:hAnsi="宋体"/>
                <w:sz w:val="32"/>
                <w:szCs w:val="32"/>
              </w:rPr>
            </w:pPr>
          </w:p>
        </w:tc>
        <w:tc>
          <w:tcPr>
            <w:tcW w:w="3085" w:type="dxa"/>
            <w:gridSpan w:val="2"/>
            <w:shd w:val="clear" w:color="auto" w:fill="auto"/>
            <w:tcMar>
              <w:left w:w="0" w:type="dxa"/>
              <w:right w:w="0" w:type="dxa"/>
            </w:tcMar>
          </w:tcPr>
          <w:p>
            <w:pPr>
              <w:spacing w:line="240" w:lineRule="exact"/>
              <w:jc w:val="center"/>
              <w:rPr>
                <w:rFonts w:ascii="宋体" w:hAnsi="宋体"/>
                <w:sz w:val="32"/>
                <w:szCs w:val="32"/>
              </w:rPr>
            </w:pPr>
          </w:p>
        </w:tc>
        <w:tc>
          <w:tcPr>
            <w:tcW w:w="851" w:type="dxa"/>
            <w:gridSpan w:val="2"/>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制定机关：</w:t>
            </w:r>
          </w:p>
        </w:tc>
        <w:tc>
          <w:tcPr>
            <w:tcW w:w="1724"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Cambria Math" w:hAnsi="Cambria Math"/>
                <w:sz w:val="18"/>
                <w:szCs w:val="18"/>
              </w:rPr>
              <w:t>国家统计局</w:t>
            </w:r>
          </w:p>
        </w:tc>
      </w:tr>
      <w:tr>
        <w:tblPrEx>
          <w:tblCellMar>
            <w:top w:w="0" w:type="dxa"/>
            <w:left w:w="108" w:type="dxa"/>
            <w:bottom w:w="0" w:type="dxa"/>
            <w:right w:w="108" w:type="dxa"/>
          </w:tblCellMar>
        </w:tblPrEx>
        <w:trPr>
          <w:gridBefore w:val="1"/>
          <w:wBefore w:w="142" w:type="dxa"/>
          <w:trHeight w:val="253" w:hRule="atLeast"/>
          <w:jc w:val="center"/>
        </w:trPr>
        <w:tc>
          <w:tcPr>
            <w:tcW w:w="3577" w:type="dxa"/>
            <w:gridSpan w:val="3"/>
            <w:shd w:val="clear" w:color="auto" w:fill="auto"/>
            <w:tcMar>
              <w:left w:w="0" w:type="dxa"/>
              <w:right w:w="0" w:type="dxa"/>
            </w:tcMar>
          </w:tcPr>
          <w:p>
            <w:pPr>
              <w:spacing w:line="240" w:lineRule="exact"/>
              <w:rPr>
                <w:rFonts w:ascii="宋体" w:hAnsi="宋体"/>
                <w:sz w:val="32"/>
                <w:szCs w:val="32"/>
              </w:rPr>
            </w:pPr>
            <w:r>
              <w:rPr>
                <w:rFonts w:hint="eastAsia" w:ascii="Cambria Math" w:hAnsi="Cambria Math"/>
                <w:sz w:val="18"/>
                <w:szCs w:val="18"/>
              </w:rPr>
              <w:t>统一社会信用代码：</w:t>
            </w:r>
            <w:r>
              <w:rPr>
                <w:rFonts w:ascii="宋体" w:hAnsi="宋体"/>
                <w:sz w:val="18"/>
                <w:szCs w:val="18"/>
              </w:rPr>
              <w:t>91310109132261683F</w:t>
            </w:r>
          </w:p>
        </w:tc>
        <w:tc>
          <w:tcPr>
            <w:tcW w:w="3085" w:type="dxa"/>
            <w:gridSpan w:val="2"/>
            <w:shd w:val="clear" w:color="auto" w:fill="auto"/>
            <w:tcMar>
              <w:left w:w="0" w:type="dxa"/>
              <w:right w:w="0" w:type="dxa"/>
            </w:tcMar>
          </w:tcPr>
          <w:p>
            <w:pPr>
              <w:spacing w:line="240" w:lineRule="exact"/>
              <w:rPr>
                <w:rFonts w:ascii="宋体" w:hAnsi="宋体"/>
                <w:sz w:val="32"/>
                <w:szCs w:val="32"/>
              </w:rPr>
            </w:pPr>
          </w:p>
        </w:tc>
        <w:tc>
          <w:tcPr>
            <w:tcW w:w="851" w:type="dxa"/>
            <w:gridSpan w:val="2"/>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文    号：</w:t>
            </w:r>
          </w:p>
        </w:tc>
        <w:tc>
          <w:tcPr>
            <w:tcW w:w="1724" w:type="dxa"/>
            <w:shd w:val="clear" w:color="auto" w:fill="auto"/>
            <w:tcMar>
              <w:left w:w="0" w:type="dxa"/>
              <w:right w:w="0" w:type="dxa"/>
            </w:tcMar>
            <w:vAlign w:val="center"/>
          </w:tcPr>
          <w:p>
            <w:pPr>
              <w:spacing w:line="240" w:lineRule="exact"/>
              <w:jc w:val="distribute"/>
              <w:rPr>
                <w:rFonts w:ascii="宋体" w:hAnsi="宋体"/>
                <w:sz w:val="15"/>
                <w:szCs w:val="15"/>
              </w:rPr>
            </w:pPr>
            <w:r>
              <w:rPr>
                <w:rFonts w:hint="eastAsia" w:ascii="宋体" w:hAnsi="宋体"/>
                <w:color w:val="000000"/>
                <w:sz w:val="18"/>
                <w:szCs w:val="18"/>
              </w:rPr>
              <w:t>国统字〔</w:t>
            </w:r>
            <w:r>
              <w:rPr>
                <w:rFonts w:ascii="宋体" w:hAnsi="宋体"/>
                <w:color w:val="000000"/>
                <w:sz w:val="18"/>
                <w:szCs w:val="18"/>
              </w:rPr>
              <w:t>202</w:t>
            </w:r>
            <w:r>
              <w:rPr>
                <w:rFonts w:hint="default" w:ascii="宋体" w:hAnsi="宋体"/>
                <w:color w:val="000000"/>
                <w:sz w:val="18"/>
                <w:szCs w:val="18"/>
                <w:lang w:val="en"/>
              </w:rPr>
              <w:t>2</w:t>
            </w:r>
            <w:r>
              <w:rPr>
                <w:rFonts w:hint="eastAsia" w:ascii="宋体" w:hAnsi="宋体"/>
                <w:color w:val="000000"/>
                <w:sz w:val="18"/>
                <w:szCs w:val="18"/>
              </w:rPr>
              <w:t>〕</w:t>
            </w:r>
            <w:r>
              <w:rPr>
                <w:rFonts w:hint="default" w:ascii="宋体" w:hAnsi="宋体"/>
                <w:color w:val="000000"/>
                <w:sz w:val="18"/>
                <w:szCs w:val="18"/>
                <w:lang w:val="en"/>
              </w:rPr>
              <w:t>90</w:t>
            </w:r>
            <w:r>
              <w:rPr>
                <w:rFonts w:hint="eastAsia" w:ascii="宋体" w:hAnsi="宋体"/>
                <w:color w:val="000000"/>
                <w:sz w:val="18"/>
                <w:szCs w:val="18"/>
              </w:rPr>
              <w:t>号</w:t>
            </w:r>
          </w:p>
        </w:tc>
      </w:tr>
      <w:tr>
        <w:tblPrEx>
          <w:tblCellMar>
            <w:top w:w="0" w:type="dxa"/>
            <w:left w:w="108" w:type="dxa"/>
            <w:bottom w:w="0" w:type="dxa"/>
            <w:right w:w="108" w:type="dxa"/>
          </w:tblCellMar>
        </w:tblPrEx>
        <w:trPr>
          <w:gridBefore w:val="1"/>
          <w:wBefore w:w="142" w:type="dxa"/>
          <w:trHeight w:val="61" w:hRule="atLeast"/>
          <w:jc w:val="center"/>
        </w:trPr>
        <w:tc>
          <w:tcPr>
            <w:tcW w:w="3577" w:type="dxa"/>
            <w:gridSpan w:val="3"/>
            <w:shd w:val="clear" w:color="auto" w:fill="auto"/>
            <w:tcMar>
              <w:left w:w="0" w:type="dxa"/>
              <w:right w:w="0" w:type="dxa"/>
            </w:tcMar>
          </w:tcPr>
          <w:p>
            <w:pPr>
              <w:spacing w:line="240" w:lineRule="exact"/>
              <w:rPr>
                <w:rFonts w:ascii="宋体" w:hAnsi="宋体"/>
                <w:sz w:val="18"/>
              </w:rPr>
            </w:pPr>
            <w:r>
              <w:rPr>
                <w:rFonts w:hint="eastAsia" w:ascii="宋体" w:hAnsi="宋体" w:cs="Cambria Math"/>
                <w:kern w:val="0"/>
                <w:sz w:val="18"/>
                <w:szCs w:val="21"/>
              </w:rPr>
              <w:t>单位名称：</w:t>
            </w:r>
            <w:r>
              <w:rPr>
                <w:rFonts w:hint="eastAsia" w:ascii="宋体" w:hAnsi="宋体"/>
                <w:sz w:val="18"/>
                <w:szCs w:val="18"/>
              </w:rPr>
              <w:t>上海航运交易所</w:t>
            </w:r>
          </w:p>
        </w:tc>
        <w:tc>
          <w:tcPr>
            <w:tcW w:w="3085" w:type="dxa"/>
            <w:gridSpan w:val="2"/>
            <w:shd w:val="clear" w:color="auto" w:fill="auto"/>
            <w:tcMar>
              <w:left w:w="0" w:type="dxa"/>
              <w:right w:w="0" w:type="dxa"/>
            </w:tcMar>
          </w:tcPr>
          <w:p>
            <w:pPr>
              <w:spacing w:line="240" w:lineRule="exact"/>
              <w:ind w:firstLine="180" w:firstLineChars="100"/>
              <w:rPr>
                <w:rFonts w:ascii="宋体" w:hAnsi="宋体" w:cs="Cambria Math"/>
                <w:kern w:val="0"/>
                <w:sz w:val="18"/>
              </w:rPr>
            </w:pPr>
            <w:r>
              <w:rPr>
                <w:rFonts w:hint="eastAsia" w:ascii="宋体" w:hAnsi="宋体" w:cs="Cambria Math"/>
                <w:kern w:val="0"/>
                <w:sz w:val="18"/>
              </w:rPr>
              <w:t>2</w:t>
            </w:r>
            <w:r>
              <w:rPr>
                <w:rFonts w:ascii="宋体" w:hAnsi="宋体" w:cs="Cambria Math"/>
                <w:kern w:val="0"/>
                <w:sz w:val="18"/>
              </w:rPr>
              <w:t>0</w:t>
            </w:r>
            <w:r>
              <w:rPr>
                <w:rFonts w:hint="eastAsia" w:ascii="宋体" w:hAnsi="宋体" w:cs="Cambria Math"/>
                <w:kern w:val="0"/>
                <w:sz w:val="18"/>
              </w:rPr>
              <w:t xml:space="preserve">    年   </w:t>
            </w:r>
            <w:r>
              <w:rPr>
                <w:rFonts w:hint="eastAsia" w:ascii="宋体" w:hAnsi="宋体" w:cs="Cambria Math"/>
                <w:kern w:val="0"/>
                <w:sz w:val="18"/>
                <w:szCs w:val="21"/>
              </w:rPr>
              <w:t>季</w:t>
            </w:r>
          </w:p>
        </w:tc>
        <w:tc>
          <w:tcPr>
            <w:tcW w:w="851" w:type="dxa"/>
            <w:gridSpan w:val="2"/>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有效期至：</w:t>
            </w:r>
          </w:p>
        </w:tc>
        <w:tc>
          <w:tcPr>
            <w:tcW w:w="1724"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2</w:t>
            </w:r>
            <w:r>
              <w:rPr>
                <w:rFonts w:ascii="宋体" w:hAnsi="宋体"/>
                <w:sz w:val="18"/>
                <w:szCs w:val="18"/>
              </w:rPr>
              <w:t>0</w:t>
            </w:r>
            <w:r>
              <w:rPr>
                <w:rFonts w:hint="eastAsia" w:ascii="宋体" w:hAnsi="宋体"/>
                <w:sz w:val="18"/>
                <w:szCs w:val="18"/>
                <w:lang w:val="en-US" w:eastAsia="zh-CN"/>
              </w:rPr>
              <w:t>24</w:t>
            </w:r>
            <w:r>
              <w:rPr>
                <w:rFonts w:hint="eastAsia" w:ascii="宋体" w:hAnsi="宋体"/>
                <w:sz w:val="18"/>
                <w:szCs w:val="18"/>
              </w:rPr>
              <w:t>年1月</w:t>
            </w:r>
          </w:p>
        </w:tc>
      </w:tr>
      <w:tr>
        <w:tblPrEx>
          <w:tblCellMar>
            <w:top w:w="0" w:type="dxa"/>
            <w:left w:w="108" w:type="dxa"/>
            <w:bottom w:w="0" w:type="dxa"/>
            <w:right w:w="108" w:type="dxa"/>
          </w:tblCellMar>
        </w:tblPrEx>
        <w:trPr>
          <w:trHeight w:val="789" w:hRule="atLeast"/>
          <w:jc w:val="center"/>
        </w:trPr>
        <w:tc>
          <w:tcPr>
            <w:tcW w:w="2141" w:type="dxa"/>
            <w:gridSpan w:val="2"/>
            <w:tcBorders>
              <w:top w:val="single" w:color="auto" w:sz="8"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项目</w:t>
            </w:r>
          </w:p>
        </w:tc>
        <w:tc>
          <w:tcPr>
            <w:tcW w:w="960" w:type="dxa"/>
            <w:tcBorders>
              <w:top w:val="single" w:color="auto" w:sz="8"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代码</w:t>
            </w:r>
          </w:p>
        </w:tc>
        <w:tc>
          <w:tcPr>
            <w:tcW w:w="2364" w:type="dxa"/>
            <w:gridSpan w:val="2"/>
            <w:tcBorders>
              <w:top w:val="single" w:color="auto" w:sz="8"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以上海航运交易所确定的基期价格为100的指数</w:t>
            </w:r>
          </w:p>
        </w:tc>
        <w:tc>
          <w:tcPr>
            <w:tcW w:w="1859" w:type="dxa"/>
            <w:gridSpan w:val="2"/>
            <w:tcBorders>
              <w:top w:val="single" w:color="auto" w:sz="8"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以上年同季价格</w:t>
            </w:r>
          </w:p>
          <w:p>
            <w:pPr>
              <w:jc w:val="center"/>
              <w:rPr>
                <w:rFonts w:ascii="宋体" w:hAnsi="宋体" w:cs="宋体"/>
                <w:sz w:val="18"/>
                <w:szCs w:val="18"/>
              </w:rPr>
            </w:pPr>
            <w:r>
              <w:rPr>
                <w:rFonts w:hint="eastAsia" w:ascii="宋体" w:hAnsi="宋体" w:cs="宋体"/>
                <w:sz w:val="18"/>
                <w:szCs w:val="18"/>
              </w:rPr>
              <w:t>为100的指数</w:t>
            </w:r>
          </w:p>
        </w:tc>
        <w:tc>
          <w:tcPr>
            <w:tcW w:w="2055" w:type="dxa"/>
            <w:gridSpan w:val="2"/>
            <w:tcBorders>
              <w:top w:val="single" w:color="auto" w:sz="8" w:space="0"/>
              <w:left w:val="nil"/>
              <w:bottom w:val="single" w:color="auto" w:sz="4" w:space="0"/>
              <w:right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以上季价格</w:t>
            </w:r>
          </w:p>
          <w:p>
            <w:pPr>
              <w:jc w:val="center"/>
              <w:rPr>
                <w:rFonts w:ascii="宋体" w:hAnsi="宋体" w:cs="宋体"/>
                <w:sz w:val="18"/>
                <w:szCs w:val="18"/>
              </w:rPr>
            </w:pPr>
            <w:r>
              <w:rPr>
                <w:rFonts w:hint="eastAsia" w:ascii="宋体" w:hAnsi="宋体" w:cs="宋体"/>
                <w:sz w:val="18"/>
                <w:szCs w:val="18"/>
              </w:rPr>
              <w:t>为100的指数</w:t>
            </w:r>
          </w:p>
        </w:tc>
      </w:tr>
      <w:tr>
        <w:tblPrEx>
          <w:tblCellMar>
            <w:top w:w="0" w:type="dxa"/>
            <w:left w:w="108" w:type="dxa"/>
            <w:bottom w:w="0" w:type="dxa"/>
            <w:right w:w="108" w:type="dxa"/>
          </w:tblCellMar>
        </w:tblPrEx>
        <w:trPr>
          <w:trHeight w:val="236" w:hRule="atLeast"/>
          <w:jc w:val="center"/>
        </w:trPr>
        <w:tc>
          <w:tcPr>
            <w:tcW w:w="214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甲</w:t>
            </w:r>
          </w:p>
        </w:tc>
        <w:tc>
          <w:tcPr>
            <w:tcW w:w="9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乙</w:t>
            </w:r>
          </w:p>
        </w:tc>
        <w:tc>
          <w:tcPr>
            <w:tcW w:w="23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1859"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2055" w:type="dxa"/>
            <w:gridSpan w:val="2"/>
            <w:tcBorders>
              <w:top w:val="nil"/>
              <w:left w:val="nil"/>
              <w:bottom w:val="single" w:color="auto" w:sz="4" w:space="0"/>
              <w:right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3</w:t>
            </w:r>
          </w:p>
        </w:tc>
      </w:tr>
      <w:tr>
        <w:tblPrEx>
          <w:tblCellMar>
            <w:top w:w="0" w:type="dxa"/>
            <w:left w:w="108" w:type="dxa"/>
            <w:bottom w:w="0" w:type="dxa"/>
            <w:right w:w="108" w:type="dxa"/>
          </w:tblCellMar>
        </w:tblPrEx>
        <w:trPr>
          <w:trHeight w:val="236" w:hRule="atLeast"/>
          <w:jc w:val="center"/>
        </w:trPr>
        <w:tc>
          <w:tcPr>
            <w:tcW w:w="2141" w:type="dxa"/>
            <w:gridSpan w:val="2"/>
            <w:tcBorders>
              <w:top w:val="nil"/>
              <w:left w:val="nil"/>
              <w:bottom w:val="nil"/>
              <w:right w:val="single" w:color="auto" w:sz="4" w:space="0"/>
            </w:tcBorders>
            <w:shd w:val="clear" w:color="auto" w:fill="auto"/>
            <w:vAlign w:val="center"/>
          </w:tcPr>
          <w:p>
            <w:pPr>
              <w:ind w:firstLine="180" w:firstLineChars="100"/>
              <w:rPr>
                <w:rFonts w:ascii="宋体" w:hAnsi="宋体" w:cs="宋体"/>
                <w:sz w:val="18"/>
                <w:szCs w:val="18"/>
              </w:rPr>
            </w:pPr>
            <w:r>
              <w:rPr>
                <w:rFonts w:hint="eastAsia" w:ascii="宋体" w:hAnsi="宋体" w:cs="宋体"/>
                <w:sz w:val="18"/>
                <w:szCs w:val="18"/>
              </w:rPr>
              <w:t>1.出口集装箱</w:t>
            </w:r>
          </w:p>
        </w:tc>
        <w:tc>
          <w:tcPr>
            <w:tcW w:w="960" w:type="dxa"/>
            <w:tcBorders>
              <w:top w:val="nil"/>
              <w:left w:val="nil"/>
              <w:bottom w:val="nil"/>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01</w:t>
            </w:r>
          </w:p>
        </w:tc>
        <w:tc>
          <w:tcPr>
            <w:tcW w:w="2364" w:type="dxa"/>
            <w:gridSpan w:val="2"/>
            <w:tcBorders>
              <w:top w:val="nil"/>
              <w:left w:val="single" w:color="auto" w:sz="4" w:space="0"/>
              <w:bottom w:val="nil"/>
              <w:right w:val="nil"/>
            </w:tcBorders>
            <w:shd w:val="clear" w:color="auto" w:fill="auto"/>
            <w:vAlign w:val="center"/>
          </w:tcPr>
          <w:p>
            <w:pPr>
              <w:jc w:val="center"/>
              <w:rPr>
                <w:rFonts w:ascii="宋体" w:hAnsi="宋体" w:cs="宋体"/>
                <w:sz w:val="18"/>
                <w:szCs w:val="18"/>
              </w:rPr>
            </w:pPr>
          </w:p>
        </w:tc>
        <w:tc>
          <w:tcPr>
            <w:tcW w:w="1859" w:type="dxa"/>
            <w:gridSpan w:val="2"/>
            <w:tcBorders>
              <w:top w:val="nil"/>
              <w:left w:val="nil"/>
              <w:bottom w:val="nil"/>
              <w:right w:val="nil"/>
            </w:tcBorders>
            <w:shd w:val="clear" w:color="auto" w:fill="auto"/>
            <w:vAlign w:val="center"/>
          </w:tcPr>
          <w:p>
            <w:pPr>
              <w:jc w:val="center"/>
              <w:rPr>
                <w:rFonts w:ascii="宋体" w:hAnsi="宋体" w:cs="宋体"/>
                <w:sz w:val="18"/>
                <w:szCs w:val="18"/>
              </w:rPr>
            </w:pPr>
          </w:p>
        </w:tc>
        <w:tc>
          <w:tcPr>
            <w:tcW w:w="2055" w:type="dxa"/>
            <w:gridSpan w:val="2"/>
            <w:tcBorders>
              <w:top w:val="nil"/>
              <w:left w:val="nil"/>
              <w:bottom w:val="nil"/>
              <w:right w:val="nil"/>
            </w:tcBorders>
            <w:shd w:val="clear" w:color="auto" w:fill="auto"/>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236" w:hRule="atLeast"/>
          <w:jc w:val="center"/>
        </w:trPr>
        <w:tc>
          <w:tcPr>
            <w:tcW w:w="2141" w:type="dxa"/>
            <w:gridSpan w:val="2"/>
            <w:tcBorders>
              <w:top w:val="nil"/>
              <w:left w:val="nil"/>
              <w:bottom w:val="nil"/>
              <w:right w:val="single" w:color="auto" w:sz="4" w:space="0"/>
            </w:tcBorders>
            <w:shd w:val="clear" w:color="auto" w:fill="auto"/>
            <w:vAlign w:val="center"/>
          </w:tcPr>
          <w:p>
            <w:pPr>
              <w:ind w:firstLine="180" w:firstLineChars="100"/>
              <w:rPr>
                <w:rFonts w:ascii="宋体" w:hAnsi="宋体" w:cs="宋体"/>
                <w:sz w:val="18"/>
                <w:szCs w:val="18"/>
              </w:rPr>
            </w:pPr>
            <w:r>
              <w:rPr>
                <w:rFonts w:hint="eastAsia" w:ascii="宋体" w:hAnsi="宋体" w:cs="宋体"/>
                <w:sz w:val="18"/>
                <w:szCs w:val="18"/>
              </w:rPr>
              <w:t>2.进口集装箱</w:t>
            </w:r>
          </w:p>
        </w:tc>
        <w:tc>
          <w:tcPr>
            <w:tcW w:w="960" w:type="dxa"/>
            <w:tcBorders>
              <w:top w:val="nil"/>
              <w:left w:val="nil"/>
              <w:bottom w:val="nil"/>
              <w:right w:val="single" w:color="auto" w:sz="4" w:space="0"/>
            </w:tcBorders>
            <w:shd w:val="clear" w:color="auto" w:fill="auto"/>
            <w:noWrap/>
            <w:vAlign w:val="bottom"/>
          </w:tcPr>
          <w:p>
            <w:pPr>
              <w:jc w:val="center"/>
              <w:rPr>
                <w:rFonts w:ascii="宋体" w:hAnsi="宋体" w:cs="宋体"/>
                <w:sz w:val="18"/>
                <w:szCs w:val="18"/>
              </w:rPr>
            </w:pPr>
            <w:r>
              <w:rPr>
                <w:rFonts w:hint="eastAsia" w:ascii="宋体" w:hAnsi="宋体" w:cs="宋体"/>
                <w:sz w:val="18"/>
                <w:szCs w:val="18"/>
              </w:rPr>
              <w:t>02</w:t>
            </w:r>
          </w:p>
        </w:tc>
        <w:tc>
          <w:tcPr>
            <w:tcW w:w="2364" w:type="dxa"/>
            <w:gridSpan w:val="2"/>
            <w:tcBorders>
              <w:top w:val="nil"/>
              <w:left w:val="single" w:color="auto" w:sz="4" w:space="0"/>
              <w:bottom w:val="nil"/>
              <w:right w:val="nil"/>
            </w:tcBorders>
            <w:shd w:val="clear" w:color="auto" w:fill="auto"/>
            <w:noWrap/>
            <w:vAlign w:val="bottom"/>
          </w:tcPr>
          <w:p>
            <w:pPr>
              <w:rPr>
                <w:rFonts w:eastAsia="Times New Roman"/>
                <w:sz w:val="20"/>
              </w:rPr>
            </w:pPr>
          </w:p>
        </w:tc>
        <w:tc>
          <w:tcPr>
            <w:tcW w:w="1859" w:type="dxa"/>
            <w:gridSpan w:val="2"/>
            <w:tcBorders>
              <w:top w:val="nil"/>
              <w:left w:val="nil"/>
              <w:bottom w:val="nil"/>
              <w:right w:val="nil"/>
            </w:tcBorders>
            <w:shd w:val="clear" w:color="auto" w:fill="auto"/>
            <w:noWrap/>
            <w:vAlign w:val="bottom"/>
          </w:tcPr>
          <w:p>
            <w:pPr>
              <w:rPr>
                <w:rFonts w:eastAsia="Times New Roman"/>
                <w:sz w:val="20"/>
              </w:rPr>
            </w:pPr>
          </w:p>
        </w:tc>
        <w:tc>
          <w:tcPr>
            <w:tcW w:w="2055" w:type="dxa"/>
            <w:gridSpan w:val="2"/>
            <w:tcBorders>
              <w:top w:val="nil"/>
              <w:left w:val="nil"/>
              <w:bottom w:val="nil"/>
              <w:right w:val="nil"/>
            </w:tcBorders>
            <w:shd w:val="clear" w:color="auto" w:fill="auto"/>
            <w:noWrap/>
            <w:vAlign w:val="bottom"/>
          </w:tcPr>
          <w:p>
            <w:pPr>
              <w:rPr>
                <w:rFonts w:eastAsia="Times New Roman"/>
                <w:sz w:val="20"/>
              </w:rPr>
            </w:pPr>
          </w:p>
        </w:tc>
      </w:tr>
      <w:tr>
        <w:tblPrEx>
          <w:tblCellMar>
            <w:top w:w="0" w:type="dxa"/>
            <w:left w:w="108" w:type="dxa"/>
            <w:bottom w:w="0" w:type="dxa"/>
            <w:right w:w="108" w:type="dxa"/>
          </w:tblCellMar>
        </w:tblPrEx>
        <w:trPr>
          <w:trHeight w:val="236" w:hRule="atLeast"/>
          <w:jc w:val="center"/>
        </w:trPr>
        <w:tc>
          <w:tcPr>
            <w:tcW w:w="2141" w:type="dxa"/>
            <w:gridSpan w:val="2"/>
            <w:tcBorders>
              <w:top w:val="nil"/>
              <w:left w:val="nil"/>
              <w:bottom w:val="nil"/>
              <w:right w:val="single" w:color="auto" w:sz="4" w:space="0"/>
            </w:tcBorders>
            <w:shd w:val="clear" w:color="auto" w:fill="auto"/>
            <w:vAlign w:val="center"/>
          </w:tcPr>
          <w:p>
            <w:pPr>
              <w:ind w:firstLine="180" w:firstLineChars="100"/>
              <w:rPr>
                <w:rFonts w:ascii="宋体" w:hAnsi="宋体" w:cs="宋体"/>
                <w:sz w:val="18"/>
                <w:szCs w:val="18"/>
              </w:rPr>
            </w:pPr>
            <w:r>
              <w:rPr>
                <w:rFonts w:hint="eastAsia" w:ascii="宋体" w:hAnsi="宋体" w:cs="宋体"/>
                <w:sz w:val="18"/>
                <w:szCs w:val="18"/>
              </w:rPr>
              <w:t>3.进口干散货</w:t>
            </w:r>
          </w:p>
        </w:tc>
        <w:tc>
          <w:tcPr>
            <w:tcW w:w="960" w:type="dxa"/>
            <w:tcBorders>
              <w:top w:val="nil"/>
              <w:left w:val="nil"/>
              <w:bottom w:val="nil"/>
              <w:right w:val="single" w:color="auto" w:sz="4" w:space="0"/>
            </w:tcBorders>
            <w:shd w:val="clear" w:color="auto" w:fill="auto"/>
            <w:noWrap/>
            <w:vAlign w:val="bottom"/>
          </w:tcPr>
          <w:p>
            <w:pPr>
              <w:jc w:val="center"/>
              <w:rPr>
                <w:rFonts w:ascii="宋体" w:hAnsi="宋体" w:cs="宋体"/>
                <w:sz w:val="18"/>
                <w:szCs w:val="18"/>
              </w:rPr>
            </w:pPr>
            <w:r>
              <w:rPr>
                <w:rFonts w:hint="eastAsia" w:ascii="宋体" w:hAnsi="宋体" w:cs="宋体"/>
                <w:sz w:val="18"/>
                <w:szCs w:val="18"/>
              </w:rPr>
              <w:t>03</w:t>
            </w:r>
          </w:p>
        </w:tc>
        <w:tc>
          <w:tcPr>
            <w:tcW w:w="2364" w:type="dxa"/>
            <w:gridSpan w:val="2"/>
            <w:tcBorders>
              <w:top w:val="nil"/>
              <w:left w:val="single" w:color="auto" w:sz="4" w:space="0"/>
              <w:bottom w:val="nil"/>
              <w:right w:val="nil"/>
            </w:tcBorders>
            <w:shd w:val="clear" w:color="auto" w:fill="auto"/>
            <w:noWrap/>
            <w:vAlign w:val="bottom"/>
          </w:tcPr>
          <w:p>
            <w:pPr>
              <w:rPr>
                <w:rFonts w:eastAsia="Times New Roman"/>
                <w:sz w:val="20"/>
              </w:rPr>
            </w:pPr>
          </w:p>
        </w:tc>
        <w:tc>
          <w:tcPr>
            <w:tcW w:w="1859" w:type="dxa"/>
            <w:gridSpan w:val="2"/>
            <w:tcBorders>
              <w:top w:val="nil"/>
              <w:left w:val="nil"/>
              <w:bottom w:val="nil"/>
              <w:right w:val="nil"/>
            </w:tcBorders>
            <w:shd w:val="clear" w:color="auto" w:fill="auto"/>
            <w:noWrap/>
            <w:vAlign w:val="bottom"/>
          </w:tcPr>
          <w:p>
            <w:pPr>
              <w:rPr>
                <w:rFonts w:eastAsia="Times New Roman"/>
                <w:sz w:val="20"/>
              </w:rPr>
            </w:pPr>
          </w:p>
        </w:tc>
        <w:tc>
          <w:tcPr>
            <w:tcW w:w="2055" w:type="dxa"/>
            <w:gridSpan w:val="2"/>
            <w:tcBorders>
              <w:top w:val="nil"/>
              <w:left w:val="nil"/>
              <w:bottom w:val="nil"/>
              <w:right w:val="nil"/>
            </w:tcBorders>
            <w:shd w:val="clear" w:color="auto" w:fill="auto"/>
            <w:noWrap/>
            <w:vAlign w:val="bottom"/>
          </w:tcPr>
          <w:p>
            <w:pPr>
              <w:rPr>
                <w:rFonts w:eastAsia="Times New Roman"/>
                <w:sz w:val="20"/>
              </w:rPr>
            </w:pPr>
          </w:p>
        </w:tc>
      </w:tr>
      <w:tr>
        <w:tblPrEx>
          <w:tblCellMar>
            <w:top w:w="0" w:type="dxa"/>
            <w:left w:w="108" w:type="dxa"/>
            <w:bottom w:w="0" w:type="dxa"/>
            <w:right w:w="108" w:type="dxa"/>
          </w:tblCellMar>
        </w:tblPrEx>
        <w:trPr>
          <w:trHeight w:val="236" w:hRule="atLeast"/>
          <w:jc w:val="center"/>
        </w:trPr>
        <w:tc>
          <w:tcPr>
            <w:tcW w:w="2141" w:type="dxa"/>
            <w:gridSpan w:val="2"/>
            <w:tcBorders>
              <w:top w:val="nil"/>
              <w:left w:val="nil"/>
              <w:bottom w:val="nil"/>
              <w:right w:val="single" w:color="auto" w:sz="4" w:space="0"/>
            </w:tcBorders>
            <w:shd w:val="clear" w:color="auto" w:fill="auto"/>
            <w:vAlign w:val="center"/>
          </w:tcPr>
          <w:p>
            <w:pPr>
              <w:ind w:firstLine="180" w:firstLineChars="100"/>
              <w:rPr>
                <w:rFonts w:ascii="宋体" w:hAnsi="宋体" w:cs="宋体"/>
                <w:sz w:val="18"/>
                <w:szCs w:val="18"/>
              </w:rPr>
            </w:pPr>
            <w:r>
              <w:rPr>
                <w:rFonts w:hint="eastAsia" w:ascii="宋体" w:hAnsi="宋体" w:cs="宋体"/>
                <w:sz w:val="18"/>
                <w:szCs w:val="18"/>
              </w:rPr>
              <w:t xml:space="preserve">4.进口原油 </w:t>
            </w:r>
          </w:p>
        </w:tc>
        <w:tc>
          <w:tcPr>
            <w:tcW w:w="960" w:type="dxa"/>
            <w:tcBorders>
              <w:top w:val="nil"/>
              <w:left w:val="nil"/>
              <w:bottom w:val="nil"/>
              <w:right w:val="single" w:color="auto" w:sz="4" w:space="0"/>
            </w:tcBorders>
            <w:shd w:val="clear" w:color="auto" w:fill="auto"/>
            <w:noWrap/>
            <w:vAlign w:val="bottom"/>
          </w:tcPr>
          <w:p>
            <w:pPr>
              <w:jc w:val="center"/>
              <w:rPr>
                <w:rFonts w:ascii="宋体" w:hAnsi="宋体" w:cs="宋体"/>
                <w:sz w:val="18"/>
                <w:szCs w:val="18"/>
              </w:rPr>
            </w:pPr>
            <w:r>
              <w:rPr>
                <w:rFonts w:hint="eastAsia" w:ascii="宋体" w:hAnsi="宋体" w:cs="宋体"/>
                <w:sz w:val="18"/>
                <w:szCs w:val="18"/>
              </w:rPr>
              <w:t>04</w:t>
            </w:r>
          </w:p>
        </w:tc>
        <w:tc>
          <w:tcPr>
            <w:tcW w:w="2364" w:type="dxa"/>
            <w:gridSpan w:val="2"/>
            <w:tcBorders>
              <w:top w:val="nil"/>
              <w:left w:val="single" w:color="auto" w:sz="4" w:space="0"/>
              <w:bottom w:val="nil"/>
              <w:right w:val="nil"/>
            </w:tcBorders>
            <w:shd w:val="clear" w:color="auto" w:fill="auto"/>
            <w:noWrap/>
            <w:vAlign w:val="bottom"/>
          </w:tcPr>
          <w:p>
            <w:pPr>
              <w:rPr>
                <w:rFonts w:eastAsia="Times New Roman"/>
                <w:sz w:val="20"/>
              </w:rPr>
            </w:pPr>
          </w:p>
        </w:tc>
        <w:tc>
          <w:tcPr>
            <w:tcW w:w="1859" w:type="dxa"/>
            <w:gridSpan w:val="2"/>
            <w:tcBorders>
              <w:top w:val="nil"/>
              <w:left w:val="nil"/>
              <w:bottom w:val="nil"/>
              <w:right w:val="nil"/>
            </w:tcBorders>
            <w:shd w:val="clear" w:color="auto" w:fill="auto"/>
            <w:noWrap/>
            <w:vAlign w:val="bottom"/>
          </w:tcPr>
          <w:p>
            <w:pPr>
              <w:rPr>
                <w:rFonts w:eastAsia="Times New Roman"/>
                <w:sz w:val="20"/>
              </w:rPr>
            </w:pPr>
          </w:p>
        </w:tc>
        <w:tc>
          <w:tcPr>
            <w:tcW w:w="2055" w:type="dxa"/>
            <w:gridSpan w:val="2"/>
            <w:tcBorders>
              <w:top w:val="nil"/>
              <w:left w:val="nil"/>
              <w:bottom w:val="nil"/>
              <w:right w:val="nil"/>
            </w:tcBorders>
            <w:shd w:val="clear" w:color="auto" w:fill="auto"/>
            <w:noWrap/>
            <w:vAlign w:val="bottom"/>
          </w:tcPr>
          <w:p>
            <w:pPr>
              <w:rPr>
                <w:rFonts w:eastAsia="Times New Roman"/>
                <w:sz w:val="20"/>
              </w:rPr>
            </w:pPr>
          </w:p>
        </w:tc>
      </w:tr>
      <w:tr>
        <w:tblPrEx>
          <w:tblCellMar>
            <w:top w:w="0" w:type="dxa"/>
            <w:left w:w="108" w:type="dxa"/>
            <w:bottom w:w="0" w:type="dxa"/>
            <w:right w:w="108" w:type="dxa"/>
          </w:tblCellMar>
        </w:tblPrEx>
        <w:trPr>
          <w:trHeight w:val="249" w:hRule="atLeast"/>
          <w:jc w:val="center"/>
        </w:trPr>
        <w:tc>
          <w:tcPr>
            <w:tcW w:w="2141" w:type="dxa"/>
            <w:gridSpan w:val="2"/>
            <w:tcBorders>
              <w:top w:val="nil"/>
              <w:left w:val="nil"/>
              <w:bottom w:val="single" w:color="auto" w:sz="8" w:space="0"/>
              <w:right w:val="single" w:color="auto" w:sz="4" w:space="0"/>
            </w:tcBorders>
            <w:shd w:val="clear" w:color="auto" w:fill="auto"/>
            <w:vAlign w:val="center"/>
          </w:tcPr>
          <w:p>
            <w:pPr>
              <w:ind w:firstLine="180" w:firstLineChars="100"/>
              <w:rPr>
                <w:rFonts w:ascii="宋体" w:hAnsi="宋体" w:cs="宋体"/>
                <w:sz w:val="18"/>
                <w:szCs w:val="18"/>
              </w:rPr>
            </w:pPr>
            <w:r>
              <w:rPr>
                <w:rFonts w:hint="eastAsia" w:ascii="宋体" w:hAnsi="宋体" w:cs="宋体"/>
                <w:sz w:val="18"/>
                <w:szCs w:val="18"/>
              </w:rPr>
              <w:t>5.沿海散货</w:t>
            </w:r>
          </w:p>
        </w:tc>
        <w:tc>
          <w:tcPr>
            <w:tcW w:w="960" w:type="dxa"/>
            <w:tcBorders>
              <w:top w:val="nil"/>
              <w:left w:val="nil"/>
              <w:bottom w:val="single" w:color="auto" w:sz="8" w:space="0"/>
              <w:right w:val="single" w:color="auto" w:sz="4" w:space="0"/>
            </w:tcBorders>
            <w:shd w:val="clear" w:color="auto" w:fill="auto"/>
            <w:noWrap/>
            <w:vAlign w:val="bottom"/>
          </w:tcPr>
          <w:p>
            <w:pPr>
              <w:jc w:val="center"/>
              <w:rPr>
                <w:rFonts w:ascii="宋体" w:hAnsi="宋体" w:cs="宋体"/>
                <w:sz w:val="18"/>
                <w:szCs w:val="18"/>
              </w:rPr>
            </w:pPr>
            <w:r>
              <w:rPr>
                <w:rFonts w:hint="eastAsia" w:ascii="宋体" w:hAnsi="宋体" w:cs="宋体"/>
                <w:sz w:val="18"/>
                <w:szCs w:val="18"/>
              </w:rPr>
              <w:t>05</w:t>
            </w:r>
          </w:p>
        </w:tc>
        <w:tc>
          <w:tcPr>
            <w:tcW w:w="2364" w:type="dxa"/>
            <w:gridSpan w:val="2"/>
            <w:tcBorders>
              <w:top w:val="nil"/>
              <w:left w:val="single" w:color="auto" w:sz="4" w:space="0"/>
              <w:bottom w:val="single" w:color="auto" w:sz="8" w:space="0"/>
              <w:right w:val="nil"/>
            </w:tcBorders>
            <w:shd w:val="clear" w:color="auto" w:fill="auto"/>
            <w:noWrap/>
            <w:vAlign w:val="bottom"/>
          </w:tcPr>
          <w:p>
            <w:pPr>
              <w:rPr>
                <w:rFonts w:ascii="宋体" w:hAnsi="宋体" w:cs="宋体"/>
                <w:sz w:val="22"/>
                <w:szCs w:val="22"/>
              </w:rPr>
            </w:pPr>
          </w:p>
        </w:tc>
        <w:tc>
          <w:tcPr>
            <w:tcW w:w="1859" w:type="dxa"/>
            <w:gridSpan w:val="2"/>
            <w:tcBorders>
              <w:top w:val="nil"/>
              <w:left w:val="nil"/>
              <w:bottom w:val="single" w:color="auto" w:sz="8" w:space="0"/>
              <w:right w:val="nil"/>
            </w:tcBorders>
            <w:shd w:val="clear" w:color="auto" w:fill="auto"/>
            <w:noWrap/>
            <w:vAlign w:val="bottom"/>
          </w:tcPr>
          <w:p>
            <w:pPr>
              <w:rPr>
                <w:rFonts w:ascii="宋体" w:hAnsi="宋体" w:cs="宋体"/>
                <w:sz w:val="22"/>
                <w:szCs w:val="22"/>
              </w:rPr>
            </w:pPr>
          </w:p>
        </w:tc>
        <w:tc>
          <w:tcPr>
            <w:tcW w:w="2055" w:type="dxa"/>
            <w:gridSpan w:val="2"/>
            <w:tcBorders>
              <w:top w:val="nil"/>
              <w:left w:val="nil"/>
              <w:bottom w:val="single" w:color="auto" w:sz="8" w:space="0"/>
              <w:right w:val="nil"/>
            </w:tcBorders>
            <w:shd w:val="clear" w:color="auto" w:fill="auto"/>
            <w:noWrap/>
            <w:vAlign w:val="bottom"/>
          </w:tcPr>
          <w:p>
            <w:pPr>
              <w:rPr>
                <w:rFonts w:ascii="宋体" w:hAnsi="宋体" w:cs="宋体"/>
                <w:sz w:val="22"/>
                <w:szCs w:val="22"/>
              </w:rPr>
            </w:pPr>
          </w:p>
        </w:tc>
      </w:tr>
    </w:tbl>
    <w:p>
      <w:pPr>
        <w:widowControl/>
        <w:tabs>
          <w:tab w:val="left" w:pos="2340"/>
          <w:tab w:val="left" w:pos="3400"/>
          <w:tab w:val="left" w:pos="5625"/>
        </w:tabs>
        <w:spacing w:line="360" w:lineRule="exact"/>
        <w:ind w:firstLine="90" w:firstLineChars="50"/>
        <w:jc w:val="left"/>
        <w:textAlignment w:val="center"/>
        <w:rPr>
          <w:rFonts w:ascii="Cambria Math" w:cs="Cambria Math"/>
          <w:kern w:val="0"/>
          <w:sz w:val="18"/>
          <w:szCs w:val="18"/>
        </w:rPr>
      </w:pPr>
      <w:r>
        <w:rPr>
          <w:rFonts w:hint="eastAsia" w:ascii="Cambria Math" w:hAnsi="Cambria Math" w:cs="Cambria Math"/>
          <w:kern w:val="0"/>
          <w:sz w:val="18"/>
          <w:szCs w:val="18"/>
        </w:rPr>
        <w:t xml:space="preserve">单位负责人：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填表人：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联系电话：</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w:t>
      </w:r>
      <w:r>
        <w:rPr>
          <w:rFonts w:ascii="Cambria Math" w:hAnsi="Cambria Math" w:cs="Cambria Math"/>
          <w:kern w:val="0"/>
          <w:sz w:val="18"/>
          <w:szCs w:val="18"/>
        </w:rPr>
        <w:t xml:space="preserve">        </w:t>
      </w:r>
      <w:r>
        <w:rPr>
          <w:rFonts w:hint="eastAsia" w:ascii="Cambria Math" w:hAnsi="Cambria Math" w:cs="Cambria Math"/>
          <w:kern w:val="0"/>
          <w:sz w:val="18"/>
          <w:szCs w:val="18"/>
        </w:rPr>
        <w:t>报出日期：2</w:t>
      </w:r>
      <w:r>
        <w:rPr>
          <w:rFonts w:ascii="Cambria Math" w:hAnsi="Cambria Math" w:cs="Cambria Math"/>
          <w:kern w:val="0"/>
          <w:sz w:val="18"/>
          <w:szCs w:val="18"/>
        </w:rPr>
        <w:t xml:space="preserve">0   </w:t>
      </w:r>
      <w:r>
        <w:rPr>
          <w:rFonts w:hint="eastAsia" w:ascii="Cambria Math" w:hAnsi="Cambria Math" w:cs="Cambria Math"/>
          <w:kern w:val="0"/>
          <w:sz w:val="18"/>
          <w:szCs w:val="18"/>
        </w:rPr>
        <w:t xml:space="preserve">年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月 </w:t>
      </w:r>
      <w:r>
        <w:rPr>
          <w:rFonts w:ascii="Cambria Math" w:hAnsi="Cambria Math" w:cs="Cambria Math"/>
          <w:kern w:val="0"/>
          <w:sz w:val="18"/>
          <w:szCs w:val="18"/>
        </w:rPr>
        <w:t xml:space="preserve">  </w:t>
      </w:r>
      <w:r>
        <w:rPr>
          <w:rFonts w:hint="eastAsia" w:ascii="Cambria Math" w:hAnsi="Cambria Math" w:cs="Cambria Math"/>
          <w:kern w:val="0"/>
          <w:sz w:val="18"/>
          <w:szCs w:val="18"/>
        </w:rPr>
        <w:t>日</w:t>
      </w:r>
    </w:p>
    <w:p>
      <w:pPr>
        <w:widowControl/>
        <w:textAlignment w:val="center"/>
        <w:rPr>
          <w:kern w:val="0"/>
          <w:sz w:val="18"/>
          <w:szCs w:val="18"/>
        </w:rPr>
      </w:pPr>
    </w:p>
    <w:p>
      <w:pPr>
        <w:spacing w:line="240" w:lineRule="exact"/>
        <w:ind w:firstLine="90" w:firstLineChars="50"/>
        <w:rPr>
          <w:rFonts w:ascii="宋体" w:hAnsi="宋体"/>
          <w:sz w:val="18"/>
          <w:szCs w:val="18"/>
        </w:rPr>
      </w:pPr>
      <w:r>
        <w:rPr>
          <w:rFonts w:hint="eastAsia" w:ascii="Cambria Math" w:hAnsi="Cambria Math"/>
          <w:sz w:val="18"/>
          <w:szCs w:val="18"/>
        </w:rPr>
        <w:t>说明：</w:t>
      </w:r>
      <w:r>
        <w:rPr>
          <w:rFonts w:ascii="宋体" w:hAnsi="宋体"/>
          <w:sz w:val="18"/>
          <w:szCs w:val="18"/>
        </w:rPr>
        <w:t>1.</w:t>
      </w:r>
      <w:r>
        <w:rPr>
          <w:rFonts w:hint="eastAsia" w:ascii="宋体" w:hAnsi="宋体"/>
          <w:sz w:val="18"/>
          <w:szCs w:val="18"/>
        </w:rPr>
        <w:t>报送单位：上海航运交易所信息部。</w:t>
      </w:r>
    </w:p>
    <w:p>
      <w:pPr>
        <w:spacing w:line="240" w:lineRule="exact"/>
        <w:ind w:firstLine="630" w:firstLineChars="350"/>
        <w:rPr>
          <w:rFonts w:ascii="宋体" w:hAnsi="宋体"/>
          <w:sz w:val="18"/>
          <w:szCs w:val="18"/>
        </w:rPr>
      </w:pPr>
      <w:r>
        <w:rPr>
          <w:rFonts w:ascii="宋体" w:hAnsi="宋体"/>
          <w:sz w:val="18"/>
          <w:szCs w:val="18"/>
        </w:rPr>
        <w:t>2.</w:t>
      </w:r>
      <w:r>
        <w:rPr>
          <w:rFonts w:hint="eastAsia" w:ascii="宋体" w:hAnsi="宋体"/>
          <w:sz w:val="18"/>
          <w:szCs w:val="18"/>
        </w:rPr>
        <w:t>报送日期及方式：季后</w:t>
      </w:r>
      <w:r>
        <w:rPr>
          <w:rFonts w:ascii="宋体" w:hAnsi="宋体"/>
          <w:sz w:val="18"/>
          <w:szCs w:val="18"/>
        </w:rPr>
        <w:t>8</w:t>
      </w:r>
      <w:r>
        <w:rPr>
          <w:rFonts w:hint="eastAsia" w:ascii="宋体" w:hAnsi="宋体"/>
          <w:sz w:val="18"/>
          <w:szCs w:val="18"/>
        </w:rPr>
        <w:t>日前电子邮件报送。</w:t>
      </w:r>
    </w:p>
    <w:p>
      <w:pPr>
        <w:spacing w:line="240" w:lineRule="exact"/>
        <w:ind w:firstLine="630" w:firstLineChars="350"/>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定基、同比指数保留2位小数，环比指数保留4位小数。</w:t>
      </w:r>
    </w:p>
    <w:p>
      <w:pPr>
        <w:pStyle w:val="4"/>
        <w:spacing w:before="100" w:beforeAutospacing="1" w:after="100" w:afterAutospacing="1" w:line="240" w:lineRule="auto"/>
        <w:jc w:val="center"/>
        <w:rPr>
          <w:rFonts w:hint="eastAsia" w:ascii="Cambria Math" w:hAnsi="Cambria Math" w:cs="Cambria Math"/>
          <w:b w:val="0"/>
          <w:kern w:val="0"/>
        </w:rPr>
      </w:pPr>
    </w:p>
    <w:p>
      <w:pPr>
        <w:pStyle w:val="4"/>
        <w:spacing w:before="100" w:beforeAutospacing="1" w:after="100" w:afterAutospacing="1" w:line="240" w:lineRule="auto"/>
        <w:jc w:val="center"/>
        <w:rPr>
          <w:rFonts w:hint="eastAsia" w:ascii="Cambria Math" w:hAnsi="Cambria Math" w:cs="Cambria Math"/>
          <w:b w:val="0"/>
          <w:kern w:val="0"/>
        </w:rPr>
      </w:pPr>
    </w:p>
    <w:p>
      <w:pPr>
        <w:pStyle w:val="4"/>
        <w:spacing w:before="100" w:beforeAutospacing="1" w:after="100" w:afterAutospacing="1" w:line="240" w:lineRule="auto"/>
        <w:jc w:val="center"/>
        <w:rPr>
          <w:rFonts w:hint="eastAsia" w:ascii="Cambria Math" w:hAnsi="Cambria Math" w:cs="Cambria Math"/>
          <w:b w:val="0"/>
          <w:kern w:val="0"/>
        </w:rPr>
      </w:pPr>
    </w:p>
    <w:p>
      <w:pPr>
        <w:pStyle w:val="4"/>
        <w:spacing w:before="100" w:beforeAutospacing="1" w:after="100" w:afterAutospacing="1" w:line="240" w:lineRule="auto"/>
        <w:jc w:val="both"/>
        <w:rPr>
          <w:rFonts w:hint="eastAsia" w:ascii="Cambria Math" w:hAnsi="Cambria Math" w:cs="Cambria Math"/>
          <w:b w:val="0"/>
          <w:kern w:val="0"/>
        </w:rPr>
      </w:pPr>
    </w:p>
    <w:p>
      <w:pPr>
        <w:rPr>
          <w:rFonts w:hint="eastAsia"/>
        </w:rPr>
      </w:pPr>
    </w:p>
    <w:p>
      <w:pPr>
        <w:pStyle w:val="4"/>
        <w:spacing w:before="100" w:beforeAutospacing="1" w:after="100" w:afterAutospacing="1" w:line="240" w:lineRule="auto"/>
        <w:jc w:val="center"/>
        <w:rPr>
          <w:rFonts w:hint="eastAsia" w:ascii="Cambria Math" w:hAnsi="Cambria Math" w:cs="Cambria Math"/>
          <w:b w:val="0"/>
          <w:kern w:val="0"/>
        </w:rPr>
      </w:pPr>
      <w:bookmarkStart w:id="21" w:name="_Toc498614789"/>
      <w:bookmarkStart w:id="22" w:name="_Toc293656620"/>
      <w:bookmarkStart w:id="23" w:name="_Toc349727137"/>
      <w:bookmarkStart w:id="24" w:name="_Toc349306678"/>
      <w:r>
        <w:rPr>
          <w:rFonts w:hint="eastAsia" w:ascii="Cambria Math" w:hAnsi="Cambria Math" w:cs="Cambria Math"/>
          <w:b w:val="0"/>
          <w:kern w:val="0"/>
        </w:rPr>
        <w:t>航空运输业价格指数</w:t>
      </w:r>
    </w:p>
    <w:tbl>
      <w:tblPr>
        <w:tblStyle w:val="20"/>
        <w:tblW w:w="9311" w:type="dxa"/>
        <w:jc w:val="center"/>
        <w:tblLayout w:type="fixed"/>
        <w:tblCellMar>
          <w:top w:w="0" w:type="dxa"/>
          <w:left w:w="108" w:type="dxa"/>
          <w:bottom w:w="0" w:type="dxa"/>
          <w:right w:w="108" w:type="dxa"/>
        </w:tblCellMar>
      </w:tblPr>
      <w:tblGrid>
        <w:gridCol w:w="2553"/>
        <w:gridCol w:w="1417"/>
        <w:gridCol w:w="2688"/>
        <w:gridCol w:w="948"/>
        <w:gridCol w:w="1705"/>
      </w:tblGrid>
      <w:tr>
        <w:tblPrEx>
          <w:tblCellMar>
            <w:top w:w="0" w:type="dxa"/>
            <w:left w:w="108" w:type="dxa"/>
            <w:bottom w:w="0" w:type="dxa"/>
            <w:right w:w="108" w:type="dxa"/>
          </w:tblCellMar>
        </w:tblPrEx>
        <w:trPr>
          <w:jc w:val="center"/>
        </w:trPr>
        <w:tc>
          <w:tcPr>
            <w:tcW w:w="2553"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1417"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2688"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948" w:type="dxa"/>
            <w:shd w:val="clear" w:color="auto" w:fill="auto"/>
            <w:tcMar>
              <w:left w:w="0" w:type="dxa"/>
              <w:right w:w="0" w:type="dxa"/>
            </w:tcMar>
          </w:tcPr>
          <w:p>
            <w:pPr>
              <w:spacing w:line="240" w:lineRule="exact"/>
              <w:rPr>
                <w:rFonts w:ascii="宋体" w:hAnsi="宋体"/>
                <w:sz w:val="18"/>
                <w:szCs w:val="18"/>
              </w:rPr>
            </w:pPr>
            <w:r>
              <w:rPr>
                <w:rFonts w:hint="eastAsia" w:ascii="宋体" w:hAnsi="宋体"/>
                <w:sz w:val="18"/>
                <w:szCs w:val="18"/>
              </w:rPr>
              <w:t>表    号：</w:t>
            </w:r>
          </w:p>
        </w:tc>
        <w:tc>
          <w:tcPr>
            <w:tcW w:w="1705" w:type="dxa"/>
            <w:shd w:val="clear" w:color="auto" w:fill="auto"/>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M</w:t>
            </w:r>
            <w:r>
              <w:rPr>
                <w:rFonts w:ascii="宋体" w:hAnsi="宋体"/>
                <w:sz w:val="18"/>
                <w:szCs w:val="18"/>
              </w:rPr>
              <w:t>H402</w:t>
            </w:r>
            <w:r>
              <w:rPr>
                <w:rFonts w:hint="eastAsia" w:ascii="宋体" w:hAnsi="宋体"/>
                <w:sz w:val="18"/>
                <w:szCs w:val="18"/>
              </w:rPr>
              <w:t>表</w:t>
            </w:r>
          </w:p>
        </w:tc>
      </w:tr>
      <w:tr>
        <w:tblPrEx>
          <w:tblCellMar>
            <w:top w:w="0" w:type="dxa"/>
            <w:left w:w="108" w:type="dxa"/>
            <w:bottom w:w="0" w:type="dxa"/>
            <w:right w:w="108" w:type="dxa"/>
          </w:tblCellMar>
        </w:tblPrEx>
        <w:trPr>
          <w:jc w:val="center"/>
        </w:trPr>
        <w:tc>
          <w:tcPr>
            <w:tcW w:w="2553"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1417"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2688"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948" w:type="dxa"/>
            <w:shd w:val="clear" w:color="auto" w:fill="auto"/>
            <w:tcMar>
              <w:left w:w="0" w:type="dxa"/>
              <w:right w:w="0" w:type="dxa"/>
            </w:tcMar>
            <w:vAlign w:val="center"/>
          </w:tcPr>
          <w:p>
            <w:pPr>
              <w:spacing w:line="240" w:lineRule="exact"/>
              <w:rPr>
                <w:rFonts w:hint="eastAsia" w:ascii="Cambria Math" w:hAnsi="Cambria Math"/>
                <w:sz w:val="32"/>
                <w:szCs w:val="32"/>
              </w:rPr>
            </w:pPr>
            <w:r>
              <w:rPr>
                <w:rFonts w:hint="eastAsia" w:ascii="Cambria Math" w:hAnsi="Cambria Math"/>
                <w:sz w:val="18"/>
                <w:szCs w:val="18"/>
              </w:rPr>
              <w:t>制定机关：</w:t>
            </w:r>
          </w:p>
        </w:tc>
        <w:tc>
          <w:tcPr>
            <w:tcW w:w="1705" w:type="dxa"/>
            <w:shd w:val="clear" w:color="auto" w:fill="auto"/>
            <w:tcMar>
              <w:left w:w="0" w:type="dxa"/>
              <w:right w:w="0" w:type="dxa"/>
            </w:tcMar>
            <w:vAlign w:val="center"/>
          </w:tcPr>
          <w:p>
            <w:pPr>
              <w:spacing w:line="240" w:lineRule="exact"/>
              <w:jc w:val="distribute"/>
              <w:rPr>
                <w:rFonts w:hint="eastAsia" w:ascii="Cambria Math" w:hAnsi="Cambria Math"/>
                <w:sz w:val="18"/>
                <w:szCs w:val="18"/>
              </w:rPr>
            </w:pPr>
            <w:r>
              <w:rPr>
                <w:rFonts w:hint="eastAsia" w:ascii="Cambria Math" w:hAnsi="Cambria Math"/>
                <w:sz w:val="18"/>
                <w:szCs w:val="18"/>
              </w:rPr>
              <w:t>国家统计局</w:t>
            </w:r>
          </w:p>
        </w:tc>
      </w:tr>
      <w:tr>
        <w:tblPrEx>
          <w:tblCellMar>
            <w:top w:w="0" w:type="dxa"/>
            <w:left w:w="108" w:type="dxa"/>
            <w:bottom w:w="0" w:type="dxa"/>
            <w:right w:w="108" w:type="dxa"/>
          </w:tblCellMar>
        </w:tblPrEx>
        <w:trPr>
          <w:jc w:val="center"/>
        </w:trPr>
        <w:tc>
          <w:tcPr>
            <w:tcW w:w="2553" w:type="dxa"/>
            <w:shd w:val="clear" w:color="auto" w:fill="auto"/>
            <w:tcMar>
              <w:left w:w="0" w:type="dxa"/>
              <w:right w:w="0" w:type="dxa"/>
            </w:tcMar>
          </w:tcPr>
          <w:p>
            <w:pPr>
              <w:spacing w:line="240" w:lineRule="exact"/>
              <w:rPr>
                <w:rFonts w:hint="eastAsia" w:ascii="Cambria Math" w:hAnsi="Cambria Math"/>
                <w:sz w:val="32"/>
                <w:szCs w:val="32"/>
              </w:rPr>
            </w:pPr>
          </w:p>
        </w:tc>
        <w:tc>
          <w:tcPr>
            <w:tcW w:w="1417"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2688" w:type="dxa"/>
            <w:shd w:val="clear" w:color="auto" w:fill="auto"/>
            <w:tcMar>
              <w:left w:w="0" w:type="dxa"/>
              <w:right w:w="0" w:type="dxa"/>
            </w:tcMar>
          </w:tcPr>
          <w:p>
            <w:pPr>
              <w:spacing w:line="240" w:lineRule="exact"/>
              <w:rPr>
                <w:rFonts w:hint="eastAsia" w:ascii="Cambria Math" w:hAnsi="Cambria Math"/>
                <w:sz w:val="32"/>
                <w:szCs w:val="32"/>
              </w:rPr>
            </w:pPr>
          </w:p>
        </w:tc>
        <w:tc>
          <w:tcPr>
            <w:tcW w:w="948" w:type="dxa"/>
            <w:shd w:val="clear" w:color="auto" w:fill="auto"/>
            <w:tcMar>
              <w:left w:w="0" w:type="dxa"/>
              <w:right w:w="0" w:type="dxa"/>
            </w:tcMar>
            <w:vAlign w:val="center"/>
          </w:tcPr>
          <w:p>
            <w:pPr>
              <w:spacing w:line="240" w:lineRule="exact"/>
              <w:rPr>
                <w:rFonts w:hint="eastAsia" w:ascii="Cambria Math" w:hAnsi="Cambria Math"/>
                <w:sz w:val="32"/>
                <w:szCs w:val="32"/>
              </w:rPr>
            </w:pPr>
            <w:r>
              <w:rPr>
                <w:rFonts w:hint="eastAsia" w:ascii="Cambria Math" w:hAnsi="Cambria Math"/>
                <w:sz w:val="18"/>
                <w:szCs w:val="18"/>
              </w:rPr>
              <w:t>文    号：</w:t>
            </w:r>
          </w:p>
        </w:tc>
        <w:tc>
          <w:tcPr>
            <w:tcW w:w="1705" w:type="dxa"/>
            <w:shd w:val="clear" w:color="auto" w:fill="auto"/>
            <w:tcMar>
              <w:left w:w="0" w:type="dxa"/>
              <w:right w:w="0" w:type="dxa"/>
            </w:tcMar>
            <w:vAlign w:val="center"/>
          </w:tcPr>
          <w:p>
            <w:pPr>
              <w:spacing w:line="240" w:lineRule="exact"/>
              <w:jc w:val="distribute"/>
              <w:rPr>
                <w:rFonts w:ascii="宋体" w:hAnsi="宋体"/>
                <w:sz w:val="18"/>
                <w:szCs w:val="18"/>
              </w:rPr>
            </w:pPr>
            <w:r>
              <w:rPr>
                <w:rFonts w:hint="eastAsia" w:ascii="宋体" w:hAnsi="宋体"/>
                <w:color w:val="000000"/>
                <w:sz w:val="18"/>
                <w:szCs w:val="18"/>
              </w:rPr>
              <w:t>国统字〔</w:t>
            </w:r>
            <w:r>
              <w:rPr>
                <w:rFonts w:ascii="宋体" w:hAnsi="宋体"/>
                <w:color w:val="000000"/>
                <w:sz w:val="18"/>
                <w:szCs w:val="18"/>
              </w:rPr>
              <w:t>202</w:t>
            </w:r>
            <w:r>
              <w:rPr>
                <w:rFonts w:hint="default" w:ascii="宋体" w:hAnsi="宋体"/>
                <w:color w:val="000000"/>
                <w:sz w:val="18"/>
                <w:szCs w:val="18"/>
                <w:lang w:val="en"/>
              </w:rPr>
              <w:t>2</w:t>
            </w:r>
            <w:r>
              <w:rPr>
                <w:rFonts w:hint="eastAsia" w:ascii="宋体" w:hAnsi="宋体"/>
                <w:color w:val="000000"/>
                <w:sz w:val="18"/>
                <w:szCs w:val="18"/>
              </w:rPr>
              <w:t>〕</w:t>
            </w:r>
            <w:r>
              <w:rPr>
                <w:rFonts w:hint="default" w:ascii="宋体" w:hAnsi="宋体"/>
                <w:color w:val="000000"/>
                <w:sz w:val="18"/>
                <w:szCs w:val="18"/>
                <w:lang w:val="en"/>
              </w:rPr>
              <w:t>90</w:t>
            </w:r>
            <w:r>
              <w:rPr>
                <w:rFonts w:hint="eastAsia" w:ascii="宋体" w:hAnsi="宋体"/>
                <w:color w:val="000000"/>
                <w:sz w:val="18"/>
                <w:szCs w:val="18"/>
              </w:rPr>
              <w:t>号</w:t>
            </w:r>
          </w:p>
        </w:tc>
      </w:tr>
      <w:tr>
        <w:tblPrEx>
          <w:tblCellMar>
            <w:top w:w="0" w:type="dxa"/>
            <w:left w:w="108" w:type="dxa"/>
            <w:bottom w:w="0" w:type="dxa"/>
            <w:right w:w="108" w:type="dxa"/>
          </w:tblCellMar>
        </w:tblPrEx>
        <w:trPr>
          <w:trHeight w:val="245" w:hRule="atLeast"/>
          <w:jc w:val="center"/>
        </w:trPr>
        <w:tc>
          <w:tcPr>
            <w:tcW w:w="2553" w:type="dxa"/>
            <w:shd w:val="clear" w:color="auto" w:fill="auto"/>
            <w:tcMar>
              <w:left w:w="0" w:type="dxa"/>
              <w:right w:w="0" w:type="dxa"/>
            </w:tcMar>
          </w:tcPr>
          <w:p>
            <w:pPr>
              <w:spacing w:line="240" w:lineRule="exact"/>
              <w:ind w:firstLine="90" w:firstLineChars="50"/>
              <w:rPr>
                <w:rFonts w:hint="eastAsia" w:ascii="Cambria Math" w:hAnsi="Cambria Math"/>
                <w:sz w:val="32"/>
                <w:szCs w:val="32"/>
              </w:rPr>
            </w:pPr>
            <w:r>
              <w:rPr>
                <w:rFonts w:hint="eastAsia" w:ascii="Cambria Math" w:hAnsi="Cambria Math" w:cs="Cambria Math"/>
                <w:kern w:val="0"/>
                <w:sz w:val="18"/>
                <w:szCs w:val="21"/>
              </w:rPr>
              <w:t>综合机关名称：中国民用航空局</w:t>
            </w:r>
          </w:p>
        </w:tc>
        <w:tc>
          <w:tcPr>
            <w:tcW w:w="1417"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2688" w:type="dxa"/>
            <w:shd w:val="clear" w:color="auto" w:fill="auto"/>
            <w:tcMar>
              <w:left w:w="0" w:type="dxa"/>
              <w:right w:w="0" w:type="dxa"/>
            </w:tcMar>
          </w:tcPr>
          <w:p>
            <w:pPr>
              <w:spacing w:line="240" w:lineRule="exact"/>
              <w:ind w:firstLine="270" w:firstLineChars="150"/>
              <w:rPr>
                <w:rFonts w:hint="eastAsia" w:ascii="Cambria Math" w:hAnsi="Cambria Math"/>
                <w:sz w:val="32"/>
                <w:szCs w:val="32"/>
              </w:rPr>
            </w:pPr>
            <w:r>
              <w:rPr>
                <w:rFonts w:hint="eastAsia" w:ascii="Cambria Math" w:hAnsi="Cambria Math" w:cs="Cambria Math"/>
                <w:kern w:val="0"/>
                <w:sz w:val="18"/>
                <w:szCs w:val="21"/>
              </w:rPr>
              <w:t>2</w:t>
            </w:r>
            <w:r>
              <w:rPr>
                <w:rFonts w:ascii="Cambria Math" w:hAnsi="Cambria Math" w:cs="Cambria Math"/>
                <w:kern w:val="0"/>
                <w:sz w:val="18"/>
                <w:szCs w:val="21"/>
              </w:rPr>
              <w:t>0</w:t>
            </w:r>
            <w:r>
              <w:rPr>
                <w:rFonts w:hint="eastAsia" w:ascii="Cambria Math" w:hAnsi="Cambria Math" w:cs="Cambria Math"/>
                <w:kern w:val="0"/>
                <w:sz w:val="18"/>
                <w:szCs w:val="21"/>
              </w:rPr>
              <w:t xml:space="preserve">    年    季</w:t>
            </w:r>
          </w:p>
        </w:tc>
        <w:tc>
          <w:tcPr>
            <w:tcW w:w="948" w:type="dxa"/>
            <w:shd w:val="clear" w:color="auto" w:fill="auto"/>
            <w:tcMar>
              <w:left w:w="0" w:type="dxa"/>
              <w:right w:w="0" w:type="dxa"/>
            </w:tcMar>
            <w:vAlign w:val="center"/>
          </w:tcPr>
          <w:p>
            <w:pPr>
              <w:spacing w:line="240" w:lineRule="exact"/>
              <w:rPr>
                <w:rFonts w:hint="eastAsia" w:ascii="Cambria Math" w:hAnsi="Cambria Math"/>
                <w:sz w:val="32"/>
                <w:szCs w:val="32"/>
              </w:rPr>
            </w:pPr>
            <w:r>
              <w:rPr>
                <w:rFonts w:hint="eastAsia" w:ascii="Cambria Math" w:hAnsi="Cambria Math"/>
                <w:sz w:val="18"/>
                <w:szCs w:val="18"/>
              </w:rPr>
              <w:t>有效期至：</w:t>
            </w:r>
          </w:p>
        </w:tc>
        <w:tc>
          <w:tcPr>
            <w:tcW w:w="1705" w:type="dxa"/>
            <w:shd w:val="clear" w:color="auto" w:fill="auto"/>
            <w:tcMar>
              <w:left w:w="0" w:type="dxa"/>
              <w:right w:w="0" w:type="dxa"/>
            </w:tcMar>
            <w:vAlign w:val="center"/>
          </w:tcPr>
          <w:p>
            <w:pPr>
              <w:spacing w:line="240" w:lineRule="exact"/>
              <w:jc w:val="distribute"/>
              <w:rPr>
                <w:rFonts w:hint="eastAsia" w:ascii="Cambria Math" w:hAnsi="Cambria Math"/>
                <w:sz w:val="32"/>
                <w:szCs w:val="32"/>
              </w:rPr>
            </w:pPr>
            <w:r>
              <w:rPr>
                <w:rFonts w:hint="eastAsia" w:ascii="Cambria Math" w:hAnsi="Cambria Math"/>
                <w:sz w:val="18"/>
                <w:szCs w:val="18"/>
              </w:rPr>
              <w:t>2</w:t>
            </w:r>
            <w:r>
              <w:rPr>
                <w:rFonts w:ascii="Cambria Math" w:hAnsi="Cambria Math"/>
                <w:sz w:val="18"/>
                <w:szCs w:val="18"/>
              </w:rPr>
              <w:t>02</w:t>
            </w:r>
            <w:r>
              <w:rPr>
                <w:rFonts w:hint="eastAsia" w:ascii="Cambria Math" w:hAnsi="Cambria Math"/>
                <w:sz w:val="18"/>
                <w:szCs w:val="18"/>
                <w:lang w:val="en-US" w:eastAsia="zh-CN"/>
              </w:rPr>
              <w:t>4</w:t>
            </w:r>
            <w:r>
              <w:rPr>
                <w:rFonts w:hint="eastAsia" w:ascii="Cambria Math" w:hAnsi="Cambria Math"/>
                <w:sz w:val="18"/>
                <w:szCs w:val="18"/>
              </w:rPr>
              <w:t>年1月</w:t>
            </w:r>
          </w:p>
        </w:tc>
      </w:tr>
    </w:tbl>
    <w:tbl>
      <w:tblPr>
        <w:tblStyle w:val="20"/>
        <w:tblpPr w:leftFromText="180" w:rightFromText="180" w:vertAnchor="text" w:tblpY="1"/>
        <w:tblOverlap w:val="never"/>
        <w:tblW w:w="9413"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42"/>
        <w:gridCol w:w="742"/>
        <w:gridCol w:w="2402"/>
        <w:gridCol w:w="1984"/>
        <w:gridCol w:w="2043"/>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2242" w:type="dxa"/>
            <w:tcBorders>
              <w:top w:val="single" w:color="auto" w:sz="8" w:space="0"/>
              <w:left w:val="nil"/>
              <w:bottom w:val="single" w:color="auto" w:sz="2" w:space="0"/>
              <w:right w:val="single" w:color="auto" w:sz="2" w:space="0"/>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项目</w:t>
            </w:r>
          </w:p>
        </w:tc>
        <w:tc>
          <w:tcPr>
            <w:tcW w:w="742" w:type="dxa"/>
            <w:tcBorders>
              <w:top w:val="single" w:color="auto" w:sz="8"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代码</w:t>
            </w:r>
          </w:p>
        </w:tc>
        <w:tc>
          <w:tcPr>
            <w:tcW w:w="2402" w:type="dxa"/>
            <w:tcBorders>
              <w:top w:val="single" w:color="auto" w:sz="8"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pPr>
            <w:r>
              <w:rPr>
                <w:rFonts w:hint="eastAsia" w:ascii="Cambria Math" w:hAnsi="Cambria Math" w:cs="Cambria Math"/>
                <w:kern w:val="0"/>
                <w:sz w:val="18"/>
                <w:szCs w:val="18"/>
              </w:rPr>
              <w:t>以中国民用航空局确定的基期价格为100的指数</w:t>
            </w:r>
          </w:p>
        </w:tc>
        <w:tc>
          <w:tcPr>
            <w:tcW w:w="1984" w:type="dxa"/>
            <w:tcBorders>
              <w:top w:val="single" w:color="auto" w:sz="8"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以上年同季价格</w:t>
            </w:r>
          </w:p>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为</w:t>
            </w:r>
            <w:r>
              <w:rPr>
                <w:rFonts w:ascii="Cambria Math" w:hAnsi="Cambria Math" w:cs="Cambria Math"/>
                <w:kern w:val="0"/>
                <w:sz w:val="18"/>
                <w:szCs w:val="18"/>
              </w:rPr>
              <w:t>100</w:t>
            </w:r>
            <w:r>
              <w:rPr>
                <w:rFonts w:hint="eastAsia" w:ascii="Cambria Math" w:hAnsi="Cambria Math" w:cs="Cambria Math"/>
                <w:kern w:val="0"/>
                <w:sz w:val="18"/>
                <w:szCs w:val="18"/>
              </w:rPr>
              <w:t>的指数</w:t>
            </w:r>
          </w:p>
        </w:tc>
        <w:tc>
          <w:tcPr>
            <w:tcW w:w="2043" w:type="dxa"/>
            <w:tcBorders>
              <w:top w:val="single" w:color="auto" w:sz="8" w:space="0"/>
              <w:left w:val="single" w:color="auto" w:sz="2" w:space="0"/>
              <w:bottom w:val="single" w:color="auto" w:sz="2" w:space="0"/>
              <w:right w:val="nil"/>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以上季价格</w:t>
            </w:r>
          </w:p>
          <w:p>
            <w:pPr>
              <w:widowControl/>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为</w:t>
            </w:r>
            <w:r>
              <w:rPr>
                <w:rFonts w:ascii="Cambria Math" w:hAnsi="Cambria Math" w:cs="Cambria Math"/>
                <w:kern w:val="0"/>
                <w:sz w:val="18"/>
                <w:szCs w:val="18"/>
              </w:rPr>
              <w:t>100</w:t>
            </w:r>
            <w:r>
              <w:rPr>
                <w:rFonts w:hint="eastAsia" w:ascii="Cambria Math" w:hAnsi="Cambria Math" w:cs="Cambria Math"/>
                <w:kern w:val="0"/>
                <w:sz w:val="18"/>
                <w:szCs w:val="18"/>
              </w:rPr>
              <w:t>的指数</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242" w:type="dxa"/>
            <w:tcBorders>
              <w:top w:val="single" w:color="auto" w:sz="2" w:space="0"/>
              <w:left w:val="nil"/>
              <w:bottom w:val="single" w:color="auto" w:sz="2" w:space="0"/>
              <w:right w:val="single" w:color="auto" w:sz="2" w:space="0"/>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甲</w:t>
            </w:r>
          </w:p>
        </w:tc>
        <w:tc>
          <w:tcPr>
            <w:tcW w:w="74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乙</w:t>
            </w:r>
          </w:p>
        </w:tc>
        <w:tc>
          <w:tcPr>
            <w:tcW w:w="240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1</w:t>
            </w:r>
          </w:p>
        </w:tc>
        <w:tc>
          <w:tcPr>
            <w:tcW w:w="1984"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2</w:t>
            </w:r>
          </w:p>
        </w:tc>
        <w:tc>
          <w:tcPr>
            <w:tcW w:w="2043" w:type="dxa"/>
            <w:tcBorders>
              <w:top w:val="single" w:color="auto" w:sz="2" w:space="0"/>
              <w:left w:val="single" w:color="auto" w:sz="2" w:space="0"/>
              <w:bottom w:val="single" w:color="auto" w:sz="2" w:space="0"/>
              <w:right w:val="nil"/>
            </w:tcBorders>
            <w:vAlign w:val="center"/>
          </w:tcPr>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242" w:type="dxa"/>
            <w:vMerge w:val="restart"/>
            <w:tcBorders>
              <w:top w:val="single" w:color="auto" w:sz="2" w:space="0"/>
              <w:left w:val="nil"/>
              <w:bottom w:val="nil"/>
              <w:right w:val="single" w:color="auto" w:sz="2" w:space="0"/>
            </w:tcBorders>
            <w:tcMar>
              <w:top w:w="113" w:type="dxa"/>
              <w:left w:w="108" w:type="dxa"/>
              <w:bottom w:w="0" w:type="dxa"/>
              <w:right w:w="108" w:type="dxa"/>
            </w:tcMar>
            <w:vAlign w:val="center"/>
          </w:tcPr>
          <w:p>
            <w:pPr>
              <w:widowControl/>
              <w:spacing w:line="240" w:lineRule="exact"/>
              <w:textAlignment w:val="center"/>
              <w:rPr>
                <w:rFonts w:hint="eastAsia" w:ascii="Cambria Math" w:hAnsi="Cambria Math" w:cs="Cambria Math"/>
                <w:kern w:val="0"/>
                <w:sz w:val="18"/>
                <w:szCs w:val="18"/>
              </w:rPr>
            </w:pPr>
            <w:r>
              <w:rPr>
                <w:rFonts w:hint="eastAsia" w:ascii="Cambria Math" w:hAnsi="Cambria Math" w:cs="Cambria Math"/>
                <w:kern w:val="0"/>
                <w:sz w:val="18"/>
                <w:szCs w:val="18"/>
              </w:rPr>
              <w:t>航空运输业</w:t>
            </w:r>
          </w:p>
          <w:p>
            <w:pPr>
              <w:widowControl/>
              <w:spacing w:line="240" w:lineRule="exact"/>
              <w:ind w:firstLine="180" w:firstLineChars="100"/>
              <w:textAlignment w:val="center"/>
              <w:rPr>
                <w:rFonts w:hint="eastAsia" w:ascii="Cambria Math" w:hAnsi="Cambria Math" w:cs="Cambria Math"/>
                <w:kern w:val="0"/>
                <w:sz w:val="18"/>
                <w:szCs w:val="18"/>
              </w:rPr>
            </w:pPr>
            <w:r>
              <w:rPr>
                <w:rFonts w:hint="eastAsia" w:ascii="Cambria Math" w:hAnsi="Cambria Math" w:cs="Cambria Math"/>
                <w:kern w:val="0"/>
                <w:sz w:val="18"/>
                <w:szCs w:val="18"/>
              </w:rPr>
              <w:t>一、航空旅客运输</w:t>
            </w:r>
          </w:p>
          <w:p>
            <w:pPr>
              <w:widowControl/>
              <w:spacing w:line="240" w:lineRule="exact"/>
              <w:ind w:firstLine="540" w:firstLineChars="300"/>
              <w:textAlignment w:val="center"/>
              <w:rPr>
                <w:rFonts w:ascii="宋体" w:hAnsi="宋体" w:cs="Cambria Math"/>
                <w:kern w:val="0"/>
                <w:sz w:val="18"/>
                <w:szCs w:val="18"/>
              </w:rPr>
            </w:pPr>
            <w:r>
              <w:rPr>
                <w:rFonts w:ascii="宋体" w:hAnsi="宋体" w:cs="Cambria Math"/>
                <w:kern w:val="0"/>
                <w:sz w:val="18"/>
                <w:szCs w:val="18"/>
              </w:rPr>
              <w:t>1.</w:t>
            </w:r>
            <w:r>
              <w:rPr>
                <w:rFonts w:hint="eastAsia" w:ascii="宋体" w:hAnsi="宋体" w:cs="Cambria Math"/>
                <w:kern w:val="0"/>
                <w:sz w:val="18"/>
                <w:szCs w:val="18"/>
              </w:rPr>
              <w:t>国内</w:t>
            </w:r>
          </w:p>
          <w:p>
            <w:pPr>
              <w:widowControl/>
              <w:spacing w:line="240" w:lineRule="exact"/>
              <w:ind w:firstLine="720" w:firstLineChars="400"/>
              <w:textAlignment w:val="center"/>
              <w:rPr>
                <w:rFonts w:ascii="宋体" w:hAnsi="宋体" w:cs="Cambria Math"/>
                <w:kern w:val="0"/>
                <w:sz w:val="18"/>
                <w:szCs w:val="18"/>
              </w:rPr>
            </w:pPr>
            <w:r>
              <w:rPr>
                <w:rFonts w:hint="eastAsia" w:ascii="宋体" w:hAnsi="宋体" w:cs="Cambria Math"/>
                <w:kern w:val="0"/>
                <w:sz w:val="18"/>
                <w:szCs w:val="18"/>
              </w:rPr>
              <w:t>其中:港澳台</w:t>
            </w:r>
          </w:p>
          <w:p>
            <w:pPr>
              <w:widowControl/>
              <w:spacing w:line="240" w:lineRule="exact"/>
              <w:ind w:firstLine="540" w:firstLineChars="300"/>
              <w:textAlignment w:val="center"/>
              <w:rPr>
                <w:rFonts w:ascii="宋体" w:hAnsi="宋体" w:cs="Cambria Math"/>
                <w:kern w:val="0"/>
                <w:sz w:val="18"/>
                <w:szCs w:val="18"/>
              </w:rPr>
            </w:pPr>
            <w:r>
              <w:rPr>
                <w:rFonts w:ascii="宋体" w:hAnsi="宋体" w:cs="Cambria Math"/>
                <w:kern w:val="0"/>
                <w:sz w:val="18"/>
                <w:szCs w:val="18"/>
              </w:rPr>
              <w:t>2.</w:t>
            </w:r>
            <w:r>
              <w:rPr>
                <w:rFonts w:hint="eastAsia" w:ascii="宋体" w:hAnsi="宋体" w:cs="Cambria Math"/>
                <w:kern w:val="0"/>
                <w:sz w:val="18"/>
                <w:szCs w:val="18"/>
              </w:rPr>
              <w:t>国际</w:t>
            </w:r>
          </w:p>
          <w:p>
            <w:pPr>
              <w:widowControl/>
              <w:spacing w:line="240" w:lineRule="exact"/>
              <w:ind w:firstLine="180" w:firstLineChars="100"/>
              <w:textAlignment w:val="center"/>
              <w:rPr>
                <w:rFonts w:ascii="宋体" w:hAnsi="宋体" w:cs="Cambria Math"/>
                <w:kern w:val="0"/>
                <w:sz w:val="18"/>
                <w:szCs w:val="18"/>
              </w:rPr>
            </w:pPr>
            <w:r>
              <w:rPr>
                <w:rFonts w:hint="eastAsia" w:ascii="宋体" w:hAnsi="宋体" w:cs="Cambria Math"/>
                <w:kern w:val="0"/>
                <w:sz w:val="18"/>
                <w:szCs w:val="18"/>
              </w:rPr>
              <w:t>二、航空货物运输</w:t>
            </w:r>
          </w:p>
          <w:p>
            <w:pPr>
              <w:widowControl/>
              <w:spacing w:line="240" w:lineRule="exact"/>
              <w:ind w:firstLine="540" w:firstLineChars="300"/>
              <w:textAlignment w:val="center"/>
              <w:rPr>
                <w:rFonts w:ascii="宋体" w:hAnsi="宋体" w:cs="Cambria Math"/>
                <w:kern w:val="0"/>
                <w:sz w:val="18"/>
                <w:szCs w:val="18"/>
              </w:rPr>
            </w:pPr>
            <w:r>
              <w:rPr>
                <w:rFonts w:ascii="宋体" w:hAnsi="宋体" w:cs="Cambria Math"/>
                <w:kern w:val="0"/>
                <w:sz w:val="18"/>
                <w:szCs w:val="18"/>
              </w:rPr>
              <w:t>1</w:t>
            </w:r>
            <w:r>
              <w:rPr>
                <w:rFonts w:hint="eastAsia" w:ascii="宋体" w:hAnsi="宋体" w:cs="Cambria Math"/>
                <w:kern w:val="0"/>
                <w:sz w:val="18"/>
                <w:szCs w:val="18"/>
              </w:rPr>
              <w:t>.国内</w:t>
            </w:r>
          </w:p>
          <w:p>
            <w:pPr>
              <w:widowControl/>
              <w:spacing w:line="240" w:lineRule="exact"/>
              <w:ind w:firstLine="720" w:firstLineChars="400"/>
              <w:textAlignment w:val="center"/>
              <w:rPr>
                <w:rFonts w:ascii="宋体" w:hAnsi="宋体" w:cs="Cambria Math"/>
                <w:kern w:val="0"/>
                <w:sz w:val="18"/>
                <w:szCs w:val="18"/>
              </w:rPr>
            </w:pPr>
            <w:r>
              <w:rPr>
                <w:rFonts w:hint="eastAsia" w:ascii="宋体" w:hAnsi="宋体" w:cs="Cambria Math"/>
                <w:kern w:val="0"/>
                <w:sz w:val="18"/>
                <w:szCs w:val="18"/>
              </w:rPr>
              <w:t>其中:港澳台</w:t>
            </w:r>
          </w:p>
          <w:p>
            <w:pPr>
              <w:spacing w:line="240" w:lineRule="exact"/>
              <w:ind w:firstLine="540" w:firstLineChars="300"/>
              <w:textAlignment w:val="center"/>
              <w:rPr>
                <w:rFonts w:hint="eastAsia" w:ascii="Cambria Math" w:hAnsi="Cambria Math" w:cs="Cambria Math"/>
                <w:kern w:val="0"/>
                <w:sz w:val="18"/>
                <w:szCs w:val="18"/>
              </w:rPr>
            </w:pPr>
            <w:r>
              <w:rPr>
                <w:rFonts w:ascii="宋体" w:hAnsi="宋体" w:cs="Cambria Math"/>
                <w:kern w:val="0"/>
                <w:sz w:val="18"/>
                <w:szCs w:val="18"/>
              </w:rPr>
              <w:t>2</w:t>
            </w:r>
            <w:r>
              <w:rPr>
                <w:rFonts w:hint="eastAsia" w:ascii="宋体" w:hAnsi="宋体" w:cs="Cambria Math"/>
                <w:kern w:val="0"/>
                <w:sz w:val="18"/>
                <w:szCs w:val="18"/>
              </w:rPr>
              <w:t>.国际</w:t>
            </w:r>
          </w:p>
        </w:tc>
        <w:tc>
          <w:tcPr>
            <w:tcW w:w="742" w:type="dxa"/>
            <w:vMerge w:val="restart"/>
            <w:tcBorders>
              <w:top w:val="single" w:color="auto" w:sz="2" w:space="0"/>
              <w:left w:val="single" w:color="auto" w:sz="2" w:space="0"/>
              <w:bottom w:val="nil"/>
              <w:right w:val="single" w:color="auto" w:sz="2" w:space="0"/>
            </w:tcBorders>
            <w:tcMar>
              <w:top w:w="113" w:type="dxa"/>
              <w:left w:w="108" w:type="dxa"/>
              <w:bottom w:w="0" w:type="dxa"/>
              <w:right w:w="108" w:type="dxa"/>
            </w:tcMar>
          </w:tcPr>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01</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02</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03</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04</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05</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06</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07</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08</w:t>
            </w:r>
          </w:p>
          <w:p>
            <w:pPr>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09</w:t>
            </w:r>
          </w:p>
        </w:tc>
        <w:tc>
          <w:tcPr>
            <w:tcW w:w="6429" w:type="dxa"/>
            <w:gridSpan w:val="3"/>
            <w:tcBorders>
              <w:left w:val="single" w:color="auto" w:sz="2" w:space="0"/>
              <w:bottom w:val="nil"/>
              <w:right w:val="nil"/>
            </w:tcBorders>
            <w:tcMar>
              <w:top w:w="113" w:type="dxa"/>
              <w:left w:w="108" w:type="dxa"/>
              <w:bottom w:w="0" w:type="dxa"/>
              <w:right w:w="108" w:type="dxa"/>
            </w:tcMar>
          </w:tcPr>
          <w:p>
            <w:pPr>
              <w:widowControl/>
              <w:adjustRightInd w:val="0"/>
              <w:snapToGrid w:val="0"/>
              <w:spacing w:line="240" w:lineRule="exact"/>
              <w:ind w:firstLine="482"/>
              <w:jc w:val="left"/>
              <w:textAlignment w:val="center"/>
              <w:rPr>
                <w:rFonts w:ascii="Cambria Math" w:cs="Cambria Math"/>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242" w:type="dxa"/>
            <w:vMerge w:val="continue"/>
            <w:tcBorders>
              <w:top w:val="nil"/>
              <w:left w:val="nil"/>
              <w:bottom w:val="nil"/>
              <w:right w:val="single" w:color="auto" w:sz="2" w:space="0"/>
            </w:tcBorders>
            <w:tcMar>
              <w:top w:w="113" w:type="dxa"/>
              <w:left w:w="108" w:type="dxa"/>
              <w:bottom w:w="0" w:type="dxa"/>
              <w:right w:w="108" w:type="dxa"/>
            </w:tcMar>
            <w:vAlign w:val="center"/>
          </w:tcPr>
          <w:p>
            <w:pPr>
              <w:spacing w:line="240" w:lineRule="exact"/>
              <w:textAlignment w:val="center"/>
              <w:rPr>
                <w:rFonts w:hint="eastAsia" w:ascii="Cambria Math" w:hAnsi="Cambria Math" w:cs="Cambria Math"/>
                <w:kern w:val="0"/>
                <w:sz w:val="18"/>
                <w:szCs w:val="18"/>
              </w:rPr>
            </w:pPr>
          </w:p>
        </w:tc>
        <w:tc>
          <w:tcPr>
            <w:tcW w:w="742" w:type="dxa"/>
            <w:vMerge w:val="continue"/>
            <w:tcBorders>
              <w:top w:val="nil"/>
              <w:left w:val="single" w:color="auto" w:sz="2" w:space="0"/>
              <w:bottom w:val="nil"/>
              <w:right w:val="single" w:color="auto" w:sz="2" w:space="0"/>
            </w:tcBorders>
            <w:tcMar>
              <w:top w:w="113" w:type="dxa"/>
              <w:left w:w="108" w:type="dxa"/>
              <w:bottom w:w="0" w:type="dxa"/>
              <w:right w:w="108" w:type="dxa"/>
            </w:tcMar>
          </w:tcPr>
          <w:p>
            <w:pPr>
              <w:adjustRightInd w:val="0"/>
              <w:snapToGrid w:val="0"/>
              <w:spacing w:line="240" w:lineRule="exact"/>
              <w:jc w:val="center"/>
              <w:textAlignment w:val="center"/>
              <w:rPr>
                <w:rFonts w:ascii="宋体" w:hAnsi="宋体" w:cs="Cambria Math"/>
                <w:kern w:val="0"/>
                <w:sz w:val="18"/>
                <w:szCs w:val="18"/>
              </w:rPr>
            </w:pPr>
          </w:p>
        </w:tc>
        <w:tc>
          <w:tcPr>
            <w:tcW w:w="6429" w:type="dxa"/>
            <w:gridSpan w:val="3"/>
            <w:tcBorders>
              <w:top w:val="nil"/>
              <w:left w:val="single" w:color="auto" w:sz="2" w:space="0"/>
              <w:bottom w:val="nil"/>
              <w:right w:val="nil"/>
            </w:tcBorders>
            <w:tcMar>
              <w:top w:w="113" w:type="dxa"/>
              <w:left w:w="108" w:type="dxa"/>
              <w:bottom w:w="0" w:type="dxa"/>
              <w:right w:w="108" w:type="dxa"/>
            </w:tcMar>
          </w:tcPr>
          <w:p>
            <w:pPr>
              <w:widowControl/>
              <w:adjustRightInd w:val="0"/>
              <w:snapToGrid w:val="0"/>
              <w:spacing w:line="240" w:lineRule="exact"/>
              <w:ind w:firstLine="482"/>
              <w:jc w:val="left"/>
              <w:textAlignment w:val="center"/>
              <w:rPr>
                <w:rFonts w:ascii="Cambria Math" w:cs="Cambria Math"/>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242" w:type="dxa"/>
            <w:vMerge w:val="continue"/>
            <w:tcBorders>
              <w:top w:val="nil"/>
              <w:left w:val="nil"/>
              <w:bottom w:val="single" w:color="auto" w:sz="8" w:space="0"/>
              <w:right w:val="single" w:color="auto" w:sz="2" w:space="0"/>
            </w:tcBorders>
            <w:tcMar>
              <w:top w:w="113" w:type="dxa"/>
              <w:left w:w="108" w:type="dxa"/>
              <w:bottom w:w="0" w:type="dxa"/>
              <w:right w:w="108" w:type="dxa"/>
            </w:tcMar>
            <w:vAlign w:val="center"/>
          </w:tcPr>
          <w:p>
            <w:pPr>
              <w:spacing w:line="240" w:lineRule="exact"/>
              <w:textAlignment w:val="center"/>
              <w:rPr>
                <w:rFonts w:ascii="Cambria Math" w:cs="Cambria Math"/>
                <w:kern w:val="0"/>
                <w:sz w:val="18"/>
                <w:szCs w:val="18"/>
              </w:rPr>
            </w:pPr>
          </w:p>
        </w:tc>
        <w:tc>
          <w:tcPr>
            <w:tcW w:w="742" w:type="dxa"/>
            <w:vMerge w:val="continue"/>
            <w:tcBorders>
              <w:top w:val="nil"/>
              <w:left w:val="single" w:color="auto" w:sz="2" w:space="0"/>
              <w:bottom w:val="single" w:color="auto" w:sz="8" w:space="0"/>
              <w:right w:val="single" w:color="auto" w:sz="2" w:space="0"/>
            </w:tcBorders>
            <w:tcMar>
              <w:top w:w="113" w:type="dxa"/>
              <w:left w:w="108" w:type="dxa"/>
              <w:bottom w:w="0" w:type="dxa"/>
              <w:right w:w="108" w:type="dxa"/>
            </w:tcMar>
          </w:tcPr>
          <w:p>
            <w:pPr>
              <w:adjustRightInd w:val="0"/>
              <w:snapToGrid w:val="0"/>
              <w:spacing w:line="240" w:lineRule="exact"/>
              <w:jc w:val="center"/>
              <w:textAlignment w:val="center"/>
              <w:rPr>
                <w:rFonts w:ascii="宋体" w:hAnsi="宋体" w:cs="Cambria Math"/>
                <w:kern w:val="0"/>
                <w:sz w:val="18"/>
                <w:szCs w:val="18"/>
              </w:rPr>
            </w:pPr>
          </w:p>
        </w:tc>
        <w:tc>
          <w:tcPr>
            <w:tcW w:w="6429" w:type="dxa"/>
            <w:gridSpan w:val="3"/>
            <w:tcBorders>
              <w:top w:val="nil"/>
              <w:left w:val="single" w:color="auto" w:sz="2" w:space="0"/>
              <w:bottom w:val="single" w:color="auto" w:sz="8" w:space="0"/>
              <w:right w:val="nil"/>
            </w:tcBorders>
            <w:tcMar>
              <w:top w:w="113" w:type="dxa"/>
              <w:left w:w="108" w:type="dxa"/>
              <w:bottom w:w="0" w:type="dxa"/>
              <w:right w:w="108" w:type="dxa"/>
            </w:tcMar>
          </w:tcPr>
          <w:p>
            <w:pPr>
              <w:widowControl/>
              <w:adjustRightInd w:val="0"/>
              <w:snapToGrid w:val="0"/>
              <w:spacing w:line="240" w:lineRule="exact"/>
              <w:ind w:firstLine="482"/>
              <w:jc w:val="left"/>
              <w:textAlignment w:val="center"/>
              <w:rPr>
                <w:rFonts w:ascii="Cambria Math" w:cs="Cambria Math"/>
                <w:kern w:val="0"/>
                <w:sz w:val="18"/>
                <w:szCs w:val="18"/>
              </w:rPr>
            </w:pPr>
          </w:p>
        </w:tc>
      </w:tr>
    </w:tbl>
    <w:p>
      <w:pPr>
        <w:widowControl/>
        <w:tabs>
          <w:tab w:val="left" w:pos="2340"/>
          <w:tab w:val="left" w:pos="3400"/>
          <w:tab w:val="left" w:pos="5625"/>
        </w:tabs>
        <w:spacing w:line="360" w:lineRule="exact"/>
        <w:jc w:val="left"/>
        <w:textAlignment w:val="center"/>
        <w:rPr>
          <w:rFonts w:ascii="Cambria Math" w:cs="Cambria Math"/>
          <w:kern w:val="0"/>
          <w:sz w:val="18"/>
          <w:szCs w:val="18"/>
        </w:rPr>
      </w:pPr>
      <w:r>
        <w:rPr>
          <w:rFonts w:hint="eastAsia" w:ascii="Cambria Math" w:hAnsi="Cambria Math" w:cs="Cambria Math"/>
          <w:kern w:val="0"/>
          <w:sz w:val="18"/>
          <w:szCs w:val="18"/>
        </w:rPr>
        <w:t xml:space="preserve">单位负责人：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填表人：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联系电话：</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报出日期：2</w:t>
      </w:r>
      <w:r>
        <w:rPr>
          <w:rFonts w:ascii="Cambria Math" w:hAnsi="Cambria Math" w:cs="Cambria Math"/>
          <w:kern w:val="0"/>
          <w:sz w:val="18"/>
          <w:szCs w:val="18"/>
        </w:rPr>
        <w:t xml:space="preserve">0   </w:t>
      </w:r>
      <w:r>
        <w:rPr>
          <w:rFonts w:hint="eastAsia" w:ascii="Cambria Math" w:hAnsi="Cambria Math" w:cs="Cambria Math"/>
          <w:kern w:val="0"/>
          <w:sz w:val="18"/>
          <w:szCs w:val="18"/>
        </w:rPr>
        <w:t xml:space="preserve">年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月 </w:t>
      </w:r>
      <w:r>
        <w:rPr>
          <w:rFonts w:ascii="Cambria Math" w:hAnsi="Cambria Math" w:cs="Cambria Math"/>
          <w:kern w:val="0"/>
          <w:sz w:val="18"/>
          <w:szCs w:val="18"/>
        </w:rPr>
        <w:t xml:space="preserve">  </w:t>
      </w:r>
      <w:r>
        <w:rPr>
          <w:rFonts w:hint="eastAsia" w:ascii="Cambria Math" w:hAnsi="Cambria Math" w:cs="Cambria Math"/>
          <w:kern w:val="0"/>
          <w:sz w:val="18"/>
          <w:szCs w:val="18"/>
        </w:rPr>
        <w:t>日</w:t>
      </w:r>
    </w:p>
    <w:p>
      <w:pPr>
        <w:widowControl/>
        <w:textAlignment w:val="center"/>
        <w:rPr>
          <w:kern w:val="0"/>
          <w:sz w:val="18"/>
          <w:szCs w:val="18"/>
        </w:rPr>
      </w:pPr>
    </w:p>
    <w:p>
      <w:pPr>
        <w:widowControl/>
        <w:spacing w:line="240" w:lineRule="exact"/>
        <w:textAlignment w:val="center"/>
        <w:rPr>
          <w:kern w:val="0"/>
          <w:sz w:val="18"/>
          <w:szCs w:val="18"/>
        </w:rPr>
      </w:pPr>
      <w:r>
        <w:rPr>
          <w:rFonts w:hint="eastAsia"/>
          <w:kern w:val="0"/>
          <w:sz w:val="18"/>
          <w:szCs w:val="18"/>
        </w:rPr>
        <w:t>说明：</w:t>
      </w:r>
      <w:r>
        <w:rPr>
          <w:kern w:val="0"/>
          <w:sz w:val="18"/>
          <w:szCs w:val="18"/>
        </w:rPr>
        <w:t>1.</w:t>
      </w:r>
      <w:r>
        <w:rPr>
          <w:rFonts w:hint="eastAsia"/>
          <w:kern w:val="0"/>
          <w:sz w:val="18"/>
          <w:szCs w:val="18"/>
        </w:rPr>
        <w:t>报送单位：中国民用航空局发展计划司。</w:t>
      </w:r>
    </w:p>
    <w:p>
      <w:pPr>
        <w:widowControl/>
        <w:spacing w:line="240" w:lineRule="exact"/>
        <w:ind w:firstLine="540" w:firstLineChars="300"/>
        <w:textAlignment w:val="center"/>
        <w:rPr>
          <w:kern w:val="0"/>
          <w:sz w:val="18"/>
          <w:szCs w:val="18"/>
        </w:rPr>
      </w:pPr>
      <w:r>
        <w:rPr>
          <w:kern w:val="0"/>
          <w:sz w:val="18"/>
          <w:szCs w:val="18"/>
        </w:rPr>
        <w:t>2.</w:t>
      </w:r>
      <w:r>
        <w:rPr>
          <w:rFonts w:hint="eastAsia"/>
          <w:kern w:val="0"/>
          <w:sz w:val="18"/>
          <w:szCs w:val="18"/>
        </w:rPr>
        <w:t>报送日期及方式：季后9日前电子邮件报送全国数据及北京、上海数据。</w:t>
      </w:r>
    </w:p>
    <w:p>
      <w:pPr>
        <w:widowControl/>
        <w:spacing w:line="240" w:lineRule="exact"/>
        <w:ind w:firstLine="540" w:firstLineChars="300"/>
        <w:textAlignment w:val="center"/>
        <w:rPr>
          <w:kern w:val="0"/>
          <w:sz w:val="18"/>
          <w:szCs w:val="18"/>
        </w:rPr>
      </w:pPr>
      <w:r>
        <w:rPr>
          <w:rFonts w:hint="eastAsia"/>
          <w:kern w:val="0"/>
          <w:sz w:val="18"/>
          <w:szCs w:val="18"/>
        </w:rPr>
        <w:t>3</w:t>
      </w:r>
      <w:r>
        <w:rPr>
          <w:kern w:val="0"/>
          <w:sz w:val="18"/>
          <w:szCs w:val="18"/>
        </w:rPr>
        <w:t>.</w:t>
      </w:r>
      <w:r>
        <w:rPr>
          <w:rFonts w:hint="eastAsia"/>
          <w:kern w:val="0"/>
          <w:sz w:val="18"/>
          <w:szCs w:val="18"/>
        </w:rPr>
        <w:t>定基、同比指数保留2位小数，环比指数保留4位小数。</w:t>
      </w:r>
    </w:p>
    <w:p>
      <w:pPr>
        <w:pStyle w:val="3"/>
        <w:rPr>
          <w:rFonts w:hint="eastAsia"/>
          <w:b w:val="0"/>
          <w:bCs w:val="0"/>
          <w:color w:val="000000"/>
        </w:rPr>
      </w:pPr>
    </w:p>
    <w:p>
      <w:pPr>
        <w:pStyle w:val="3"/>
        <w:rPr>
          <w:rFonts w:hint="eastAsia"/>
          <w:b w:val="0"/>
          <w:bCs w:val="0"/>
          <w:color w:val="000000"/>
        </w:rPr>
      </w:pPr>
    </w:p>
    <w:p>
      <w:pPr>
        <w:pStyle w:val="3"/>
        <w:rPr>
          <w:rFonts w:hint="eastAsia"/>
          <w:b w:val="0"/>
          <w:bCs w:val="0"/>
          <w:color w:val="000000"/>
        </w:rPr>
      </w:pPr>
    </w:p>
    <w:p>
      <w:pPr>
        <w:pStyle w:val="3"/>
        <w:rPr>
          <w:rFonts w:hint="eastAsia"/>
          <w:b w:val="0"/>
          <w:bCs w:val="0"/>
          <w:color w:val="000000"/>
        </w:rPr>
      </w:pPr>
    </w:p>
    <w:p>
      <w:pPr>
        <w:pStyle w:val="3"/>
        <w:rPr>
          <w:rFonts w:hint="eastAsia"/>
          <w:b w:val="0"/>
          <w:bCs w:val="0"/>
          <w:color w:val="000000"/>
        </w:rPr>
      </w:pPr>
    </w:p>
    <w:p>
      <w:pPr>
        <w:pStyle w:val="3"/>
        <w:rPr>
          <w:rFonts w:hint="eastAsia"/>
          <w:b w:val="0"/>
          <w:bCs w:val="0"/>
          <w:color w:val="000000"/>
        </w:rPr>
      </w:pPr>
    </w:p>
    <w:p>
      <w:pPr>
        <w:rPr>
          <w:rFonts w:hint="eastAsia"/>
          <w:b w:val="0"/>
          <w:bCs w:val="0"/>
          <w:color w:val="000000"/>
        </w:rPr>
      </w:pPr>
    </w:p>
    <w:p>
      <w:pPr>
        <w:rPr>
          <w:rFonts w:hint="eastAsia"/>
          <w:b w:val="0"/>
          <w:bCs w:val="0"/>
          <w:color w:val="000000"/>
        </w:rPr>
      </w:pPr>
    </w:p>
    <w:p>
      <w:pPr>
        <w:pStyle w:val="3"/>
        <w:rPr>
          <w:b w:val="0"/>
          <w:bCs w:val="0"/>
          <w:color w:val="000000"/>
        </w:rPr>
      </w:pPr>
      <w:r>
        <w:rPr>
          <w:rFonts w:hint="eastAsia"/>
          <w:b w:val="0"/>
          <w:bCs w:val="0"/>
          <w:color w:val="000000"/>
        </w:rPr>
        <w:t>(二)基层表式</w:t>
      </w:r>
      <w:bookmarkEnd w:id="21"/>
    </w:p>
    <w:p>
      <w:pPr>
        <w:pStyle w:val="32"/>
        <w:spacing w:before="0" w:beforeAutospacing="0" w:after="0" w:afterAutospacing="0"/>
        <w:jc w:val="center"/>
        <w:outlineLvl w:val="2"/>
        <w:rPr>
          <w:rFonts w:hint="default"/>
          <w:color w:val="000000"/>
          <w:sz w:val="32"/>
          <w:szCs w:val="32"/>
        </w:rPr>
      </w:pPr>
      <w:bookmarkStart w:id="25" w:name="_Toc498614790"/>
      <w:r>
        <w:rPr>
          <w:color w:val="000000"/>
          <w:sz w:val="32"/>
          <w:szCs w:val="32"/>
        </w:rPr>
        <w:t>水上运输价格调查表</w:t>
      </w:r>
      <w:bookmarkEnd w:id="22"/>
      <w:bookmarkEnd w:id="23"/>
      <w:bookmarkEnd w:id="24"/>
      <w:r>
        <w:rPr>
          <w:color w:val="000000"/>
          <w:sz w:val="32"/>
          <w:szCs w:val="32"/>
        </w:rPr>
        <w:t>（企业数据）</w:t>
      </w:r>
      <w:bookmarkEnd w:id="25"/>
    </w:p>
    <w:p>
      <w:pPr>
        <w:pStyle w:val="32"/>
        <w:spacing w:before="0" w:beforeAutospacing="0" w:after="0" w:afterAutospacing="0" w:line="360" w:lineRule="exact"/>
        <w:outlineLvl w:val="2"/>
        <w:rPr>
          <w:rFonts w:hint="default"/>
          <w:color w:val="000000"/>
          <w:sz w:val="32"/>
          <w:szCs w:val="32"/>
        </w:rPr>
      </w:pPr>
    </w:p>
    <w:p>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表    号： I</w:t>
      </w:r>
      <w:r>
        <w:rPr>
          <w:rFonts w:ascii="宋体" w:hAnsi="宋体" w:cs="宋体"/>
          <w:color w:val="000000"/>
          <w:kern w:val="0"/>
          <w:sz w:val="18"/>
          <w:szCs w:val="18"/>
        </w:rPr>
        <w:t xml:space="preserve">   </w:t>
      </w:r>
      <w:r>
        <w:rPr>
          <w:rFonts w:hint="eastAsia" w:ascii="宋体" w:hAnsi="宋体" w:cs="宋体"/>
          <w:color w:val="000000"/>
          <w:kern w:val="0"/>
          <w:sz w:val="18"/>
          <w:szCs w:val="18"/>
        </w:rPr>
        <w:t>X</w:t>
      </w:r>
      <w:r>
        <w:rPr>
          <w:rFonts w:ascii="宋体" w:hAnsi="宋体" w:cs="宋体"/>
          <w:color w:val="000000"/>
          <w:kern w:val="0"/>
          <w:sz w:val="18"/>
          <w:szCs w:val="18"/>
        </w:rPr>
        <w:t xml:space="preserve">   </w:t>
      </w:r>
      <w:r>
        <w:rPr>
          <w:rFonts w:hint="eastAsia" w:ascii="宋体" w:hAnsi="宋体" w:cs="宋体"/>
          <w:color w:val="000000"/>
          <w:kern w:val="0"/>
          <w:sz w:val="18"/>
          <w:szCs w:val="18"/>
        </w:rPr>
        <w:t>7</w:t>
      </w:r>
      <w:r>
        <w:rPr>
          <w:rFonts w:ascii="宋体" w:hAnsi="宋体" w:cs="宋体"/>
          <w:color w:val="000000"/>
          <w:kern w:val="0"/>
          <w:sz w:val="18"/>
          <w:szCs w:val="18"/>
        </w:rPr>
        <w:t xml:space="preserve">   </w:t>
      </w:r>
      <w:r>
        <w:rPr>
          <w:rFonts w:hint="eastAsia" w:ascii="宋体" w:hAnsi="宋体" w:cs="宋体"/>
          <w:color w:val="000000"/>
          <w:kern w:val="0"/>
          <w:sz w:val="18"/>
          <w:szCs w:val="18"/>
        </w:rPr>
        <w:t>0</w:t>
      </w:r>
      <w:r>
        <w:rPr>
          <w:rFonts w:ascii="宋体" w:hAnsi="宋体" w:cs="宋体"/>
          <w:color w:val="000000"/>
          <w:kern w:val="0"/>
          <w:sz w:val="18"/>
          <w:szCs w:val="18"/>
        </w:rPr>
        <w:t xml:space="preserve">   </w:t>
      </w:r>
      <w:r>
        <w:rPr>
          <w:rFonts w:hint="eastAsia" w:ascii="宋体" w:hAnsi="宋体" w:cs="宋体"/>
          <w:color w:val="000000"/>
          <w:kern w:val="0"/>
          <w:sz w:val="18"/>
          <w:szCs w:val="18"/>
        </w:rPr>
        <w:t>1  表</w:t>
      </w:r>
    </w:p>
    <w:p>
      <w:pPr>
        <w:pStyle w:val="32"/>
        <w:spacing w:before="0" w:beforeAutospacing="0" w:after="0" w:afterAutospacing="0" w:line="300" w:lineRule="exact"/>
        <w:jc w:val="both"/>
        <w:rPr>
          <w:rFonts w:hint="default"/>
          <w:color w:val="000000"/>
        </w:rPr>
      </w:pPr>
      <w:r>
        <w:rPr>
          <w:rFonts w:cs="宋体"/>
          <w:color w:val="000000"/>
        </w:rPr>
        <w:t xml:space="preserve">组织机构代码：□□□□□□□□-□    　      　            　    </w:t>
      </w:r>
      <w:r>
        <w:rPr>
          <w:rFonts w:hint="default" w:cs="宋体"/>
          <w:color w:val="000000"/>
        </w:rPr>
        <w:t xml:space="preserve">  </w:t>
      </w:r>
      <w:r>
        <w:rPr>
          <w:rFonts w:cs="宋体"/>
          <w:color w:val="000000"/>
        </w:rPr>
        <w:t xml:space="preserve"> </w:t>
      </w:r>
      <w:r>
        <w:rPr>
          <w:color w:val="000000"/>
        </w:rPr>
        <w:t>制定机关：国家统计局上海调查总队</w:t>
      </w:r>
    </w:p>
    <w:p>
      <w:pPr>
        <w:pStyle w:val="32"/>
        <w:spacing w:before="0" w:beforeAutospacing="0" w:after="0" w:afterAutospacing="0" w:line="300" w:lineRule="exact"/>
        <w:ind w:right="-426" w:rightChars="-203"/>
        <w:rPr>
          <w:rFonts w:hint="default"/>
          <w:color w:val="000000"/>
        </w:rPr>
      </w:pPr>
      <w:r>
        <w:t>统一社会信用代码：□□□□□□□□□□□□□□□□□□</w:t>
      </w:r>
      <w:r>
        <w:rPr>
          <w:color w:val="000000"/>
        </w:rPr>
        <w:t xml:space="preserve">                                                                                         </w:t>
      </w:r>
    </w:p>
    <w:p>
      <w:pPr>
        <w:pStyle w:val="32"/>
        <w:spacing w:before="0" w:beforeAutospacing="0" w:after="0" w:afterAutospacing="0" w:line="300" w:lineRule="exact"/>
        <w:rPr>
          <w:rFonts w:hint="default" w:eastAsia="宋体"/>
          <w:color w:val="000000"/>
          <w:lang w:val="en-US" w:eastAsia="zh-CN"/>
        </w:rPr>
      </w:pPr>
      <w:r>
        <w:rPr>
          <w:rFonts w:cs="宋体"/>
          <w:color w:val="000000"/>
        </w:rPr>
        <w:t xml:space="preserve">单位详细名称：　　　　　  　                                      </w:t>
      </w:r>
      <w:r>
        <w:rPr>
          <w:rFonts w:hint="default" w:cs="宋体"/>
          <w:color w:val="000000"/>
        </w:rPr>
        <w:t xml:space="preserve">  </w:t>
      </w:r>
      <w:r>
        <w:rPr>
          <w:color w:val="000000"/>
        </w:rPr>
        <w:t>批准文号：</w:t>
      </w:r>
      <w:r>
        <w:rPr>
          <w:rFonts w:hint="eastAsia"/>
          <w:color w:val="000000"/>
          <w:lang w:eastAsia="zh-CN"/>
        </w:rPr>
        <w:t>国统制（</w:t>
      </w:r>
      <w:r>
        <w:rPr>
          <w:rFonts w:hint="eastAsia"/>
          <w:color w:val="000000"/>
          <w:lang w:val="en-US" w:eastAsia="zh-CN"/>
        </w:rPr>
        <w:t>2023</w:t>
      </w:r>
      <w:r>
        <w:rPr>
          <w:rFonts w:hint="eastAsia"/>
          <w:color w:val="000000"/>
          <w:lang w:eastAsia="zh-CN"/>
        </w:rPr>
        <w:t>）</w:t>
      </w:r>
      <w:r>
        <w:rPr>
          <w:rFonts w:hint="eastAsia"/>
          <w:color w:val="000000"/>
          <w:lang w:val="en-US" w:eastAsia="zh-CN"/>
        </w:rPr>
        <w:t xml:space="preserve">33号 </w:t>
      </w:r>
    </w:p>
    <w:p>
      <w:pPr>
        <w:widowControl/>
        <w:tabs>
          <w:tab w:val="left" w:pos="0"/>
        </w:tabs>
        <w:adjustRightInd w:val="0"/>
        <w:snapToGrid w:val="0"/>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登记注册类型：□□□                </w:t>
      </w:r>
      <w:r>
        <w:rPr>
          <w:rFonts w:hint="eastAsia" w:ascii="Cambria Math" w:hAnsi="Cambria Math" w:cs="Cambria Math"/>
          <w:kern w:val="0"/>
          <w:sz w:val="18"/>
          <w:szCs w:val="21"/>
        </w:rPr>
        <w:t>２０</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季度　　 　        有效期至：2</w:t>
      </w:r>
      <w:r>
        <w:rPr>
          <w:rFonts w:ascii="宋体" w:hAnsi="宋体" w:cs="宋体"/>
          <w:color w:val="000000"/>
          <w:kern w:val="0"/>
          <w:sz w:val="18"/>
          <w:szCs w:val="18"/>
        </w:rPr>
        <w:t xml:space="preserve">  </w:t>
      </w:r>
      <w:r>
        <w:rPr>
          <w:rFonts w:hint="eastAsia" w:ascii="宋体" w:hAnsi="宋体" w:cs="宋体"/>
          <w:color w:val="000000"/>
          <w:kern w:val="0"/>
          <w:sz w:val="18"/>
          <w:szCs w:val="18"/>
        </w:rPr>
        <w:t>0</w:t>
      </w:r>
      <w:r>
        <w:rPr>
          <w:rFonts w:ascii="宋体" w:hAnsi="宋体" w:cs="宋体"/>
          <w:color w:val="000000"/>
          <w:kern w:val="0"/>
          <w:sz w:val="18"/>
          <w:szCs w:val="18"/>
        </w:rPr>
        <w:t xml:space="preserve">  </w:t>
      </w:r>
      <w:r>
        <w:rPr>
          <w:rFonts w:hint="eastAsia" w:ascii="宋体" w:hAnsi="宋体" w:cs="宋体"/>
          <w:color w:val="000000"/>
          <w:kern w:val="0"/>
          <w:sz w:val="18"/>
          <w:szCs w:val="18"/>
        </w:rPr>
        <w:t>2</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4</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年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1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月  </w:t>
      </w:r>
    </w:p>
    <w:tbl>
      <w:tblPr>
        <w:tblStyle w:val="20"/>
        <w:tblW w:w="893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720"/>
        <w:gridCol w:w="720"/>
        <w:gridCol w:w="900"/>
        <w:gridCol w:w="900"/>
        <w:gridCol w:w="900"/>
        <w:gridCol w:w="900"/>
        <w:gridCol w:w="153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1080" w:type="dxa"/>
            <w:vMerge w:val="restart"/>
            <w:tcBorders>
              <w:top w:val="single" w:color="auto" w:sz="8" w:space="0"/>
              <w:left w:val="nil"/>
              <w:right w:val="single" w:color="auto" w:sz="2"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20" w:type="dxa"/>
            <w:vMerge w:val="restart"/>
            <w:tcBorders>
              <w:top w:val="single" w:color="auto" w:sz="8" w:space="0"/>
              <w:left w:val="single" w:color="auto" w:sz="2" w:space="0"/>
              <w:right w:val="single" w:color="auto" w:sz="2"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720" w:type="dxa"/>
            <w:vMerge w:val="restart"/>
            <w:tcBorders>
              <w:top w:val="single" w:color="auto" w:sz="8" w:space="0"/>
              <w:left w:val="single" w:color="auto" w:sz="2"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项目代码</w:t>
            </w:r>
          </w:p>
        </w:tc>
        <w:tc>
          <w:tcPr>
            <w:tcW w:w="3600" w:type="dxa"/>
            <w:gridSpan w:val="4"/>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82"/>
              <w:jc w:val="center"/>
              <w:rPr>
                <w:rFonts w:ascii="宋体" w:hAnsi="宋体" w:cs="宋体"/>
                <w:color w:val="000000"/>
                <w:kern w:val="0"/>
                <w:sz w:val="18"/>
                <w:szCs w:val="18"/>
              </w:rPr>
            </w:pPr>
            <w:r>
              <w:rPr>
                <w:rFonts w:hint="eastAsia" w:ascii="宋体" w:hAnsi="宋体" w:cs="宋体"/>
                <w:color w:val="000000"/>
                <w:kern w:val="0"/>
                <w:sz w:val="18"/>
                <w:szCs w:val="18"/>
              </w:rPr>
              <w:t xml:space="preserve">报告期单价 </w:t>
            </w:r>
          </w:p>
        </w:tc>
        <w:tc>
          <w:tcPr>
            <w:tcW w:w="1535" w:type="dxa"/>
            <w:tcBorders>
              <w:top w:val="single" w:color="auto" w:sz="8" w:space="0"/>
              <w:left w:val="single" w:color="auto" w:sz="4" w:space="0"/>
              <w:bottom w:val="single" w:color="auto" w:sz="4" w:space="0"/>
              <w:right w:val="single" w:color="auto" w:sz="2"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基期单价</w:t>
            </w:r>
          </w:p>
        </w:tc>
        <w:tc>
          <w:tcPr>
            <w:tcW w:w="1276" w:type="dxa"/>
            <w:vMerge w:val="restart"/>
            <w:tcBorders>
              <w:top w:val="single" w:color="auto" w:sz="8" w:space="0"/>
              <w:left w:val="single" w:color="auto" w:sz="2" w:space="0"/>
              <w:right w:val="nil"/>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简述价格</w:t>
            </w:r>
          </w:p>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变动原因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3" w:hRule="atLeast"/>
        </w:trPr>
        <w:tc>
          <w:tcPr>
            <w:tcW w:w="1080" w:type="dxa"/>
            <w:vMerge w:val="continue"/>
            <w:tcBorders>
              <w:left w:val="nil"/>
              <w:right w:val="single" w:color="auto" w:sz="2" w:space="0"/>
            </w:tcBorders>
            <w:vAlign w:val="center"/>
          </w:tcPr>
          <w:p>
            <w:pPr>
              <w:widowControl/>
              <w:spacing w:line="300" w:lineRule="exact"/>
              <w:jc w:val="left"/>
              <w:rPr>
                <w:rFonts w:ascii="宋体" w:hAnsi="宋体" w:cs="宋体"/>
                <w:color w:val="000000"/>
                <w:kern w:val="0"/>
                <w:sz w:val="18"/>
                <w:szCs w:val="18"/>
              </w:rPr>
            </w:pPr>
          </w:p>
        </w:tc>
        <w:tc>
          <w:tcPr>
            <w:tcW w:w="720" w:type="dxa"/>
            <w:vMerge w:val="continue"/>
            <w:tcBorders>
              <w:left w:val="single" w:color="auto" w:sz="2" w:space="0"/>
              <w:right w:val="single" w:color="auto" w:sz="2" w:space="0"/>
            </w:tcBorders>
            <w:vAlign w:val="center"/>
          </w:tcPr>
          <w:p>
            <w:pPr>
              <w:widowControl/>
              <w:spacing w:line="300" w:lineRule="exact"/>
              <w:jc w:val="left"/>
              <w:rPr>
                <w:rFonts w:ascii="宋体" w:hAnsi="宋体" w:cs="宋体"/>
                <w:color w:val="000000"/>
                <w:kern w:val="0"/>
                <w:sz w:val="18"/>
                <w:szCs w:val="18"/>
              </w:rPr>
            </w:pPr>
          </w:p>
        </w:tc>
        <w:tc>
          <w:tcPr>
            <w:tcW w:w="720" w:type="dxa"/>
            <w:vMerge w:val="continue"/>
            <w:tcBorders>
              <w:left w:val="single" w:color="auto" w:sz="2"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第1月</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第2月</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left="2" w:hanging="2"/>
              <w:jc w:val="center"/>
              <w:rPr>
                <w:rFonts w:ascii="宋体" w:hAnsi="宋体" w:cs="宋体"/>
                <w:color w:val="000000"/>
                <w:kern w:val="0"/>
                <w:sz w:val="18"/>
                <w:szCs w:val="18"/>
              </w:rPr>
            </w:pPr>
            <w:r>
              <w:rPr>
                <w:rFonts w:hint="eastAsia" w:ascii="宋体" w:hAnsi="宋体" w:cs="宋体"/>
                <w:color w:val="000000"/>
                <w:kern w:val="0"/>
                <w:sz w:val="18"/>
                <w:szCs w:val="18"/>
              </w:rPr>
              <w:t>第3月</w:t>
            </w:r>
          </w:p>
        </w:tc>
        <w:tc>
          <w:tcPr>
            <w:tcW w:w="900" w:type="dxa"/>
            <w:tcBorders>
              <w:top w:val="single" w:color="auto" w:sz="4" w:space="0"/>
              <w:left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季平均单价</w:t>
            </w:r>
          </w:p>
        </w:tc>
        <w:tc>
          <w:tcPr>
            <w:tcW w:w="1535" w:type="dxa"/>
            <w:tcBorders>
              <w:top w:val="single" w:color="auto" w:sz="4" w:space="0"/>
              <w:left w:val="single" w:color="auto" w:sz="4" w:space="0"/>
              <w:right w:val="single" w:color="auto" w:sz="2"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上季平均单价</w:t>
            </w:r>
          </w:p>
        </w:tc>
        <w:tc>
          <w:tcPr>
            <w:tcW w:w="1276" w:type="dxa"/>
            <w:vMerge w:val="continue"/>
            <w:tcBorders>
              <w:left w:val="single" w:color="auto" w:sz="2" w:space="0"/>
              <w:right w:val="nil"/>
            </w:tcBorders>
            <w:vAlign w:val="center"/>
          </w:tcPr>
          <w:p>
            <w:pPr>
              <w:widowControl/>
              <w:spacing w:line="30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08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4</w:t>
            </w:r>
          </w:p>
        </w:tc>
        <w:tc>
          <w:tcPr>
            <w:tcW w:w="1535" w:type="dxa"/>
            <w:tcBorders>
              <w:top w:val="single" w:color="auto" w:sz="4" w:space="0"/>
              <w:left w:val="single" w:color="auto" w:sz="4" w:space="0"/>
              <w:bottom w:val="single" w:color="auto" w:sz="4" w:space="0"/>
              <w:right w:val="single" w:color="auto" w:sz="2" w:space="0"/>
            </w:tcBorders>
            <w:vAlign w:val="center"/>
          </w:tcPr>
          <w:p>
            <w:pPr>
              <w:widowControl/>
              <w:adjustRightInd w:val="0"/>
              <w:snapToGrid w:val="0"/>
              <w:spacing w:line="36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1276" w:type="dxa"/>
            <w:tcBorders>
              <w:top w:val="single" w:color="auto" w:sz="4" w:space="0"/>
              <w:left w:val="single" w:color="auto" w:sz="2" w:space="0"/>
              <w:bottom w:val="single" w:color="auto" w:sz="4" w:space="0"/>
              <w:right w:val="nil"/>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1080" w:type="dxa"/>
            <w:tcBorders>
              <w:top w:val="single" w:color="auto" w:sz="4" w:space="0"/>
              <w:left w:val="nil"/>
              <w:bottom w:val="single" w:color="auto" w:sz="8" w:space="0"/>
              <w:right w:val="single" w:color="auto" w:sz="4" w:space="0"/>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6411" w:type="dxa"/>
            <w:gridSpan w:val="6"/>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r>
    </w:tbl>
    <w:p>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r>
        <w:rPr>
          <w:rFonts w:hint="eastAsia" w:ascii="宋体" w:hAnsi="宋体" w:cs="宋体"/>
          <w:color w:val="000000"/>
          <w:kern w:val="0"/>
          <w:sz w:val="18"/>
          <w:szCs w:val="18"/>
        </w:rPr>
        <w:t>单位负责人：　　    统计负责人：      　填表人：　   　   电话：　　     　报出日期：20</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月　日</w:t>
      </w:r>
    </w:p>
    <w:p>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p>
    <w:p>
      <w:pPr>
        <w:widowControl/>
        <w:spacing w:line="360" w:lineRule="exact"/>
        <w:rPr>
          <w:rFonts w:ascii="宋体" w:hAnsi="宋体" w:cs="Arial Unicode MS"/>
          <w:color w:val="000000"/>
          <w:kern w:val="0"/>
          <w:sz w:val="18"/>
          <w:szCs w:val="18"/>
        </w:rPr>
      </w:pPr>
      <w:r>
        <w:rPr>
          <w:rFonts w:hint="eastAsia" w:ascii="宋体" w:hAnsi="宋体" w:cs="Arial Unicode MS"/>
          <w:color w:val="000000"/>
          <w:kern w:val="0"/>
          <w:sz w:val="18"/>
          <w:szCs w:val="18"/>
        </w:rPr>
        <w:t>说明：1.本表由选中的相关远洋和沿海运输企业报送。</w:t>
      </w:r>
    </w:p>
    <w:p>
      <w:pPr>
        <w:widowControl/>
        <w:spacing w:line="360" w:lineRule="exact"/>
        <w:rPr>
          <w:color w:val="000000"/>
        </w:rPr>
      </w:pPr>
      <w:r>
        <w:rPr>
          <w:rFonts w:hint="eastAsia" w:ascii="宋体" w:hAnsi="宋体" w:cs="Arial Unicode MS"/>
          <w:color w:val="000000"/>
          <w:kern w:val="0"/>
          <w:sz w:val="18"/>
          <w:szCs w:val="18"/>
        </w:rPr>
        <w:t xml:space="preserve">      2.</w:t>
      </w:r>
      <w:r>
        <w:rPr>
          <w:rFonts w:ascii="宋体" w:hAnsi="宋体" w:cs="Arial Unicode MS"/>
          <w:color w:val="000000"/>
          <w:kern w:val="0"/>
          <w:sz w:val="18"/>
          <w:szCs w:val="18"/>
        </w:rPr>
        <w:t>报送时间：季末月24日</w:t>
      </w:r>
      <w:r>
        <w:rPr>
          <w:rFonts w:hint="eastAsia" w:ascii="宋体" w:hAnsi="宋体" w:cs="Arial Unicode MS"/>
          <w:color w:val="000000"/>
          <w:kern w:val="0"/>
          <w:sz w:val="18"/>
          <w:szCs w:val="18"/>
        </w:rPr>
        <w:t>前</w:t>
      </w:r>
      <w:r>
        <w:rPr>
          <w:rFonts w:ascii="宋体" w:hAnsi="宋体" w:cs="Arial Unicode MS"/>
          <w:color w:val="000000"/>
          <w:kern w:val="0"/>
          <w:sz w:val="18"/>
          <w:szCs w:val="18"/>
        </w:rPr>
        <w:t>。</w:t>
      </w:r>
    </w:p>
    <w:p>
      <w:pPr>
        <w:pStyle w:val="32"/>
        <w:spacing w:before="0" w:beforeAutospacing="0" w:after="0" w:afterAutospacing="0" w:line="360" w:lineRule="exact"/>
        <w:rPr>
          <w:rFonts w:hint="default"/>
          <w:color w:val="000000"/>
        </w:rPr>
      </w:pPr>
      <w:r>
        <w:rPr>
          <w:color w:val="000000"/>
        </w:rPr>
        <w:t xml:space="preserve">      3.项目名称：指代表规格品名称，即运输线路。</w:t>
      </w:r>
    </w:p>
    <w:p>
      <w:pPr>
        <w:pStyle w:val="32"/>
        <w:spacing w:before="0" w:beforeAutospacing="0" w:after="0" w:afterAutospacing="0" w:line="360" w:lineRule="exact"/>
        <w:ind w:left="721" w:leftChars="258" w:hanging="180" w:hangingChars="100"/>
        <w:rPr>
          <w:rFonts w:hint="default"/>
          <w:color w:val="000000"/>
        </w:rPr>
      </w:pPr>
      <w:r>
        <w:rPr>
          <w:color w:val="000000"/>
        </w:rPr>
        <w:t>4.若运输条件未发生变化，请按发生价格如实填报；若发生变化，请将基期单价作相应调整，以保证与报告期</w:t>
      </w:r>
    </w:p>
    <w:p>
      <w:pPr>
        <w:pStyle w:val="32"/>
        <w:spacing w:before="0" w:beforeAutospacing="0" w:after="0" w:afterAutospacing="0" w:line="360" w:lineRule="exact"/>
        <w:ind w:left="721" w:leftChars="258" w:hanging="180" w:hangingChars="100"/>
        <w:rPr>
          <w:color w:val="000000"/>
        </w:rPr>
      </w:pPr>
      <w:r>
        <w:rPr>
          <w:color w:val="000000"/>
        </w:rPr>
        <w:t>价格同质可比，同时要在台帐中记录。</w:t>
      </w:r>
    </w:p>
    <w:p>
      <w:pPr>
        <w:pStyle w:val="32"/>
        <w:spacing w:before="0" w:beforeAutospacing="0" w:after="0" w:afterAutospacing="0" w:line="360" w:lineRule="exact"/>
        <w:ind w:left="721" w:leftChars="258" w:hanging="180" w:hangingChars="100"/>
        <w:rPr>
          <w:rFonts w:hint="default"/>
          <w:color w:val="000000"/>
        </w:rPr>
      </w:pPr>
      <w:r>
        <w:rPr>
          <w:color w:val="000000"/>
        </w:rPr>
        <w:t>5.审核关系：4=(1+2+3)/3。</w:t>
      </w:r>
    </w:p>
    <w:p>
      <w:pPr>
        <w:pStyle w:val="32"/>
        <w:spacing w:before="0" w:beforeAutospacing="0" w:after="0" w:afterAutospacing="0" w:line="360" w:lineRule="exact"/>
        <w:rPr>
          <w:rFonts w:hint="default"/>
          <w:color w:val="000000"/>
        </w:rPr>
      </w:pPr>
      <w:r>
        <w:rPr>
          <w:color w:val="000000"/>
        </w:rPr>
        <w:t>　</w:t>
      </w:r>
    </w:p>
    <w:p>
      <w:pPr>
        <w:pStyle w:val="32"/>
        <w:spacing w:before="0" w:beforeAutospacing="0" w:after="0" w:afterAutospacing="0" w:line="360" w:lineRule="exact"/>
        <w:jc w:val="center"/>
        <w:outlineLvl w:val="2"/>
        <w:rPr>
          <w:rFonts w:hint="default"/>
          <w:color w:val="000000"/>
          <w:sz w:val="32"/>
          <w:szCs w:val="32"/>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color w:val="000000"/>
          <w:sz w:val="32"/>
          <w:szCs w:val="32"/>
        </w:rPr>
      </w:pPr>
      <w:r>
        <w:rPr>
          <w:rFonts w:ascii="方正书宋简体" w:eastAsia="方正书宋简体" w:cs="宋体"/>
          <w:color w:val="000000"/>
        </w:rPr>
        <w:br w:type="page"/>
      </w:r>
      <w:bookmarkStart w:id="26" w:name="_Toc498614791"/>
      <w:r>
        <w:rPr>
          <w:color w:val="000000"/>
          <w:sz w:val="32"/>
          <w:szCs w:val="32"/>
        </w:rPr>
        <w:t>航空运输价格调查表</w:t>
      </w:r>
      <w:bookmarkEnd w:id="26"/>
      <w:r>
        <w:rPr>
          <w:color w:val="000000"/>
          <w:sz w:val="32"/>
          <w:szCs w:val="32"/>
        </w:rPr>
        <w:t>（企业数据）</w:t>
      </w:r>
    </w:p>
    <w:p>
      <w:pPr>
        <w:pStyle w:val="32"/>
        <w:spacing w:before="0" w:beforeAutospacing="0" w:after="0" w:afterAutospacing="0" w:line="360" w:lineRule="exact"/>
        <w:jc w:val="center"/>
        <w:outlineLvl w:val="2"/>
        <w:rPr>
          <w:rFonts w:hint="default"/>
          <w:color w:val="000000"/>
          <w:sz w:val="32"/>
          <w:szCs w:val="32"/>
        </w:rPr>
      </w:pPr>
    </w:p>
    <w:p>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表    号： I</w:t>
      </w:r>
      <w:r>
        <w:rPr>
          <w:rFonts w:ascii="宋体" w:hAnsi="宋体" w:cs="宋体"/>
          <w:color w:val="000000"/>
          <w:kern w:val="0"/>
          <w:sz w:val="18"/>
          <w:szCs w:val="18"/>
        </w:rPr>
        <w:t xml:space="preserve">   </w:t>
      </w:r>
      <w:r>
        <w:rPr>
          <w:rFonts w:hint="eastAsia" w:ascii="宋体" w:hAnsi="宋体" w:cs="宋体"/>
          <w:color w:val="000000"/>
          <w:kern w:val="0"/>
          <w:sz w:val="18"/>
          <w:szCs w:val="18"/>
        </w:rPr>
        <w:t>X</w:t>
      </w:r>
      <w:r>
        <w:rPr>
          <w:rFonts w:ascii="宋体" w:hAnsi="宋体" w:cs="宋体"/>
          <w:color w:val="000000"/>
          <w:kern w:val="0"/>
          <w:sz w:val="18"/>
          <w:szCs w:val="18"/>
        </w:rPr>
        <w:t xml:space="preserve">   5   2   9</w:t>
      </w:r>
      <w:r>
        <w:rPr>
          <w:rFonts w:hint="eastAsia" w:ascii="宋体" w:hAnsi="宋体" w:cs="宋体"/>
          <w:color w:val="000000"/>
          <w:kern w:val="0"/>
          <w:sz w:val="18"/>
          <w:szCs w:val="18"/>
        </w:rPr>
        <w:t xml:space="preserve">  表</w:t>
      </w:r>
    </w:p>
    <w:p>
      <w:pPr>
        <w:pStyle w:val="32"/>
        <w:spacing w:before="0" w:beforeAutospacing="0" w:after="0" w:afterAutospacing="0" w:line="300" w:lineRule="exact"/>
        <w:jc w:val="both"/>
        <w:rPr>
          <w:rFonts w:hint="default"/>
          <w:color w:val="000000"/>
        </w:rPr>
      </w:pPr>
      <w:r>
        <w:rPr>
          <w:rFonts w:cs="宋体"/>
          <w:color w:val="000000"/>
        </w:rPr>
        <w:t xml:space="preserve">组织机构代码：□□□□□□□□-□    　      　            　    </w:t>
      </w:r>
      <w:r>
        <w:rPr>
          <w:rFonts w:hint="default" w:cs="宋体"/>
          <w:color w:val="000000"/>
        </w:rPr>
        <w:t xml:space="preserve">  </w:t>
      </w:r>
      <w:r>
        <w:rPr>
          <w:rFonts w:cs="宋体"/>
          <w:color w:val="000000"/>
        </w:rPr>
        <w:t xml:space="preserve"> </w:t>
      </w:r>
      <w:r>
        <w:rPr>
          <w:color w:val="000000"/>
        </w:rPr>
        <w:t>制定机关：国家统计局上海调查总队</w:t>
      </w:r>
    </w:p>
    <w:p>
      <w:pPr>
        <w:pStyle w:val="32"/>
        <w:spacing w:before="0" w:beforeAutospacing="0" w:after="0" w:afterAutospacing="0" w:line="300" w:lineRule="exact"/>
        <w:ind w:right="-426" w:rightChars="-203"/>
        <w:rPr>
          <w:rFonts w:hint="default"/>
          <w:color w:val="000000"/>
        </w:rPr>
      </w:pPr>
      <w:r>
        <w:t>统一社会信用代码：□□□□□□□□□□□□□□□□□□</w:t>
      </w:r>
      <w:r>
        <w:rPr>
          <w:color w:val="000000"/>
        </w:rPr>
        <w:t xml:space="preserve">                                                                                         </w:t>
      </w:r>
    </w:p>
    <w:p>
      <w:pPr>
        <w:pStyle w:val="32"/>
        <w:spacing w:before="0" w:beforeAutospacing="0" w:after="0" w:afterAutospacing="0" w:line="300" w:lineRule="exact"/>
        <w:rPr>
          <w:rFonts w:hint="default"/>
          <w:color w:val="000000"/>
        </w:rPr>
      </w:pPr>
      <w:r>
        <w:rPr>
          <w:rFonts w:cs="宋体"/>
          <w:color w:val="000000"/>
        </w:rPr>
        <w:t xml:space="preserve">单位详细名称：　　　　　  　                                      </w:t>
      </w:r>
      <w:r>
        <w:rPr>
          <w:rFonts w:hint="default" w:cs="宋体"/>
          <w:color w:val="000000"/>
        </w:rPr>
        <w:t xml:space="preserve">  </w:t>
      </w:r>
      <w:r>
        <w:rPr>
          <w:color w:val="000000"/>
        </w:rPr>
        <w:t>批准文号：</w:t>
      </w:r>
      <w:r>
        <w:rPr>
          <w:rFonts w:hint="eastAsia"/>
          <w:color w:val="000000"/>
          <w:lang w:val="en-US" w:eastAsia="zh-CN"/>
        </w:rPr>
        <w:t xml:space="preserve"> </w:t>
      </w:r>
      <w:r>
        <w:rPr>
          <w:rFonts w:hint="eastAsia"/>
          <w:color w:val="000000"/>
          <w:lang w:eastAsia="zh-CN"/>
        </w:rPr>
        <w:t>国统制（</w:t>
      </w:r>
      <w:r>
        <w:rPr>
          <w:rFonts w:hint="eastAsia"/>
          <w:color w:val="000000"/>
          <w:lang w:val="en-US" w:eastAsia="zh-CN"/>
        </w:rPr>
        <w:t>2023</w:t>
      </w:r>
      <w:r>
        <w:rPr>
          <w:rFonts w:hint="eastAsia"/>
          <w:color w:val="000000"/>
          <w:lang w:eastAsia="zh-CN"/>
        </w:rPr>
        <w:t>）</w:t>
      </w:r>
      <w:r>
        <w:rPr>
          <w:rFonts w:hint="eastAsia"/>
          <w:color w:val="000000"/>
          <w:lang w:val="en-US" w:eastAsia="zh-CN"/>
        </w:rPr>
        <w:t>33号</w:t>
      </w:r>
    </w:p>
    <w:p>
      <w:pPr>
        <w:widowControl/>
        <w:tabs>
          <w:tab w:val="left" w:pos="0"/>
        </w:tabs>
        <w:adjustRightInd w:val="0"/>
        <w:snapToGrid w:val="0"/>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登记注册类型：□□□                </w:t>
      </w:r>
      <w:r>
        <w:rPr>
          <w:rFonts w:hint="eastAsia" w:ascii="Cambria Math" w:hAnsi="Cambria Math" w:cs="Cambria Math"/>
          <w:kern w:val="0"/>
          <w:sz w:val="18"/>
          <w:szCs w:val="21"/>
        </w:rPr>
        <w:t>２０</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季度　　 　        有效期至：2</w:t>
      </w:r>
      <w:r>
        <w:rPr>
          <w:rFonts w:ascii="宋体" w:hAnsi="宋体" w:cs="宋体"/>
          <w:color w:val="000000"/>
          <w:kern w:val="0"/>
          <w:sz w:val="18"/>
          <w:szCs w:val="18"/>
        </w:rPr>
        <w:t xml:space="preserve">  </w:t>
      </w:r>
      <w:r>
        <w:rPr>
          <w:rFonts w:hint="eastAsia" w:ascii="宋体" w:hAnsi="宋体" w:cs="宋体"/>
          <w:color w:val="000000"/>
          <w:kern w:val="0"/>
          <w:sz w:val="18"/>
          <w:szCs w:val="18"/>
        </w:rPr>
        <w:t>0</w:t>
      </w:r>
      <w:r>
        <w:rPr>
          <w:rFonts w:ascii="宋体" w:hAnsi="宋体" w:cs="宋体"/>
          <w:color w:val="000000"/>
          <w:kern w:val="0"/>
          <w:sz w:val="18"/>
          <w:szCs w:val="18"/>
        </w:rPr>
        <w:t xml:space="preserve">  </w:t>
      </w:r>
      <w:r>
        <w:rPr>
          <w:rFonts w:hint="eastAsia" w:ascii="宋体" w:hAnsi="宋体" w:cs="宋体"/>
          <w:color w:val="000000"/>
          <w:kern w:val="0"/>
          <w:sz w:val="18"/>
          <w:szCs w:val="18"/>
        </w:rPr>
        <w:t>2</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4</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年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1  </w:t>
      </w:r>
      <w:r>
        <w:rPr>
          <w:rFonts w:ascii="宋体" w:hAnsi="宋体" w:cs="宋体"/>
          <w:color w:val="000000"/>
          <w:kern w:val="0"/>
          <w:sz w:val="18"/>
          <w:szCs w:val="18"/>
        </w:rPr>
        <w:t xml:space="preserve"> </w:t>
      </w:r>
      <w:r>
        <w:rPr>
          <w:rFonts w:hint="eastAsia" w:ascii="宋体" w:hAnsi="宋体" w:cs="宋体"/>
          <w:color w:val="000000"/>
          <w:kern w:val="0"/>
          <w:sz w:val="18"/>
          <w:szCs w:val="18"/>
        </w:rPr>
        <w:t>月</w:t>
      </w:r>
    </w:p>
    <w:tbl>
      <w:tblPr>
        <w:tblStyle w:val="20"/>
        <w:tblW w:w="896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720"/>
        <w:gridCol w:w="720"/>
        <w:gridCol w:w="900"/>
        <w:gridCol w:w="900"/>
        <w:gridCol w:w="900"/>
        <w:gridCol w:w="900"/>
        <w:gridCol w:w="1393"/>
        <w:gridCol w:w="14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080" w:type="dxa"/>
            <w:vMerge w:val="restart"/>
            <w:tcBorders>
              <w:top w:val="single" w:color="auto" w:sz="8" w:space="0"/>
              <w:left w:val="nil"/>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20"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720"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项目代码</w:t>
            </w:r>
          </w:p>
        </w:tc>
        <w:tc>
          <w:tcPr>
            <w:tcW w:w="3600" w:type="dxa"/>
            <w:gridSpan w:val="4"/>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82"/>
              <w:jc w:val="center"/>
              <w:rPr>
                <w:rFonts w:ascii="宋体" w:hAnsi="宋体" w:cs="宋体"/>
                <w:color w:val="000000"/>
                <w:kern w:val="0"/>
                <w:sz w:val="18"/>
                <w:szCs w:val="18"/>
              </w:rPr>
            </w:pPr>
            <w:r>
              <w:rPr>
                <w:rFonts w:hint="eastAsia" w:ascii="宋体" w:hAnsi="宋体" w:cs="宋体"/>
                <w:color w:val="000000"/>
                <w:kern w:val="0"/>
                <w:sz w:val="18"/>
                <w:szCs w:val="18"/>
              </w:rPr>
              <w:t xml:space="preserve">报告期单价 </w:t>
            </w:r>
          </w:p>
        </w:tc>
        <w:tc>
          <w:tcPr>
            <w:tcW w:w="1393" w:type="dxa"/>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基期单价</w:t>
            </w:r>
          </w:p>
        </w:tc>
        <w:tc>
          <w:tcPr>
            <w:tcW w:w="1451" w:type="dxa"/>
            <w:vMerge w:val="restart"/>
            <w:tcBorders>
              <w:top w:val="single" w:color="auto" w:sz="8" w:space="0"/>
              <w:left w:val="single" w:color="auto" w:sz="4" w:space="0"/>
              <w:bottom w:val="single" w:color="auto" w:sz="4" w:space="0"/>
              <w:right w:val="nil"/>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简述价格</w:t>
            </w:r>
          </w:p>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变动原因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080" w:type="dxa"/>
            <w:vMerge w:val="continue"/>
            <w:tcBorders>
              <w:top w:val="single" w:color="auto" w:sz="8"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720"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720"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第1月</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第2月</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left="2" w:hanging="2"/>
              <w:jc w:val="center"/>
              <w:rPr>
                <w:rFonts w:ascii="宋体" w:hAnsi="宋体" w:cs="宋体"/>
                <w:color w:val="000000"/>
                <w:kern w:val="0"/>
                <w:sz w:val="18"/>
                <w:szCs w:val="18"/>
              </w:rPr>
            </w:pPr>
            <w:r>
              <w:rPr>
                <w:rFonts w:hint="eastAsia" w:ascii="宋体" w:hAnsi="宋体" w:cs="宋体"/>
                <w:color w:val="000000"/>
                <w:kern w:val="0"/>
                <w:sz w:val="18"/>
                <w:szCs w:val="18"/>
              </w:rPr>
              <w:t>第3月</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季平均单价</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上季平均单价</w:t>
            </w:r>
          </w:p>
        </w:tc>
        <w:tc>
          <w:tcPr>
            <w:tcW w:w="1451" w:type="dxa"/>
            <w:vMerge w:val="continue"/>
            <w:tcBorders>
              <w:top w:val="single" w:color="auto" w:sz="8" w:space="0"/>
              <w:left w:val="single" w:color="auto" w:sz="4" w:space="0"/>
              <w:bottom w:val="single" w:color="auto" w:sz="4" w:space="0"/>
              <w:right w:val="nil"/>
            </w:tcBorders>
            <w:vAlign w:val="center"/>
          </w:tcPr>
          <w:p>
            <w:pPr>
              <w:widowControl/>
              <w:spacing w:line="30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8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451" w:type="dxa"/>
            <w:tcBorders>
              <w:top w:val="single" w:color="auto" w:sz="4" w:space="0"/>
              <w:left w:val="single" w:color="auto" w:sz="4" w:space="0"/>
              <w:bottom w:val="single" w:color="auto" w:sz="4" w:space="0"/>
              <w:right w:val="nil"/>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1080" w:type="dxa"/>
            <w:tcBorders>
              <w:top w:val="single" w:color="auto" w:sz="4" w:space="0"/>
              <w:left w:val="nil"/>
              <w:bottom w:val="single" w:color="auto" w:sz="8" w:space="0"/>
              <w:right w:val="single" w:color="auto" w:sz="4" w:space="0"/>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6444" w:type="dxa"/>
            <w:gridSpan w:val="6"/>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r>
    </w:tbl>
    <w:p>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r>
        <w:rPr>
          <w:rFonts w:hint="eastAsia" w:ascii="宋体" w:hAnsi="宋体" w:cs="宋体"/>
          <w:color w:val="000000"/>
          <w:kern w:val="0"/>
          <w:sz w:val="18"/>
          <w:szCs w:val="18"/>
        </w:rPr>
        <w:t>单位负责人：　　    统计负责人：      　填表人：　   　   电话：　　 　报出日期：20</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月 　日</w:t>
      </w:r>
    </w:p>
    <w:p>
      <w:pPr>
        <w:widowControl/>
        <w:tabs>
          <w:tab w:val="left" w:pos="2760"/>
          <w:tab w:val="left" w:pos="2975"/>
          <w:tab w:val="left" w:pos="3400"/>
          <w:tab w:val="left" w:pos="4815"/>
          <w:tab w:val="left" w:pos="5100"/>
          <w:tab w:val="left" w:pos="6480"/>
        </w:tabs>
        <w:spacing w:line="360" w:lineRule="exact"/>
        <w:jc w:val="left"/>
        <w:rPr>
          <w:rFonts w:ascii="宋体" w:hAnsi="宋体" w:cs="宋体"/>
          <w:color w:val="000000"/>
          <w:kern w:val="0"/>
          <w:sz w:val="18"/>
          <w:szCs w:val="18"/>
        </w:rPr>
      </w:pPr>
    </w:p>
    <w:p>
      <w:pPr>
        <w:widowControl/>
        <w:spacing w:line="360" w:lineRule="exact"/>
        <w:rPr>
          <w:rFonts w:ascii="宋体" w:hAnsi="宋体" w:cs="Arial Unicode MS"/>
          <w:color w:val="000000"/>
          <w:kern w:val="0"/>
          <w:sz w:val="18"/>
          <w:szCs w:val="18"/>
        </w:rPr>
      </w:pPr>
      <w:r>
        <w:rPr>
          <w:rFonts w:hint="eastAsia" w:ascii="宋体" w:hAnsi="宋体" w:cs="Arial Unicode MS"/>
          <w:color w:val="000000"/>
          <w:kern w:val="0"/>
          <w:sz w:val="18"/>
          <w:szCs w:val="18"/>
        </w:rPr>
        <w:t>说明：1.本表由选中的相关航空运输企业报送。</w:t>
      </w:r>
    </w:p>
    <w:p>
      <w:pPr>
        <w:widowControl/>
        <w:spacing w:line="360" w:lineRule="exact"/>
        <w:rPr>
          <w:color w:val="000000"/>
        </w:rPr>
      </w:pPr>
      <w:r>
        <w:rPr>
          <w:rFonts w:hint="eastAsia" w:ascii="宋体" w:hAnsi="宋体" w:cs="Arial Unicode MS"/>
          <w:color w:val="000000"/>
          <w:kern w:val="0"/>
          <w:sz w:val="18"/>
          <w:szCs w:val="18"/>
        </w:rPr>
        <w:t xml:space="preserve">      2.</w:t>
      </w:r>
      <w:r>
        <w:rPr>
          <w:rFonts w:ascii="宋体" w:hAnsi="宋体" w:cs="Arial Unicode MS"/>
          <w:color w:val="000000"/>
          <w:kern w:val="0"/>
          <w:sz w:val="18"/>
          <w:szCs w:val="18"/>
        </w:rPr>
        <w:t xml:space="preserve"> 报送时间：季末月24日</w:t>
      </w:r>
      <w:r>
        <w:rPr>
          <w:rFonts w:hint="eastAsia" w:ascii="宋体" w:hAnsi="宋体" w:cs="Arial Unicode MS"/>
          <w:color w:val="000000"/>
          <w:kern w:val="0"/>
          <w:sz w:val="18"/>
          <w:szCs w:val="18"/>
        </w:rPr>
        <w:t>前</w:t>
      </w:r>
      <w:r>
        <w:rPr>
          <w:rFonts w:ascii="宋体" w:hAnsi="宋体" w:cs="Arial Unicode MS"/>
          <w:color w:val="000000"/>
          <w:kern w:val="0"/>
          <w:sz w:val="18"/>
          <w:szCs w:val="18"/>
        </w:rPr>
        <w:t>。</w:t>
      </w:r>
    </w:p>
    <w:p>
      <w:pPr>
        <w:pStyle w:val="32"/>
        <w:spacing w:before="0" w:beforeAutospacing="0" w:after="0" w:afterAutospacing="0" w:line="360" w:lineRule="exact"/>
        <w:rPr>
          <w:rFonts w:hint="default"/>
          <w:color w:val="000000"/>
        </w:rPr>
      </w:pPr>
      <w:r>
        <w:rPr>
          <w:color w:val="000000"/>
        </w:rPr>
        <w:t xml:space="preserve">      3.项目名称：指代表规格品名称，即运输线路。</w:t>
      </w:r>
    </w:p>
    <w:p>
      <w:pPr>
        <w:pStyle w:val="32"/>
        <w:spacing w:before="0" w:beforeAutospacing="0" w:after="0" w:afterAutospacing="0" w:line="360" w:lineRule="exact"/>
        <w:ind w:left="721" w:leftChars="258" w:hanging="180" w:hangingChars="100"/>
        <w:rPr>
          <w:rFonts w:hint="default"/>
          <w:color w:val="000000"/>
        </w:rPr>
      </w:pPr>
      <w:r>
        <w:rPr>
          <w:color w:val="000000"/>
        </w:rPr>
        <w:t>4.若运输条件未发生变化，请按发生价格如实填报；若发生变化，请将基期单价作相应调整，以保证与报告期</w:t>
      </w:r>
    </w:p>
    <w:p>
      <w:pPr>
        <w:pStyle w:val="32"/>
        <w:spacing w:before="0" w:beforeAutospacing="0" w:after="0" w:afterAutospacing="0" w:line="360" w:lineRule="exact"/>
        <w:ind w:left="721" w:leftChars="258" w:hanging="180" w:hangingChars="100"/>
        <w:rPr>
          <w:rFonts w:hint="default"/>
          <w:color w:val="000000"/>
        </w:rPr>
      </w:pPr>
      <w:r>
        <w:rPr>
          <w:color w:val="000000"/>
        </w:rPr>
        <w:t>价格同质可比，同时要在台帐中记录。</w:t>
      </w:r>
    </w:p>
    <w:p>
      <w:pPr>
        <w:pStyle w:val="32"/>
        <w:spacing w:before="0" w:beforeAutospacing="0" w:after="0" w:afterAutospacing="0" w:line="360" w:lineRule="exact"/>
        <w:rPr>
          <w:rFonts w:hint="default"/>
          <w:color w:val="000000"/>
        </w:rPr>
      </w:pPr>
      <w:r>
        <w:rPr>
          <w:color w:val="000000"/>
        </w:rPr>
        <w:t>　 　 5.审核关系：4=(1+2+3)/3。</w:t>
      </w:r>
    </w:p>
    <w:p>
      <w:pPr>
        <w:widowControl/>
        <w:spacing w:line="360" w:lineRule="auto"/>
        <w:rPr>
          <w:color w:val="000000"/>
          <w:sz w:val="32"/>
          <w:szCs w:val="32"/>
        </w:rPr>
      </w:pPr>
    </w:p>
    <w:p>
      <w:pPr>
        <w:widowControl/>
        <w:ind w:firstLine="630"/>
        <w:jc w:val="center"/>
        <w:rPr>
          <w:rFonts w:ascii="宋体" w:hAnsi="宋体" w:cs="宋体"/>
          <w:b/>
          <w:bCs/>
          <w:color w:val="000000"/>
          <w:kern w:val="0"/>
          <w:sz w:val="28"/>
          <w:szCs w:val="28"/>
        </w:rPr>
      </w:pPr>
    </w:p>
    <w:p>
      <w:pPr>
        <w:widowControl/>
        <w:ind w:firstLine="630"/>
        <w:jc w:val="center"/>
        <w:rPr>
          <w:rFonts w:ascii="宋体" w:hAnsi="宋体" w:cs="宋体"/>
          <w:b/>
          <w:bCs/>
          <w:color w:val="000000"/>
          <w:kern w:val="0"/>
          <w:sz w:val="28"/>
          <w:szCs w:val="28"/>
        </w:rPr>
      </w:pPr>
    </w:p>
    <w:p>
      <w:pPr>
        <w:widowControl/>
        <w:ind w:firstLine="630"/>
        <w:jc w:val="center"/>
        <w:rPr>
          <w:rFonts w:ascii="宋体" w:hAnsi="宋体" w:cs="宋体"/>
          <w:b/>
          <w:bCs/>
          <w:color w:val="000000"/>
          <w:kern w:val="0"/>
          <w:sz w:val="28"/>
          <w:szCs w:val="28"/>
        </w:rPr>
      </w:pPr>
    </w:p>
    <w:p>
      <w:pPr>
        <w:widowControl/>
        <w:ind w:firstLine="630"/>
        <w:jc w:val="center"/>
        <w:rPr>
          <w:rFonts w:ascii="宋体" w:hAnsi="宋体" w:cs="宋体"/>
          <w:b/>
          <w:bCs/>
          <w:color w:val="000000"/>
          <w:kern w:val="0"/>
          <w:sz w:val="28"/>
          <w:szCs w:val="28"/>
        </w:rPr>
      </w:pPr>
    </w:p>
    <w:p>
      <w:pPr>
        <w:widowControl/>
        <w:ind w:firstLine="630"/>
        <w:jc w:val="center"/>
        <w:rPr>
          <w:rFonts w:ascii="宋体" w:hAnsi="宋体" w:cs="宋体"/>
          <w:b/>
          <w:bCs/>
          <w:color w:val="000000"/>
          <w:kern w:val="0"/>
          <w:sz w:val="28"/>
          <w:szCs w:val="28"/>
        </w:rPr>
      </w:pPr>
    </w:p>
    <w:p>
      <w:pPr>
        <w:widowControl/>
        <w:ind w:firstLine="630"/>
        <w:jc w:val="center"/>
        <w:rPr>
          <w:rFonts w:ascii="宋体" w:hAnsi="宋体" w:cs="宋体"/>
          <w:b/>
          <w:bCs/>
          <w:color w:val="000000"/>
          <w:kern w:val="0"/>
          <w:sz w:val="28"/>
          <w:szCs w:val="28"/>
        </w:rPr>
      </w:pPr>
    </w:p>
    <w:p>
      <w:pPr>
        <w:widowControl/>
        <w:rPr>
          <w:rFonts w:ascii="宋体" w:hAnsi="宋体" w:cs="宋体"/>
          <w:b/>
          <w:bCs/>
          <w:color w:val="000000"/>
          <w:kern w:val="0"/>
          <w:sz w:val="28"/>
          <w:szCs w:val="28"/>
        </w:rPr>
      </w:pPr>
    </w:p>
    <w:p>
      <w:pPr>
        <w:rPr>
          <w:color w:val="000000"/>
        </w:rPr>
      </w:pPr>
    </w:p>
    <w:p>
      <w:pPr>
        <w:rPr>
          <w:color w:val="000000"/>
        </w:rPr>
      </w:pPr>
    </w:p>
    <w:p>
      <w:pPr>
        <w:rPr>
          <w:color w:val="000000"/>
        </w:rPr>
      </w:pPr>
    </w:p>
    <w:p>
      <w:pPr>
        <w:pStyle w:val="4"/>
        <w:spacing w:before="100" w:beforeAutospacing="1" w:after="100" w:afterAutospacing="1" w:line="240" w:lineRule="auto"/>
        <w:jc w:val="center"/>
        <w:rPr>
          <w:rFonts w:hint="eastAsia" w:ascii="Cambria Math" w:hAnsi="Cambria Math" w:cs="Cambria Math"/>
          <w:b w:val="0"/>
          <w:kern w:val="0"/>
        </w:rPr>
      </w:pPr>
      <w:bookmarkStart w:id="27" w:name="_Toc402169831"/>
      <w:bookmarkStart w:id="28" w:name="_Toc498614792"/>
      <w:bookmarkStart w:id="29" w:name="_Toc399330779"/>
      <w:bookmarkStart w:id="30" w:name="_Toc399320875"/>
      <w:bookmarkStart w:id="31" w:name="_Toc399320599"/>
      <w:bookmarkStart w:id="32" w:name="_Toc400546039"/>
      <w:bookmarkStart w:id="33" w:name="_Toc399330828"/>
      <w:bookmarkStart w:id="34" w:name="_Toc399330743"/>
      <w:r>
        <w:rPr>
          <w:rFonts w:hint="eastAsia" w:ascii="Cambria Math" w:hAnsi="Cambria Math" w:cs="Cambria Math"/>
          <w:b w:val="0"/>
          <w:kern w:val="0"/>
        </w:rPr>
        <w:t>道路普通货物整车运输协议价格调查表</w:t>
      </w:r>
      <w:bookmarkEnd w:id="27"/>
      <w:bookmarkEnd w:id="28"/>
      <w:bookmarkEnd w:id="29"/>
      <w:bookmarkEnd w:id="30"/>
      <w:bookmarkEnd w:id="31"/>
      <w:bookmarkEnd w:id="32"/>
      <w:bookmarkEnd w:id="33"/>
      <w:bookmarkEnd w:id="34"/>
    </w:p>
    <w:p>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表    号： </w:t>
      </w:r>
      <w:r>
        <w:rPr>
          <w:rFonts w:ascii="宋体" w:hAnsi="宋体" w:cs="宋体"/>
          <w:color w:val="000000"/>
          <w:kern w:val="0"/>
          <w:sz w:val="18"/>
          <w:szCs w:val="18"/>
        </w:rPr>
        <w:t xml:space="preserve">V    2    1    2  </w:t>
      </w:r>
      <w:r>
        <w:rPr>
          <w:rFonts w:hint="eastAsia" w:ascii="宋体" w:hAnsi="宋体" w:cs="宋体"/>
          <w:color w:val="000000"/>
          <w:kern w:val="0"/>
          <w:sz w:val="18"/>
          <w:szCs w:val="18"/>
        </w:rPr>
        <w:t xml:space="preserve"> 表</w:t>
      </w:r>
    </w:p>
    <w:p>
      <w:pPr>
        <w:pStyle w:val="32"/>
        <w:spacing w:before="0" w:beforeAutospacing="0" w:after="0" w:afterAutospacing="0" w:line="300" w:lineRule="exact"/>
        <w:jc w:val="both"/>
        <w:rPr>
          <w:rFonts w:hint="default"/>
          <w:color w:val="000000"/>
        </w:rPr>
      </w:pPr>
      <w:r>
        <w:rPr>
          <w:rFonts w:cs="宋体"/>
          <w:color w:val="000000"/>
        </w:rPr>
        <w:t xml:space="preserve">组织机构代码：□□□□□□□□-□    　      　            　    </w:t>
      </w:r>
      <w:r>
        <w:rPr>
          <w:rFonts w:hint="default" w:cs="宋体"/>
          <w:color w:val="000000"/>
        </w:rPr>
        <w:t xml:space="preserve">  </w:t>
      </w:r>
      <w:r>
        <w:rPr>
          <w:rFonts w:cs="宋体"/>
          <w:color w:val="000000"/>
        </w:rPr>
        <w:t xml:space="preserve"> </w:t>
      </w:r>
      <w:r>
        <w:rPr>
          <w:rFonts w:hint="default" w:cs="宋体"/>
          <w:color w:val="000000"/>
        </w:rPr>
        <w:t xml:space="preserve">   </w:t>
      </w:r>
      <w:r>
        <w:rPr>
          <w:color w:val="000000"/>
        </w:rPr>
        <w:t>制定机关：国家统计局上海调查总队</w:t>
      </w:r>
    </w:p>
    <w:p>
      <w:pPr>
        <w:pStyle w:val="32"/>
        <w:spacing w:before="0" w:beforeAutospacing="0" w:after="0" w:afterAutospacing="0" w:line="300" w:lineRule="exact"/>
        <w:ind w:right="-426" w:rightChars="-203"/>
        <w:rPr>
          <w:rFonts w:hint="default"/>
          <w:color w:val="000000"/>
        </w:rPr>
      </w:pPr>
      <w:r>
        <w:t>统一社会信用代码：□□□□□□□□□□□□□□□□□□</w:t>
      </w:r>
      <w:r>
        <w:rPr>
          <w:color w:val="000000"/>
        </w:rPr>
        <w:t xml:space="preserve">                                                                                         </w:t>
      </w:r>
    </w:p>
    <w:p>
      <w:pPr>
        <w:pStyle w:val="32"/>
        <w:spacing w:before="0" w:beforeAutospacing="0" w:after="0" w:afterAutospacing="0" w:line="300" w:lineRule="exact"/>
        <w:rPr>
          <w:rFonts w:hint="default"/>
          <w:color w:val="000000"/>
        </w:rPr>
      </w:pPr>
      <w:r>
        <w:rPr>
          <w:rFonts w:cs="宋体"/>
          <w:color w:val="000000"/>
        </w:rPr>
        <w:t xml:space="preserve">单位详细名称：　　　　　  　                                      </w:t>
      </w:r>
      <w:r>
        <w:rPr>
          <w:rFonts w:hint="default" w:cs="宋体"/>
          <w:color w:val="000000"/>
        </w:rPr>
        <w:t xml:space="preserve">     </w:t>
      </w:r>
      <w:r>
        <w:rPr>
          <w:color w:val="000000"/>
        </w:rPr>
        <w:t>批准文号：</w:t>
      </w:r>
      <w:r>
        <w:rPr>
          <w:rFonts w:hint="eastAsia"/>
          <w:color w:val="000000"/>
          <w:lang w:val="en-US" w:eastAsia="zh-CN"/>
        </w:rPr>
        <w:t xml:space="preserve"> </w:t>
      </w:r>
      <w:r>
        <w:rPr>
          <w:rFonts w:hint="eastAsia"/>
          <w:color w:val="000000"/>
          <w:lang w:eastAsia="zh-CN"/>
        </w:rPr>
        <w:t>国统制（</w:t>
      </w:r>
      <w:r>
        <w:rPr>
          <w:rFonts w:hint="eastAsia"/>
          <w:color w:val="000000"/>
          <w:lang w:val="en-US" w:eastAsia="zh-CN"/>
        </w:rPr>
        <w:t>2023</w:t>
      </w:r>
      <w:r>
        <w:rPr>
          <w:rFonts w:hint="eastAsia"/>
          <w:color w:val="000000"/>
          <w:lang w:eastAsia="zh-CN"/>
        </w:rPr>
        <w:t>）</w:t>
      </w:r>
      <w:r>
        <w:rPr>
          <w:rFonts w:hint="eastAsia"/>
          <w:color w:val="000000"/>
          <w:lang w:val="en-US" w:eastAsia="zh-CN"/>
        </w:rPr>
        <w:t>33号</w:t>
      </w:r>
    </w:p>
    <w:p>
      <w:pPr>
        <w:widowControl/>
        <w:tabs>
          <w:tab w:val="left" w:pos="0"/>
        </w:tabs>
        <w:adjustRightInd w:val="0"/>
        <w:snapToGrid w:val="0"/>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登记注册类型：□□□                </w:t>
      </w:r>
      <w:r>
        <w:rPr>
          <w:rFonts w:hint="eastAsia" w:ascii="Cambria Math" w:hAnsi="Cambria Math" w:cs="Cambria Math"/>
          <w:kern w:val="0"/>
          <w:sz w:val="18"/>
          <w:szCs w:val="21"/>
        </w:rPr>
        <w:t>２０</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季度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有效期至：2</w:t>
      </w:r>
      <w:r>
        <w:rPr>
          <w:rFonts w:ascii="宋体" w:hAnsi="宋体" w:cs="宋体"/>
          <w:color w:val="000000"/>
          <w:kern w:val="0"/>
          <w:sz w:val="18"/>
          <w:szCs w:val="18"/>
        </w:rPr>
        <w:t xml:space="preserve">  </w:t>
      </w:r>
      <w:r>
        <w:rPr>
          <w:rFonts w:hint="eastAsia" w:ascii="宋体" w:hAnsi="宋体" w:cs="宋体"/>
          <w:color w:val="000000"/>
          <w:kern w:val="0"/>
          <w:sz w:val="18"/>
          <w:szCs w:val="18"/>
        </w:rPr>
        <w:t>0</w:t>
      </w:r>
      <w:r>
        <w:rPr>
          <w:rFonts w:ascii="宋体" w:hAnsi="宋体" w:cs="宋体"/>
          <w:color w:val="000000"/>
          <w:kern w:val="0"/>
          <w:sz w:val="18"/>
          <w:szCs w:val="18"/>
        </w:rPr>
        <w:t xml:space="preserve">  </w:t>
      </w:r>
      <w:r>
        <w:rPr>
          <w:rFonts w:hint="eastAsia" w:ascii="宋体" w:hAnsi="宋体" w:cs="宋体"/>
          <w:color w:val="000000"/>
          <w:kern w:val="0"/>
          <w:sz w:val="18"/>
          <w:szCs w:val="18"/>
        </w:rPr>
        <w:t>2</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4</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年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1  </w:t>
      </w:r>
      <w:r>
        <w:rPr>
          <w:rFonts w:ascii="宋体" w:hAnsi="宋体" w:cs="宋体"/>
          <w:color w:val="000000"/>
          <w:kern w:val="0"/>
          <w:sz w:val="18"/>
          <w:szCs w:val="18"/>
        </w:rPr>
        <w:t xml:space="preserve"> </w:t>
      </w:r>
      <w:r>
        <w:rPr>
          <w:rFonts w:hint="eastAsia" w:ascii="宋体" w:hAnsi="宋体" w:cs="宋体"/>
          <w:color w:val="000000"/>
          <w:kern w:val="0"/>
          <w:sz w:val="18"/>
          <w:szCs w:val="18"/>
        </w:rPr>
        <w:t>月</w:t>
      </w:r>
    </w:p>
    <w:p>
      <w:pPr>
        <w:widowControl/>
        <w:tabs>
          <w:tab w:val="left" w:pos="6750"/>
        </w:tabs>
        <w:spacing w:line="40" w:lineRule="exact"/>
        <w:jc w:val="left"/>
        <w:textAlignment w:val="center"/>
        <w:rPr>
          <w:rFonts w:ascii="宋体" w:cs="宋体"/>
          <w:kern w:val="0"/>
          <w:sz w:val="18"/>
          <w:szCs w:val="18"/>
        </w:rPr>
      </w:pPr>
    </w:p>
    <w:tbl>
      <w:tblPr>
        <w:tblStyle w:val="20"/>
        <w:tblpPr w:leftFromText="180" w:rightFromText="180" w:vertAnchor="text" w:tblpY="1"/>
        <w:tblOverlap w:val="never"/>
        <w:tblW w:w="935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28"/>
        <w:gridCol w:w="820"/>
        <w:gridCol w:w="822"/>
        <w:gridCol w:w="1025"/>
        <w:gridCol w:w="1025"/>
        <w:gridCol w:w="1025"/>
        <w:gridCol w:w="1026"/>
        <w:gridCol w:w="1229"/>
        <w:gridCol w:w="115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65" w:hRule="atLeast"/>
        </w:trPr>
        <w:tc>
          <w:tcPr>
            <w:tcW w:w="1228"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项目名称</w:t>
            </w:r>
          </w:p>
        </w:tc>
        <w:tc>
          <w:tcPr>
            <w:tcW w:w="820"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计量</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单位</w:t>
            </w:r>
          </w:p>
        </w:tc>
        <w:tc>
          <w:tcPr>
            <w:tcW w:w="822" w:type="dxa"/>
            <w:vMerge w:val="restart"/>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项目</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代码</w:t>
            </w:r>
          </w:p>
        </w:tc>
        <w:tc>
          <w:tcPr>
            <w:tcW w:w="4101" w:type="dxa"/>
            <w:gridSpan w:val="4"/>
            <w:vAlign w:val="center"/>
          </w:tcPr>
          <w:p>
            <w:pPr>
              <w:widowControl/>
              <w:adjustRightInd w:val="0"/>
              <w:snapToGrid w:val="0"/>
              <w:spacing w:line="300" w:lineRule="exact"/>
              <w:ind w:firstLine="482"/>
              <w:jc w:val="center"/>
              <w:textAlignment w:val="center"/>
              <w:rPr>
                <w:rFonts w:ascii="宋体" w:cs="宋体"/>
                <w:kern w:val="0"/>
                <w:sz w:val="18"/>
                <w:szCs w:val="18"/>
              </w:rPr>
            </w:pPr>
            <w:r>
              <w:rPr>
                <w:rFonts w:hint="eastAsia" w:ascii="宋体" w:hAnsi="宋体" w:cs="宋体"/>
                <w:kern w:val="0"/>
                <w:sz w:val="18"/>
                <w:szCs w:val="18"/>
              </w:rPr>
              <w:t>报告期单价</w:t>
            </w:r>
          </w:p>
        </w:tc>
        <w:tc>
          <w:tcPr>
            <w:tcW w:w="1229" w:type="dxa"/>
            <w:vMerge w:val="restart"/>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上季平</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均单价</w:t>
            </w:r>
          </w:p>
        </w:tc>
        <w:tc>
          <w:tcPr>
            <w:tcW w:w="1156"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简述价格</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变动原因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910" w:hRule="atLeast"/>
        </w:trPr>
        <w:tc>
          <w:tcPr>
            <w:tcW w:w="1228" w:type="dxa"/>
            <w:vMerge w:val="continue"/>
            <w:vAlign w:val="center"/>
          </w:tcPr>
          <w:p>
            <w:pPr>
              <w:widowControl/>
              <w:spacing w:line="300" w:lineRule="exact"/>
              <w:jc w:val="left"/>
              <w:textAlignment w:val="center"/>
              <w:rPr>
                <w:rFonts w:ascii="宋体" w:cs="宋体"/>
                <w:kern w:val="0"/>
                <w:sz w:val="18"/>
                <w:szCs w:val="18"/>
              </w:rPr>
            </w:pPr>
          </w:p>
        </w:tc>
        <w:tc>
          <w:tcPr>
            <w:tcW w:w="820" w:type="dxa"/>
            <w:vMerge w:val="continue"/>
            <w:vAlign w:val="center"/>
          </w:tcPr>
          <w:p>
            <w:pPr>
              <w:widowControl/>
              <w:spacing w:line="300" w:lineRule="exact"/>
              <w:jc w:val="left"/>
              <w:textAlignment w:val="center"/>
              <w:rPr>
                <w:rFonts w:ascii="宋体" w:cs="宋体"/>
                <w:kern w:val="0"/>
                <w:sz w:val="18"/>
                <w:szCs w:val="18"/>
              </w:rPr>
            </w:pPr>
          </w:p>
        </w:tc>
        <w:tc>
          <w:tcPr>
            <w:tcW w:w="822" w:type="dxa"/>
            <w:vMerge w:val="continue"/>
            <w:vAlign w:val="center"/>
          </w:tcPr>
          <w:p>
            <w:pPr>
              <w:widowControl/>
              <w:spacing w:line="300" w:lineRule="exact"/>
              <w:jc w:val="left"/>
              <w:textAlignment w:val="center"/>
              <w:rPr>
                <w:rFonts w:ascii="宋体" w:cs="宋体"/>
                <w:kern w:val="0"/>
                <w:sz w:val="18"/>
                <w:szCs w:val="18"/>
              </w:rPr>
            </w:pPr>
          </w:p>
        </w:tc>
        <w:tc>
          <w:tcPr>
            <w:tcW w:w="1025" w:type="dxa"/>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1</w:t>
            </w:r>
            <w:r>
              <w:rPr>
                <w:rFonts w:hint="eastAsia" w:ascii="宋体" w:hAnsi="宋体" w:cs="宋体"/>
                <w:kern w:val="0"/>
                <w:sz w:val="18"/>
                <w:szCs w:val="18"/>
              </w:rPr>
              <w:t>月</w:t>
            </w:r>
          </w:p>
        </w:tc>
        <w:tc>
          <w:tcPr>
            <w:tcW w:w="1025" w:type="dxa"/>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2</w:t>
            </w:r>
            <w:r>
              <w:rPr>
                <w:rFonts w:hint="eastAsia" w:ascii="宋体" w:hAnsi="宋体" w:cs="宋体"/>
                <w:kern w:val="0"/>
                <w:sz w:val="18"/>
                <w:szCs w:val="18"/>
              </w:rPr>
              <w:t>月</w:t>
            </w:r>
          </w:p>
        </w:tc>
        <w:tc>
          <w:tcPr>
            <w:tcW w:w="1025" w:type="dxa"/>
            <w:vAlign w:val="center"/>
          </w:tcPr>
          <w:p>
            <w:pPr>
              <w:widowControl/>
              <w:adjustRightInd w:val="0"/>
              <w:snapToGrid w:val="0"/>
              <w:spacing w:line="300" w:lineRule="exact"/>
              <w:ind w:left="2" w:hanging="2"/>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3</w:t>
            </w:r>
            <w:r>
              <w:rPr>
                <w:rFonts w:hint="eastAsia" w:ascii="宋体" w:hAnsi="宋体" w:cs="宋体"/>
                <w:kern w:val="0"/>
                <w:sz w:val="18"/>
                <w:szCs w:val="18"/>
              </w:rPr>
              <w:t>月</w:t>
            </w:r>
          </w:p>
        </w:tc>
        <w:tc>
          <w:tcPr>
            <w:tcW w:w="1026" w:type="dxa"/>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季平均</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单价</w:t>
            </w:r>
          </w:p>
        </w:tc>
        <w:tc>
          <w:tcPr>
            <w:tcW w:w="1229" w:type="dxa"/>
            <w:vMerge w:val="continue"/>
            <w:vAlign w:val="center"/>
          </w:tcPr>
          <w:p>
            <w:pPr>
              <w:widowControl/>
              <w:spacing w:line="300" w:lineRule="exact"/>
              <w:jc w:val="left"/>
              <w:textAlignment w:val="center"/>
              <w:rPr>
                <w:rFonts w:ascii="宋体" w:cs="宋体"/>
                <w:kern w:val="0"/>
                <w:sz w:val="18"/>
                <w:szCs w:val="18"/>
              </w:rPr>
            </w:pPr>
          </w:p>
        </w:tc>
        <w:tc>
          <w:tcPr>
            <w:tcW w:w="1156" w:type="dxa"/>
            <w:vMerge w:val="continue"/>
            <w:vAlign w:val="center"/>
          </w:tcPr>
          <w:p>
            <w:pPr>
              <w:widowControl/>
              <w:spacing w:line="300" w:lineRule="exact"/>
              <w:jc w:val="left"/>
              <w:textAlignment w:val="center"/>
              <w:rPr>
                <w:rFonts w:asci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28"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甲</w:t>
            </w:r>
          </w:p>
        </w:tc>
        <w:tc>
          <w:tcPr>
            <w:tcW w:w="820"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乙</w:t>
            </w:r>
          </w:p>
        </w:tc>
        <w:tc>
          <w:tcPr>
            <w:tcW w:w="822"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丙</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1</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2</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3</w:t>
            </w:r>
          </w:p>
        </w:tc>
        <w:tc>
          <w:tcPr>
            <w:tcW w:w="1026"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4</w:t>
            </w:r>
          </w:p>
        </w:tc>
        <w:tc>
          <w:tcPr>
            <w:tcW w:w="1229"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5</w:t>
            </w:r>
          </w:p>
        </w:tc>
        <w:tc>
          <w:tcPr>
            <w:tcW w:w="1156" w:type="dxa"/>
            <w:tcBorders>
              <w:bottom w:val="single" w:color="auto" w:sz="2" w:space="0"/>
            </w:tcBorders>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55" w:hRule="atLeast"/>
        </w:trPr>
        <w:tc>
          <w:tcPr>
            <w:tcW w:w="1228" w:type="dxa"/>
          </w:tcPr>
          <w:p>
            <w:pPr>
              <w:widowControl/>
              <w:adjustRightInd w:val="0"/>
              <w:snapToGrid w:val="0"/>
              <w:spacing w:line="360" w:lineRule="exact"/>
              <w:ind w:firstLine="482"/>
              <w:jc w:val="left"/>
              <w:textAlignment w:val="center"/>
              <w:rPr>
                <w:rFonts w:ascii="宋体" w:cs="宋体"/>
                <w:kern w:val="0"/>
                <w:sz w:val="18"/>
                <w:szCs w:val="18"/>
              </w:rPr>
            </w:pPr>
          </w:p>
        </w:tc>
        <w:tc>
          <w:tcPr>
            <w:tcW w:w="820" w:type="dxa"/>
          </w:tcPr>
          <w:p>
            <w:pPr>
              <w:widowControl/>
              <w:adjustRightInd w:val="0"/>
              <w:snapToGrid w:val="0"/>
              <w:spacing w:line="360" w:lineRule="exact"/>
              <w:ind w:firstLine="482"/>
              <w:jc w:val="left"/>
              <w:textAlignment w:val="center"/>
              <w:rPr>
                <w:rFonts w:ascii="宋体" w:cs="宋体"/>
                <w:kern w:val="0"/>
                <w:sz w:val="18"/>
                <w:szCs w:val="18"/>
              </w:rPr>
            </w:pPr>
          </w:p>
        </w:tc>
        <w:tc>
          <w:tcPr>
            <w:tcW w:w="822" w:type="dxa"/>
          </w:tcPr>
          <w:p>
            <w:pPr>
              <w:widowControl/>
              <w:adjustRightInd w:val="0"/>
              <w:snapToGrid w:val="0"/>
              <w:spacing w:line="360" w:lineRule="exact"/>
              <w:ind w:firstLine="482"/>
              <w:jc w:val="left"/>
              <w:textAlignment w:val="center"/>
              <w:rPr>
                <w:rFonts w:ascii="宋体" w:cs="宋体"/>
                <w:kern w:val="0"/>
                <w:sz w:val="18"/>
                <w:szCs w:val="18"/>
              </w:rPr>
            </w:pPr>
          </w:p>
        </w:tc>
        <w:tc>
          <w:tcPr>
            <w:tcW w:w="5330" w:type="dxa"/>
            <w:gridSpan w:val="5"/>
            <w:tcBorders>
              <w:right w:val="nil"/>
            </w:tcBorders>
          </w:tcPr>
          <w:p>
            <w:pPr>
              <w:widowControl/>
              <w:adjustRightInd w:val="0"/>
              <w:snapToGrid w:val="0"/>
              <w:spacing w:line="360" w:lineRule="exact"/>
              <w:ind w:firstLine="482"/>
              <w:jc w:val="left"/>
              <w:textAlignment w:val="center"/>
              <w:rPr>
                <w:rFonts w:ascii="宋体" w:cs="宋体"/>
                <w:kern w:val="0"/>
                <w:sz w:val="18"/>
                <w:szCs w:val="18"/>
              </w:rPr>
            </w:pPr>
          </w:p>
        </w:tc>
        <w:tc>
          <w:tcPr>
            <w:tcW w:w="1156" w:type="dxa"/>
            <w:tcBorders>
              <w:top w:val="single" w:color="auto" w:sz="2" w:space="0"/>
              <w:left w:val="nil"/>
              <w:bottom w:val="single" w:color="auto" w:sz="8" w:space="0"/>
            </w:tcBorders>
          </w:tcPr>
          <w:p>
            <w:pPr>
              <w:widowControl/>
              <w:adjustRightInd w:val="0"/>
              <w:snapToGrid w:val="0"/>
              <w:spacing w:line="360" w:lineRule="exact"/>
              <w:jc w:val="left"/>
              <w:textAlignment w:val="center"/>
              <w:rPr>
                <w:rFonts w:ascii="宋体" w:cs="宋体"/>
                <w:kern w:val="0"/>
                <w:sz w:val="18"/>
                <w:szCs w:val="18"/>
              </w:rPr>
            </w:pPr>
          </w:p>
        </w:tc>
      </w:tr>
    </w:tbl>
    <w:p>
      <w:pPr>
        <w:widowControl/>
        <w:tabs>
          <w:tab w:val="left" w:pos="2760"/>
          <w:tab w:val="left" w:pos="2975"/>
          <w:tab w:val="left" w:pos="3400"/>
          <w:tab w:val="left" w:pos="4815"/>
          <w:tab w:val="left" w:pos="5100"/>
          <w:tab w:val="left" w:pos="6480"/>
        </w:tabs>
        <w:spacing w:line="360" w:lineRule="exact"/>
        <w:ind w:left="360" w:hanging="360"/>
        <w:textAlignment w:val="center"/>
        <w:rPr>
          <w:rFonts w:ascii="宋体" w:cs="宋体"/>
          <w:kern w:val="0"/>
          <w:sz w:val="18"/>
          <w:szCs w:val="18"/>
        </w:rPr>
      </w:pPr>
      <w:r>
        <w:rPr>
          <w:rFonts w:hint="eastAsia" w:ascii="宋体" w:hAnsi="宋体" w:cs="宋体"/>
          <w:kern w:val="0"/>
          <w:sz w:val="18"/>
          <w:szCs w:val="18"/>
        </w:rPr>
        <w:t xml:space="preserve">单位负责人：　　  </w:t>
      </w:r>
      <w:r>
        <w:rPr>
          <w:rFonts w:ascii="宋体" w:hAnsi="宋体" w:cs="宋体"/>
          <w:kern w:val="0"/>
          <w:sz w:val="18"/>
          <w:szCs w:val="18"/>
        </w:rPr>
        <w:t xml:space="preserve"> </w:t>
      </w:r>
      <w:r>
        <w:rPr>
          <w:rFonts w:hint="eastAsia" w:ascii="宋体" w:hAnsi="宋体" w:cs="宋体"/>
          <w:kern w:val="0"/>
          <w:sz w:val="18"/>
          <w:szCs w:val="18"/>
        </w:rPr>
        <w:t xml:space="preserve">    统计负责人：</w:t>
      </w:r>
      <w:r>
        <w:rPr>
          <w:rFonts w:ascii="宋体" w:hAnsi="宋体" w:cs="宋体"/>
          <w:kern w:val="0"/>
          <w:sz w:val="18"/>
          <w:szCs w:val="18"/>
        </w:rPr>
        <w:t xml:space="preserve"> </w:t>
      </w:r>
      <w:r>
        <w:rPr>
          <w:rFonts w:hint="eastAsia" w:ascii="宋体" w:hAnsi="宋体" w:cs="宋体"/>
          <w:kern w:val="0"/>
          <w:sz w:val="18"/>
          <w:szCs w:val="18"/>
        </w:rPr>
        <w:t>　         填表人：　</w:t>
      </w:r>
      <w:r>
        <w:rPr>
          <w:rFonts w:ascii="宋体" w:hAnsi="宋体" w:cs="宋体"/>
          <w:kern w:val="0"/>
          <w:sz w:val="18"/>
          <w:szCs w:val="18"/>
        </w:rPr>
        <w:t xml:space="preserve">   </w:t>
      </w:r>
      <w:r>
        <w:rPr>
          <w:rFonts w:hint="eastAsia" w:ascii="宋体" w:hAnsi="宋体" w:cs="宋体"/>
          <w:kern w:val="0"/>
          <w:sz w:val="18"/>
          <w:szCs w:val="18"/>
        </w:rPr>
        <w:t>　   电话：　　</w:t>
      </w:r>
      <w:r>
        <w:rPr>
          <w:rFonts w:ascii="宋体" w:hAnsi="宋体" w:cs="宋体"/>
          <w:kern w:val="0"/>
          <w:sz w:val="18"/>
          <w:szCs w:val="18"/>
        </w:rPr>
        <w:t xml:space="preserve"> </w:t>
      </w:r>
      <w:r>
        <w:rPr>
          <w:rFonts w:hint="eastAsia" w:ascii="宋体" w:hAnsi="宋体" w:cs="宋体"/>
          <w:kern w:val="0"/>
          <w:sz w:val="18"/>
          <w:szCs w:val="18"/>
        </w:rPr>
        <w:t>　报出日期：20</w:t>
      </w:r>
      <w:r>
        <w:rPr>
          <w:rFonts w:ascii="宋体" w:hAnsi="宋体" w:cs="宋体"/>
          <w:kern w:val="0"/>
          <w:sz w:val="18"/>
          <w:szCs w:val="18"/>
        </w:rPr>
        <w:t xml:space="preserve"> </w:t>
      </w:r>
      <w:r>
        <w:rPr>
          <w:rFonts w:hint="eastAsia" w:ascii="宋体" w:hAnsi="宋体" w:cs="宋体"/>
          <w:kern w:val="0"/>
          <w:sz w:val="18"/>
          <w:szCs w:val="18"/>
        </w:rPr>
        <w:t xml:space="preserve">  年　月　日</w:t>
      </w:r>
    </w:p>
    <w:p>
      <w:pPr>
        <w:widowControl/>
        <w:tabs>
          <w:tab w:val="left" w:pos="2760"/>
          <w:tab w:val="left" w:pos="2975"/>
          <w:tab w:val="left" w:pos="3400"/>
          <w:tab w:val="left" w:pos="4815"/>
          <w:tab w:val="left" w:pos="5100"/>
          <w:tab w:val="left" w:pos="6480"/>
        </w:tabs>
        <w:spacing w:line="360" w:lineRule="exact"/>
        <w:ind w:left="360" w:hanging="360"/>
        <w:jc w:val="left"/>
        <w:textAlignment w:val="center"/>
        <w:rPr>
          <w:rFonts w:ascii="宋体" w:cs="宋体"/>
          <w:kern w:val="0"/>
          <w:sz w:val="18"/>
          <w:szCs w:val="18"/>
        </w:rPr>
      </w:pPr>
    </w:p>
    <w:p>
      <w:pPr>
        <w:widowControl/>
        <w:textAlignment w:val="center"/>
        <w:rPr>
          <w:rFonts w:ascii="宋体" w:cs="Arial Unicode MS"/>
          <w:kern w:val="0"/>
          <w:sz w:val="18"/>
          <w:szCs w:val="18"/>
        </w:rPr>
      </w:pPr>
      <w:r>
        <w:rPr>
          <w:rFonts w:hint="eastAsia" w:ascii="宋体" w:hAnsi="宋体" w:cs="Arial Unicode MS"/>
          <w:kern w:val="0"/>
          <w:sz w:val="18"/>
          <w:szCs w:val="18"/>
        </w:rPr>
        <w:t>说明：</w:t>
      </w:r>
      <w:r>
        <w:rPr>
          <w:rFonts w:ascii="宋体" w:hAnsi="宋体" w:cs="Arial Unicode MS"/>
          <w:kern w:val="0"/>
          <w:sz w:val="18"/>
          <w:szCs w:val="18"/>
        </w:rPr>
        <w:t>1.</w:t>
      </w:r>
      <w:r>
        <w:rPr>
          <w:rFonts w:hint="eastAsia" w:ascii="宋体" w:hAnsi="宋体" w:cs="Arial Unicode MS"/>
          <w:kern w:val="0"/>
          <w:sz w:val="18"/>
          <w:szCs w:val="18"/>
        </w:rPr>
        <w:t>统计范围：选中的大型重点运输企业。</w:t>
      </w:r>
    </w:p>
    <w:p>
      <w:pPr>
        <w:pStyle w:val="32"/>
        <w:spacing w:before="0" w:beforeAutospacing="0" w:after="0" w:afterAutospacing="0" w:line="360" w:lineRule="exact"/>
        <w:ind w:left="720" w:hanging="720" w:hangingChars="400"/>
        <w:textAlignment w:val="center"/>
        <w:rPr>
          <w:rFonts w:hint="default"/>
        </w:rPr>
      </w:pPr>
      <w:r>
        <w:t xml:space="preserve">      </w:t>
      </w:r>
      <w:r>
        <w:rPr>
          <w:color w:val="000000"/>
        </w:rPr>
        <w:t>2.报送时间：季末月24日前。</w:t>
      </w:r>
    </w:p>
    <w:p>
      <w:pPr>
        <w:pStyle w:val="32"/>
        <w:spacing w:before="0" w:beforeAutospacing="0" w:after="0" w:afterAutospacing="0" w:line="360" w:lineRule="exact"/>
        <w:textAlignment w:val="center"/>
        <w:rPr>
          <w:rFonts w:hint="default"/>
        </w:rPr>
      </w:pPr>
      <w:r>
        <w:t xml:space="preserve">      3.项目名称按照《道路运输业调查项目目录》填写。</w:t>
      </w:r>
    </w:p>
    <w:p>
      <w:pPr>
        <w:pStyle w:val="32"/>
        <w:spacing w:before="0" w:beforeAutospacing="0" w:after="0" w:afterAutospacing="0" w:line="360" w:lineRule="exact"/>
        <w:ind w:left="721" w:leftChars="258" w:hanging="180" w:hangingChars="100"/>
        <w:rPr>
          <w:rFonts w:hint="default"/>
          <w:color w:val="000000"/>
        </w:rPr>
      </w:pPr>
      <w:r>
        <w:rPr>
          <w:color w:val="000000"/>
        </w:rPr>
        <w:t>4.若运输条件未发生变化，请按发生价格如实填报；若发生变化，请将基期单价作相应调整，以保证与报告期</w:t>
      </w:r>
    </w:p>
    <w:p>
      <w:pPr>
        <w:pStyle w:val="32"/>
        <w:spacing w:before="0" w:beforeAutospacing="0" w:after="0" w:afterAutospacing="0" w:line="360" w:lineRule="exact"/>
        <w:ind w:firstLine="540" w:firstLineChars="300"/>
        <w:textAlignment w:val="center"/>
        <w:rPr>
          <w:rFonts w:hint="default"/>
          <w:color w:val="000000"/>
        </w:rPr>
      </w:pPr>
      <w:r>
        <w:rPr>
          <w:color w:val="000000"/>
        </w:rPr>
        <w:t>价格同质可比，同时要在台帐中记录。</w:t>
      </w:r>
    </w:p>
    <w:p>
      <w:pPr>
        <w:pStyle w:val="32"/>
        <w:spacing w:before="0" w:beforeAutospacing="0" w:after="0" w:afterAutospacing="0" w:line="360" w:lineRule="exact"/>
        <w:ind w:firstLine="540" w:firstLineChars="300"/>
        <w:textAlignment w:val="center"/>
        <w:rPr>
          <w:rFonts w:hint="default"/>
        </w:rPr>
      </w:pPr>
      <w:r>
        <w:t>5.审核关系：4=(1+2+3)/3。</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outlineLvl w:val="2"/>
        <w:rPr>
          <w:rFonts w:hint="eastAsia" w:ascii="Cambria Math" w:hAnsi="Cambria Math"/>
          <w:sz w:val="32"/>
          <w:szCs w:val="32"/>
        </w:rPr>
      </w:pPr>
      <w:bookmarkStart w:id="35" w:name="_Toc498614793"/>
      <w:r>
        <w:rPr>
          <w:rFonts w:hint="eastAsia" w:ascii="Cambria Math" w:hAnsi="Cambria Math"/>
          <w:sz w:val="32"/>
          <w:szCs w:val="32"/>
        </w:rPr>
        <w:t>快递服务协议客户价格调查表</w:t>
      </w:r>
      <w:bookmarkEnd w:id="35"/>
    </w:p>
    <w:p>
      <w:pPr>
        <w:widowControl/>
        <w:tabs>
          <w:tab w:val="left" w:pos="0"/>
          <w:tab w:val="left" w:pos="8789"/>
        </w:tabs>
        <w:adjustRightInd w:val="0"/>
        <w:snapToGrid w:val="0"/>
        <w:spacing w:line="300" w:lineRule="exact"/>
        <w:jc w:val="left"/>
        <w:rPr>
          <w:rFonts w:ascii="宋体" w:hAnsi="宋体" w:cs="宋体"/>
          <w:color w:val="000000"/>
          <w:kern w:val="0"/>
          <w:sz w:val="18"/>
          <w:szCs w:val="18"/>
        </w:rPr>
      </w:pPr>
    </w:p>
    <w:p>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表    号： </w:t>
      </w:r>
      <w:r>
        <w:rPr>
          <w:rFonts w:ascii="宋体" w:hAnsi="宋体" w:cs="宋体"/>
          <w:color w:val="000000"/>
          <w:kern w:val="0"/>
          <w:sz w:val="18"/>
          <w:szCs w:val="18"/>
        </w:rPr>
        <w:t xml:space="preserve">V    2    1    3  </w:t>
      </w:r>
      <w:r>
        <w:rPr>
          <w:rFonts w:hint="eastAsia" w:ascii="宋体" w:hAnsi="宋体" w:cs="宋体"/>
          <w:color w:val="000000"/>
          <w:kern w:val="0"/>
          <w:sz w:val="18"/>
          <w:szCs w:val="18"/>
        </w:rPr>
        <w:t xml:space="preserve"> 表</w:t>
      </w:r>
    </w:p>
    <w:p>
      <w:pPr>
        <w:pStyle w:val="32"/>
        <w:spacing w:before="0" w:beforeAutospacing="0" w:after="0" w:afterAutospacing="0" w:line="300" w:lineRule="exact"/>
        <w:jc w:val="both"/>
        <w:rPr>
          <w:rFonts w:hint="default"/>
          <w:color w:val="000000"/>
        </w:rPr>
      </w:pPr>
      <w:r>
        <w:rPr>
          <w:rFonts w:cs="宋体"/>
          <w:color w:val="000000"/>
        </w:rPr>
        <w:t xml:space="preserve">组织机构代码：□□□□□□□□-□    　      　            　    </w:t>
      </w:r>
      <w:r>
        <w:rPr>
          <w:rFonts w:hint="default" w:cs="宋体"/>
          <w:color w:val="000000"/>
        </w:rPr>
        <w:t xml:space="preserve">  </w:t>
      </w:r>
      <w:r>
        <w:rPr>
          <w:rFonts w:cs="宋体"/>
          <w:color w:val="000000"/>
        </w:rPr>
        <w:t xml:space="preserve"> </w:t>
      </w:r>
      <w:r>
        <w:rPr>
          <w:rFonts w:hint="default" w:cs="宋体"/>
          <w:color w:val="000000"/>
        </w:rPr>
        <w:t xml:space="preserve">   </w:t>
      </w:r>
      <w:r>
        <w:rPr>
          <w:color w:val="000000"/>
        </w:rPr>
        <w:t>制定机关：国家统计局上海调查总队</w:t>
      </w:r>
    </w:p>
    <w:p>
      <w:pPr>
        <w:pStyle w:val="32"/>
        <w:spacing w:before="0" w:beforeAutospacing="0" w:after="0" w:afterAutospacing="0" w:line="300" w:lineRule="exact"/>
        <w:ind w:right="-426" w:rightChars="-203"/>
        <w:rPr>
          <w:rFonts w:hint="default"/>
          <w:color w:val="000000"/>
        </w:rPr>
      </w:pPr>
      <w:r>
        <w:t>统一社会信用代码：□□□□□□□□□□□□□□□□□□</w:t>
      </w:r>
      <w:r>
        <w:rPr>
          <w:color w:val="000000"/>
        </w:rPr>
        <w:t xml:space="preserve">                                                                                         </w:t>
      </w:r>
    </w:p>
    <w:p>
      <w:pPr>
        <w:pStyle w:val="32"/>
        <w:spacing w:before="0" w:beforeAutospacing="0" w:after="0" w:afterAutospacing="0" w:line="300" w:lineRule="exact"/>
        <w:rPr>
          <w:rFonts w:hint="default"/>
          <w:color w:val="000000"/>
          <w:lang w:val="en-US"/>
        </w:rPr>
      </w:pPr>
      <w:r>
        <w:rPr>
          <w:rFonts w:cs="宋体"/>
          <w:color w:val="000000"/>
        </w:rPr>
        <w:t xml:space="preserve">单位详细名称：　　　　　  　                                      </w:t>
      </w:r>
      <w:r>
        <w:rPr>
          <w:rFonts w:hint="default" w:cs="宋体"/>
          <w:color w:val="000000"/>
        </w:rPr>
        <w:t xml:space="preserve">     </w:t>
      </w:r>
      <w:r>
        <w:rPr>
          <w:color w:val="000000"/>
        </w:rPr>
        <w:t>批准文号：</w:t>
      </w:r>
      <w:r>
        <w:rPr>
          <w:rFonts w:hint="eastAsia"/>
          <w:color w:val="000000"/>
          <w:lang w:eastAsia="zh-CN"/>
        </w:rPr>
        <w:t>国统制（</w:t>
      </w:r>
      <w:r>
        <w:rPr>
          <w:rFonts w:hint="eastAsia"/>
          <w:color w:val="000000"/>
          <w:lang w:val="en-US" w:eastAsia="zh-CN"/>
        </w:rPr>
        <w:t>2023</w:t>
      </w:r>
      <w:r>
        <w:rPr>
          <w:rFonts w:hint="eastAsia"/>
          <w:color w:val="000000"/>
          <w:lang w:eastAsia="zh-CN"/>
        </w:rPr>
        <w:t>）</w:t>
      </w:r>
      <w:r>
        <w:rPr>
          <w:rFonts w:hint="eastAsia"/>
          <w:color w:val="000000"/>
          <w:lang w:val="en-US" w:eastAsia="zh-CN"/>
        </w:rPr>
        <w:t>33号</w:t>
      </w:r>
      <w:bookmarkStart w:id="91" w:name="_GoBack"/>
      <w:bookmarkEnd w:id="91"/>
    </w:p>
    <w:p>
      <w:pPr>
        <w:widowControl/>
        <w:tabs>
          <w:tab w:val="left" w:pos="0"/>
        </w:tabs>
        <w:adjustRightInd w:val="0"/>
        <w:snapToGrid w:val="0"/>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登记注册类型：□□□                </w:t>
      </w:r>
      <w:r>
        <w:rPr>
          <w:rFonts w:hint="eastAsia" w:ascii="Cambria Math" w:hAnsi="Cambria Math" w:cs="Cambria Math"/>
          <w:kern w:val="0"/>
          <w:sz w:val="18"/>
          <w:szCs w:val="21"/>
        </w:rPr>
        <w:t>２０</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季度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有效期至</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2</w:t>
      </w:r>
      <w:r>
        <w:rPr>
          <w:rFonts w:ascii="宋体" w:hAnsi="宋体" w:cs="宋体"/>
          <w:color w:val="000000"/>
          <w:kern w:val="0"/>
          <w:sz w:val="18"/>
          <w:szCs w:val="18"/>
        </w:rPr>
        <w:t xml:space="preserve">  </w:t>
      </w:r>
      <w:r>
        <w:rPr>
          <w:rFonts w:hint="eastAsia" w:ascii="宋体" w:hAnsi="宋体" w:cs="宋体"/>
          <w:color w:val="000000"/>
          <w:kern w:val="0"/>
          <w:sz w:val="18"/>
          <w:szCs w:val="18"/>
        </w:rPr>
        <w:t>0</w:t>
      </w:r>
      <w:r>
        <w:rPr>
          <w:rFonts w:ascii="宋体" w:hAnsi="宋体" w:cs="宋体"/>
          <w:color w:val="000000"/>
          <w:kern w:val="0"/>
          <w:sz w:val="18"/>
          <w:szCs w:val="18"/>
        </w:rPr>
        <w:t xml:space="preserve">  </w:t>
      </w:r>
      <w:r>
        <w:rPr>
          <w:rFonts w:hint="eastAsia" w:ascii="宋体" w:hAnsi="宋体" w:cs="宋体"/>
          <w:color w:val="000000"/>
          <w:kern w:val="0"/>
          <w:sz w:val="18"/>
          <w:szCs w:val="18"/>
        </w:rPr>
        <w:t>2</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4</w:t>
      </w:r>
      <w:r>
        <w:rPr>
          <w:rFonts w:hint="eastAsia" w:ascii="宋体" w:hAnsi="宋体" w:cs="宋体"/>
          <w:color w:val="000000"/>
          <w:kern w:val="0"/>
          <w:sz w:val="18"/>
          <w:szCs w:val="18"/>
        </w:rPr>
        <w:t xml:space="preserve">年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1  </w:t>
      </w:r>
      <w:r>
        <w:rPr>
          <w:rFonts w:ascii="宋体" w:hAnsi="宋体" w:cs="宋体"/>
          <w:color w:val="000000"/>
          <w:kern w:val="0"/>
          <w:sz w:val="18"/>
          <w:szCs w:val="18"/>
        </w:rPr>
        <w:t xml:space="preserve"> </w:t>
      </w:r>
      <w:r>
        <w:rPr>
          <w:rFonts w:hint="eastAsia" w:ascii="宋体" w:hAnsi="宋体" w:cs="宋体"/>
          <w:color w:val="000000"/>
          <w:kern w:val="0"/>
          <w:sz w:val="18"/>
          <w:szCs w:val="18"/>
        </w:rPr>
        <w:t>月</w:t>
      </w:r>
    </w:p>
    <w:p>
      <w:pPr>
        <w:widowControl/>
        <w:tabs>
          <w:tab w:val="left" w:pos="6750"/>
        </w:tabs>
        <w:spacing w:line="40" w:lineRule="exact"/>
        <w:jc w:val="left"/>
        <w:textAlignment w:val="center"/>
        <w:rPr>
          <w:rFonts w:ascii="宋体" w:cs="宋体"/>
          <w:kern w:val="0"/>
          <w:sz w:val="18"/>
          <w:szCs w:val="18"/>
        </w:rPr>
      </w:pPr>
    </w:p>
    <w:tbl>
      <w:tblPr>
        <w:tblStyle w:val="20"/>
        <w:tblpPr w:leftFromText="180" w:rightFromText="180" w:vertAnchor="text" w:tblpY="1"/>
        <w:tblOverlap w:val="never"/>
        <w:tblW w:w="935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28"/>
        <w:gridCol w:w="820"/>
        <w:gridCol w:w="822"/>
        <w:gridCol w:w="1025"/>
        <w:gridCol w:w="1025"/>
        <w:gridCol w:w="1025"/>
        <w:gridCol w:w="1026"/>
        <w:gridCol w:w="1229"/>
        <w:gridCol w:w="115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65" w:hRule="atLeast"/>
        </w:trPr>
        <w:tc>
          <w:tcPr>
            <w:tcW w:w="1228"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项目名称</w:t>
            </w:r>
          </w:p>
        </w:tc>
        <w:tc>
          <w:tcPr>
            <w:tcW w:w="820"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计量</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单位</w:t>
            </w:r>
          </w:p>
        </w:tc>
        <w:tc>
          <w:tcPr>
            <w:tcW w:w="822" w:type="dxa"/>
            <w:vMerge w:val="restart"/>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项目</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代码</w:t>
            </w:r>
          </w:p>
        </w:tc>
        <w:tc>
          <w:tcPr>
            <w:tcW w:w="4101" w:type="dxa"/>
            <w:gridSpan w:val="4"/>
            <w:vAlign w:val="center"/>
          </w:tcPr>
          <w:p>
            <w:pPr>
              <w:widowControl/>
              <w:adjustRightInd w:val="0"/>
              <w:snapToGrid w:val="0"/>
              <w:spacing w:line="300" w:lineRule="exact"/>
              <w:ind w:firstLine="482"/>
              <w:jc w:val="center"/>
              <w:textAlignment w:val="center"/>
              <w:rPr>
                <w:rFonts w:ascii="宋体" w:cs="宋体"/>
                <w:kern w:val="0"/>
                <w:sz w:val="18"/>
                <w:szCs w:val="18"/>
              </w:rPr>
            </w:pPr>
            <w:r>
              <w:rPr>
                <w:rFonts w:hint="eastAsia" w:ascii="宋体" w:hAnsi="宋体" w:cs="宋体"/>
                <w:kern w:val="0"/>
                <w:sz w:val="18"/>
                <w:szCs w:val="18"/>
              </w:rPr>
              <w:t>报告期单价</w:t>
            </w:r>
          </w:p>
        </w:tc>
        <w:tc>
          <w:tcPr>
            <w:tcW w:w="1229" w:type="dxa"/>
            <w:vMerge w:val="restart"/>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上季平</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均单价</w:t>
            </w:r>
          </w:p>
        </w:tc>
        <w:tc>
          <w:tcPr>
            <w:tcW w:w="1156"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简述价格</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变动原因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910" w:hRule="atLeast"/>
        </w:trPr>
        <w:tc>
          <w:tcPr>
            <w:tcW w:w="1228" w:type="dxa"/>
            <w:vMerge w:val="continue"/>
            <w:vAlign w:val="center"/>
          </w:tcPr>
          <w:p>
            <w:pPr>
              <w:widowControl/>
              <w:spacing w:line="300" w:lineRule="exact"/>
              <w:jc w:val="left"/>
              <w:textAlignment w:val="center"/>
              <w:rPr>
                <w:rFonts w:ascii="宋体" w:cs="宋体"/>
                <w:kern w:val="0"/>
                <w:sz w:val="18"/>
                <w:szCs w:val="18"/>
              </w:rPr>
            </w:pPr>
          </w:p>
        </w:tc>
        <w:tc>
          <w:tcPr>
            <w:tcW w:w="820" w:type="dxa"/>
            <w:vMerge w:val="continue"/>
            <w:vAlign w:val="center"/>
          </w:tcPr>
          <w:p>
            <w:pPr>
              <w:widowControl/>
              <w:spacing w:line="300" w:lineRule="exact"/>
              <w:jc w:val="left"/>
              <w:textAlignment w:val="center"/>
              <w:rPr>
                <w:rFonts w:ascii="宋体" w:cs="宋体"/>
                <w:kern w:val="0"/>
                <w:sz w:val="18"/>
                <w:szCs w:val="18"/>
              </w:rPr>
            </w:pPr>
          </w:p>
        </w:tc>
        <w:tc>
          <w:tcPr>
            <w:tcW w:w="822" w:type="dxa"/>
            <w:vMerge w:val="continue"/>
            <w:vAlign w:val="center"/>
          </w:tcPr>
          <w:p>
            <w:pPr>
              <w:widowControl/>
              <w:spacing w:line="300" w:lineRule="exact"/>
              <w:jc w:val="left"/>
              <w:textAlignment w:val="center"/>
              <w:rPr>
                <w:rFonts w:ascii="宋体" w:cs="宋体"/>
                <w:kern w:val="0"/>
                <w:sz w:val="18"/>
                <w:szCs w:val="18"/>
              </w:rPr>
            </w:pPr>
          </w:p>
        </w:tc>
        <w:tc>
          <w:tcPr>
            <w:tcW w:w="1025" w:type="dxa"/>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1</w:t>
            </w:r>
            <w:r>
              <w:rPr>
                <w:rFonts w:hint="eastAsia" w:ascii="宋体" w:hAnsi="宋体" w:cs="宋体"/>
                <w:kern w:val="0"/>
                <w:sz w:val="18"/>
                <w:szCs w:val="18"/>
              </w:rPr>
              <w:t>月</w:t>
            </w:r>
          </w:p>
        </w:tc>
        <w:tc>
          <w:tcPr>
            <w:tcW w:w="1025" w:type="dxa"/>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2</w:t>
            </w:r>
            <w:r>
              <w:rPr>
                <w:rFonts w:hint="eastAsia" w:ascii="宋体" w:hAnsi="宋体" w:cs="宋体"/>
                <w:kern w:val="0"/>
                <w:sz w:val="18"/>
                <w:szCs w:val="18"/>
              </w:rPr>
              <w:t>月</w:t>
            </w:r>
          </w:p>
        </w:tc>
        <w:tc>
          <w:tcPr>
            <w:tcW w:w="1025" w:type="dxa"/>
            <w:vAlign w:val="center"/>
          </w:tcPr>
          <w:p>
            <w:pPr>
              <w:widowControl/>
              <w:adjustRightInd w:val="0"/>
              <w:snapToGrid w:val="0"/>
              <w:spacing w:line="300" w:lineRule="exact"/>
              <w:ind w:left="2" w:hanging="2"/>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3</w:t>
            </w:r>
            <w:r>
              <w:rPr>
                <w:rFonts w:hint="eastAsia" w:ascii="宋体" w:hAnsi="宋体" w:cs="宋体"/>
                <w:kern w:val="0"/>
                <w:sz w:val="18"/>
                <w:szCs w:val="18"/>
              </w:rPr>
              <w:t>月</w:t>
            </w:r>
          </w:p>
        </w:tc>
        <w:tc>
          <w:tcPr>
            <w:tcW w:w="1026" w:type="dxa"/>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季平均</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单价</w:t>
            </w:r>
          </w:p>
        </w:tc>
        <w:tc>
          <w:tcPr>
            <w:tcW w:w="1229" w:type="dxa"/>
            <w:vMerge w:val="continue"/>
            <w:vAlign w:val="center"/>
          </w:tcPr>
          <w:p>
            <w:pPr>
              <w:widowControl/>
              <w:spacing w:line="300" w:lineRule="exact"/>
              <w:jc w:val="left"/>
              <w:textAlignment w:val="center"/>
              <w:rPr>
                <w:rFonts w:ascii="宋体" w:cs="宋体"/>
                <w:kern w:val="0"/>
                <w:sz w:val="18"/>
                <w:szCs w:val="18"/>
              </w:rPr>
            </w:pPr>
          </w:p>
        </w:tc>
        <w:tc>
          <w:tcPr>
            <w:tcW w:w="1156" w:type="dxa"/>
            <w:vMerge w:val="continue"/>
            <w:vAlign w:val="center"/>
          </w:tcPr>
          <w:p>
            <w:pPr>
              <w:widowControl/>
              <w:spacing w:line="300" w:lineRule="exact"/>
              <w:jc w:val="left"/>
              <w:textAlignment w:val="center"/>
              <w:rPr>
                <w:rFonts w:asci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28"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甲</w:t>
            </w:r>
          </w:p>
        </w:tc>
        <w:tc>
          <w:tcPr>
            <w:tcW w:w="820"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乙</w:t>
            </w:r>
          </w:p>
        </w:tc>
        <w:tc>
          <w:tcPr>
            <w:tcW w:w="822"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丙</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1</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2</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3</w:t>
            </w:r>
          </w:p>
        </w:tc>
        <w:tc>
          <w:tcPr>
            <w:tcW w:w="1026"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4</w:t>
            </w:r>
          </w:p>
        </w:tc>
        <w:tc>
          <w:tcPr>
            <w:tcW w:w="1229"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5</w:t>
            </w:r>
          </w:p>
        </w:tc>
        <w:tc>
          <w:tcPr>
            <w:tcW w:w="1156" w:type="dxa"/>
            <w:tcBorders>
              <w:bottom w:val="single" w:color="auto" w:sz="2" w:space="0"/>
            </w:tcBorders>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55" w:hRule="atLeast"/>
        </w:trPr>
        <w:tc>
          <w:tcPr>
            <w:tcW w:w="1228" w:type="dxa"/>
          </w:tcPr>
          <w:p>
            <w:pPr>
              <w:widowControl/>
              <w:adjustRightInd w:val="0"/>
              <w:snapToGrid w:val="0"/>
              <w:spacing w:line="360" w:lineRule="exact"/>
              <w:ind w:firstLine="482"/>
              <w:jc w:val="left"/>
              <w:textAlignment w:val="center"/>
              <w:rPr>
                <w:rFonts w:ascii="宋体" w:cs="宋体"/>
                <w:kern w:val="0"/>
                <w:sz w:val="18"/>
                <w:szCs w:val="18"/>
              </w:rPr>
            </w:pPr>
          </w:p>
        </w:tc>
        <w:tc>
          <w:tcPr>
            <w:tcW w:w="820" w:type="dxa"/>
          </w:tcPr>
          <w:p>
            <w:pPr>
              <w:widowControl/>
              <w:adjustRightInd w:val="0"/>
              <w:snapToGrid w:val="0"/>
              <w:spacing w:line="360" w:lineRule="exact"/>
              <w:ind w:firstLine="482"/>
              <w:jc w:val="left"/>
              <w:textAlignment w:val="center"/>
              <w:rPr>
                <w:rFonts w:ascii="宋体" w:cs="宋体"/>
                <w:kern w:val="0"/>
                <w:sz w:val="18"/>
                <w:szCs w:val="18"/>
              </w:rPr>
            </w:pPr>
          </w:p>
        </w:tc>
        <w:tc>
          <w:tcPr>
            <w:tcW w:w="822" w:type="dxa"/>
          </w:tcPr>
          <w:p>
            <w:pPr>
              <w:widowControl/>
              <w:adjustRightInd w:val="0"/>
              <w:snapToGrid w:val="0"/>
              <w:spacing w:line="360" w:lineRule="exact"/>
              <w:ind w:firstLine="482"/>
              <w:jc w:val="left"/>
              <w:textAlignment w:val="center"/>
              <w:rPr>
                <w:rFonts w:ascii="宋体" w:cs="宋体"/>
                <w:kern w:val="0"/>
                <w:sz w:val="18"/>
                <w:szCs w:val="18"/>
              </w:rPr>
            </w:pPr>
          </w:p>
        </w:tc>
        <w:tc>
          <w:tcPr>
            <w:tcW w:w="5330" w:type="dxa"/>
            <w:gridSpan w:val="5"/>
            <w:tcBorders>
              <w:right w:val="nil"/>
            </w:tcBorders>
          </w:tcPr>
          <w:p>
            <w:pPr>
              <w:widowControl/>
              <w:adjustRightInd w:val="0"/>
              <w:snapToGrid w:val="0"/>
              <w:spacing w:line="360" w:lineRule="exact"/>
              <w:ind w:firstLine="482"/>
              <w:jc w:val="left"/>
              <w:textAlignment w:val="center"/>
              <w:rPr>
                <w:rFonts w:ascii="宋体" w:cs="宋体"/>
                <w:kern w:val="0"/>
                <w:sz w:val="18"/>
                <w:szCs w:val="18"/>
              </w:rPr>
            </w:pPr>
          </w:p>
        </w:tc>
        <w:tc>
          <w:tcPr>
            <w:tcW w:w="1156" w:type="dxa"/>
            <w:tcBorders>
              <w:top w:val="single" w:color="auto" w:sz="2" w:space="0"/>
              <w:left w:val="nil"/>
              <w:bottom w:val="single" w:color="auto" w:sz="8" w:space="0"/>
            </w:tcBorders>
          </w:tcPr>
          <w:p>
            <w:pPr>
              <w:widowControl/>
              <w:adjustRightInd w:val="0"/>
              <w:snapToGrid w:val="0"/>
              <w:spacing w:line="360" w:lineRule="exact"/>
              <w:jc w:val="left"/>
              <w:textAlignment w:val="center"/>
              <w:rPr>
                <w:rFonts w:ascii="宋体" w:cs="宋体"/>
                <w:kern w:val="0"/>
                <w:sz w:val="18"/>
                <w:szCs w:val="18"/>
              </w:rPr>
            </w:pPr>
          </w:p>
        </w:tc>
      </w:tr>
    </w:tbl>
    <w:p>
      <w:pPr>
        <w:widowControl/>
        <w:tabs>
          <w:tab w:val="left" w:pos="2760"/>
          <w:tab w:val="left" w:pos="2975"/>
          <w:tab w:val="left" w:pos="3400"/>
          <w:tab w:val="left" w:pos="4815"/>
          <w:tab w:val="left" w:pos="5100"/>
          <w:tab w:val="left" w:pos="6480"/>
        </w:tabs>
        <w:spacing w:line="360" w:lineRule="exact"/>
        <w:ind w:left="360" w:hanging="360"/>
        <w:textAlignment w:val="center"/>
        <w:rPr>
          <w:rFonts w:ascii="宋体" w:cs="宋体"/>
          <w:kern w:val="0"/>
          <w:sz w:val="18"/>
          <w:szCs w:val="18"/>
        </w:rPr>
      </w:pPr>
      <w:r>
        <w:rPr>
          <w:rFonts w:hint="eastAsia" w:ascii="宋体" w:hAnsi="宋体" w:cs="宋体"/>
          <w:kern w:val="0"/>
          <w:sz w:val="18"/>
          <w:szCs w:val="18"/>
        </w:rPr>
        <w:t xml:space="preserve">单位负责人：　　  </w:t>
      </w:r>
      <w:r>
        <w:rPr>
          <w:rFonts w:ascii="宋体" w:hAnsi="宋体" w:cs="宋体"/>
          <w:kern w:val="0"/>
          <w:sz w:val="18"/>
          <w:szCs w:val="18"/>
        </w:rPr>
        <w:t xml:space="preserve"> </w:t>
      </w:r>
      <w:r>
        <w:rPr>
          <w:rFonts w:hint="eastAsia" w:ascii="宋体" w:hAnsi="宋体" w:cs="宋体"/>
          <w:kern w:val="0"/>
          <w:sz w:val="18"/>
          <w:szCs w:val="18"/>
        </w:rPr>
        <w:t xml:space="preserve">    统计负责人：</w:t>
      </w:r>
      <w:r>
        <w:rPr>
          <w:rFonts w:ascii="宋体" w:hAnsi="宋体" w:cs="宋体"/>
          <w:kern w:val="0"/>
          <w:sz w:val="18"/>
          <w:szCs w:val="18"/>
        </w:rPr>
        <w:t xml:space="preserve"> </w:t>
      </w:r>
      <w:r>
        <w:rPr>
          <w:rFonts w:hint="eastAsia" w:ascii="宋体" w:hAnsi="宋体" w:cs="宋体"/>
          <w:kern w:val="0"/>
          <w:sz w:val="18"/>
          <w:szCs w:val="18"/>
        </w:rPr>
        <w:t>　         填表人：　</w:t>
      </w:r>
      <w:r>
        <w:rPr>
          <w:rFonts w:ascii="宋体" w:hAnsi="宋体" w:cs="宋体"/>
          <w:kern w:val="0"/>
          <w:sz w:val="18"/>
          <w:szCs w:val="18"/>
        </w:rPr>
        <w:t xml:space="preserve">   </w:t>
      </w:r>
      <w:r>
        <w:rPr>
          <w:rFonts w:hint="eastAsia" w:ascii="宋体" w:hAnsi="宋体" w:cs="宋体"/>
          <w:kern w:val="0"/>
          <w:sz w:val="18"/>
          <w:szCs w:val="18"/>
        </w:rPr>
        <w:t>　   电话：　　</w:t>
      </w:r>
      <w:r>
        <w:rPr>
          <w:rFonts w:ascii="宋体" w:hAnsi="宋体" w:cs="宋体"/>
          <w:kern w:val="0"/>
          <w:sz w:val="18"/>
          <w:szCs w:val="18"/>
        </w:rPr>
        <w:t xml:space="preserve"> </w:t>
      </w:r>
      <w:r>
        <w:rPr>
          <w:rFonts w:hint="eastAsia" w:ascii="宋体" w:hAnsi="宋体" w:cs="宋体"/>
          <w:kern w:val="0"/>
          <w:sz w:val="18"/>
          <w:szCs w:val="18"/>
        </w:rPr>
        <w:t>　报出日期：20</w:t>
      </w:r>
      <w:r>
        <w:rPr>
          <w:rFonts w:ascii="宋体" w:hAnsi="宋体" w:cs="宋体"/>
          <w:kern w:val="0"/>
          <w:sz w:val="18"/>
          <w:szCs w:val="18"/>
        </w:rPr>
        <w:t xml:space="preserve"> </w:t>
      </w:r>
      <w:r>
        <w:rPr>
          <w:rFonts w:hint="eastAsia" w:ascii="宋体" w:hAnsi="宋体" w:cs="宋体"/>
          <w:kern w:val="0"/>
          <w:sz w:val="18"/>
          <w:szCs w:val="18"/>
        </w:rPr>
        <w:t xml:space="preserve">  年　月　日</w:t>
      </w:r>
    </w:p>
    <w:p>
      <w:pPr>
        <w:spacing w:line="240" w:lineRule="exact"/>
        <w:rPr>
          <w:rFonts w:ascii="Cambria Math"/>
          <w:sz w:val="18"/>
        </w:rPr>
      </w:pPr>
    </w:p>
    <w:p>
      <w:pPr>
        <w:widowControl/>
        <w:textAlignment w:val="center"/>
        <w:rPr>
          <w:rFonts w:ascii="宋体" w:hAnsi="宋体" w:cs="Arial Unicode MS"/>
          <w:kern w:val="0"/>
          <w:sz w:val="18"/>
          <w:szCs w:val="18"/>
        </w:rPr>
      </w:pPr>
      <w:r>
        <w:rPr>
          <w:rFonts w:hint="eastAsia" w:ascii="宋体" w:hAnsi="宋体" w:cs="Arial Unicode MS"/>
          <w:kern w:val="0"/>
          <w:sz w:val="18"/>
          <w:szCs w:val="18"/>
        </w:rPr>
        <w:t>说明：1.统计范围：选中的快递服务协议客户价格调查企业。</w:t>
      </w:r>
    </w:p>
    <w:p>
      <w:pPr>
        <w:widowControl/>
        <w:ind w:firstLine="540" w:firstLineChars="300"/>
        <w:textAlignment w:val="center"/>
        <w:rPr>
          <w:rFonts w:ascii="宋体" w:hAnsi="宋体" w:cs="Arial Unicode MS"/>
          <w:kern w:val="0"/>
          <w:sz w:val="18"/>
          <w:szCs w:val="18"/>
        </w:rPr>
      </w:pPr>
      <w:r>
        <w:rPr>
          <w:rFonts w:hint="eastAsia" w:ascii="宋体" w:hAnsi="宋体" w:cs="Arial Unicode MS"/>
          <w:kern w:val="0"/>
          <w:sz w:val="18"/>
          <w:szCs w:val="18"/>
        </w:rPr>
        <w:t>2.</w:t>
      </w:r>
      <w:r>
        <w:rPr>
          <w:rFonts w:ascii="宋体" w:hAnsi="宋体" w:cs="Arial Unicode MS"/>
          <w:kern w:val="0"/>
          <w:sz w:val="18"/>
          <w:szCs w:val="18"/>
        </w:rPr>
        <w:t>报送时间：季末月24日</w:t>
      </w:r>
      <w:r>
        <w:rPr>
          <w:rFonts w:hint="eastAsia" w:ascii="宋体" w:hAnsi="宋体" w:cs="Arial Unicode MS"/>
          <w:kern w:val="0"/>
          <w:sz w:val="18"/>
          <w:szCs w:val="18"/>
        </w:rPr>
        <w:t>前。</w:t>
      </w:r>
    </w:p>
    <w:p>
      <w:pPr>
        <w:widowControl/>
        <w:ind w:firstLine="540" w:firstLineChars="300"/>
        <w:textAlignment w:val="center"/>
        <w:rPr>
          <w:rFonts w:ascii="宋体" w:hAnsi="宋体" w:cs="Arial Unicode MS"/>
          <w:kern w:val="0"/>
          <w:sz w:val="18"/>
          <w:szCs w:val="18"/>
        </w:rPr>
      </w:pPr>
      <w:r>
        <w:rPr>
          <w:rFonts w:hint="eastAsia" w:ascii="宋体" w:hAnsi="宋体" w:cs="Arial Unicode MS"/>
          <w:kern w:val="0"/>
          <w:sz w:val="18"/>
          <w:szCs w:val="18"/>
        </w:rPr>
        <w:t>3.项目名称按照《快递服务协议客户价格调查项目目录》填写。</w:t>
      </w:r>
    </w:p>
    <w:p>
      <w:pPr>
        <w:widowControl/>
        <w:ind w:firstLine="540" w:firstLineChars="300"/>
        <w:textAlignment w:val="center"/>
        <w:rPr>
          <w:rFonts w:ascii="宋体" w:hAnsi="宋体" w:cs="Arial Unicode MS"/>
          <w:kern w:val="0"/>
          <w:sz w:val="18"/>
          <w:szCs w:val="18"/>
        </w:rPr>
      </w:pPr>
      <w:r>
        <w:rPr>
          <w:rFonts w:hint="eastAsia" w:ascii="宋体" w:hAnsi="宋体" w:cs="Arial Unicode MS"/>
          <w:kern w:val="0"/>
          <w:sz w:val="18"/>
          <w:szCs w:val="18"/>
        </w:rPr>
        <w:t>4.报告季价格、上季价格均保留两位小数。</w:t>
      </w:r>
    </w:p>
    <w:p>
      <w:pPr>
        <w:widowControl/>
        <w:ind w:firstLine="540" w:firstLineChars="300"/>
        <w:textAlignment w:val="center"/>
        <w:rPr>
          <w:rFonts w:ascii="宋体" w:hAnsi="宋体" w:cs="Arial Unicode MS"/>
          <w:kern w:val="0"/>
          <w:sz w:val="18"/>
          <w:szCs w:val="18"/>
        </w:rPr>
      </w:pPr>
      <w:r>
        <w:rPr>
          <w:rFonts w:ascii="宋体" w:hAnsi="宋体" w:cs="Arial Unicode MS"/>
          <w:kern w:val="0"/>
          <w:sz w:val="18"/>
          <w:szCs w:val="18"/>
        </w:rPr>
        <w:t>5.审核关系：4=(1+2+3)/3。</w:t>
      </w:r>
    </w:p>
    <w:p>
      <w:pPr>
        <w:widowControl/>
        <w:textAlignment w:val="center"/>
        <w:rPr>
          <w:rFonts w:ascii="宋体" w:hAnsi="宋体" w:cs="Arial Unicode MS"/>
          <w:kern w:val="0"/>
          <w:sz w:val="18"/>
          <w:szCs w:val="18"/>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
        <w:jc w:val="center"/>
        <w:rPr>
          <w:color w:val="000000"/>
        </w:rPr>
      </w:pPr>
      <w:bookmarkStart w:id="36" w:name="_Toc498614797"/>
      <w:r>
        <w:rPr>
          <w:rFonts w:hint="eastAsia"/>
          <w:color w:val="000000"/>
        </w:rPr>
        <w:t xml:space="preserve">四、附 </w:t>
      </w:r>
      <w:r>
        <w:rPr>
          <w:color w:val="000000"/>
        </w:rPr>
        <w:t xml:space="preserve">  </w:t>
      </w:r>
      <w:r>
        <w:rPr>
          <w:rFonts w:hint="eastAsia"/>
          <w:color w:val="000000"/>
        </w:rPr>
        <w:t xml:space="preserve"> 录</w:t>
      </w:r>
      <w:bookmarkEnd w:id="36"/>
    </w:p>
    <w:p>
      <w:pPr>
        <w:widowControl/>
        <w:adjustRightInd w:val="0"/>
        <w:snapToGrid w:val="0"/>
        <w:spacing w:before="624" w:beforeLines="200" w:after="312" w:afterLines="100" w:line="360" w:lineRule="exact"/>
        <w:jc w:val="center"/>
        <w:textAlignment w:val="center"/>
        <w:outlineLvl w:val="1"/>
        <w:rPr>
          <w:bCs/>
          <w:color w:val="000000"/>
          <w:sz w:val="30"/>
          <w:szCs w:val="30"/>
        </w:rPr>
      </w:pPr>
      <w:bookmarkStart w:id="37" w:name="_Toc498614798"/>
      <w:bookmarkStart w:id="38" w:name="_Toc399320611"/>
      <w:bookmarkStart w:id="39" w:name="_Toc399330755"/>
      <w:bookmarkStart w:id="40" w:name="_Toc399330791"/>
      <w:bookmarkStart w:id="41" w:name="_Toc399320887"/>
      <w:bookmarkStart w:id="42" w:name="_Toc402169842"/>
      <w:bookmarkStart w:id="43" w:name="_Toc399330840"/>
      <w:bookmarkStart w:id="44" w:name="_Toc398820443"/>
      <w:bookmarkStart w:id="45" w:name="_Toc398293034"/>
      <w:bookmarkStart w:id="46" w:name="_Toc400546050"/>
      <w:r>
        <w:rPr>
          <w:rFonts w:hint="eastAsia" w:ascii="宋体" w:hAnsi="宋体"/>
          <w:bCs/>
          <w:color w:val="000000"/>
          <w:sz w:val="30"/>
          <w:szCs w:val="30"/>
        </w:rPr>
        <w:t>（一）</w:t>
      </w:r>
      <w:r>
        <w:rPr>
          <w:rFonts w:hint="eastAsia" w:asciiTheme="minorEastAsia" w:hAnsiTheme="minorEastAsia" w:eastAsiaTheme="minorEastAsia"/>
          <w:bCs/>
          <w:color w:val="000000"/>
          <w:sz w:val="30"/>
          <w:szCs w:val="30"/>
        </w:rPr>
        <w:t>调查方案</w:t>
      </w:r>
      <w:bookmarkEnd w:id="37"/>
    </w:p>
    <w:p>
      <w:pPr>
        <w:widowControl/>
        <w:adjustRightInd w:val="0"/>
        <w:snapToGrid w:val="0"/>
        <w:spacing w:before="624" w:beforeLines="200" w:after="312" w:afterLines="100" w:line="360" w:lineRule="exact"/>
        <w:jc w:val="center"/>
        <w:textAlignment w:val="center"/>
        <w:outlineLvl w:val="1"/>
        <w:rPr>
          <w:rFonts w:asciiTheme="minorEastAsia" w:hAnsiTheme="minorEastAsia" w:eastAsiaTheme="minorEastAsia"/>
          <w:bCs/>
          <w:color w:val="000000"/>
          <w:sz w:val="30"/>
          <w:szCs w:val="30"/>
        </w:rPr>
      </w:pPr>
      <w:bookmarkStart w:id="47" w:name="_Toc498614799"/>
      <w:r>
        <w:rPr>
          <w:rFonts w:hint="eastAsia" w:ascii="宋体" w:hAnsi="宋体"/>
          <w:bCs/>
          <w:color w:val="000000"/>
          <w:sz w:val="30"/>
          <w:szCs w:val="30"/>
        </w:rPr>
        <w:t>1.</w:t>
      </w:r>
      <w:r>
        <w:rPr>
          <w:rFonts w:hint="eastAsia" w:asciiTheme="minorEastAsia" w:hAnsiTheme="minorEastAsia" w:eastAsiaTheme="minorEastAsia"/>
          <w:bCs/>
          <w:color w:val="000000"/>
          <w:sz w:val="30"/>
          <w:szCs w:val="30"/>
        </w:rPr>
        <w:t>交通运输业价格统计调查方案</w:t>
      </w:r>
      <w:bookmarkEnd w:id="47"/>
    </w:p>
    <w:p>
      <w:pPr>
        <w:widowControl/>
        <w:snapToGrid w:val="0"/>
        <w:spacing w:before="468" w:beforeLines="150" w:after="156" w:afterLines="50"/>
        <w:ind w:firstLine="420"/>
        <w:jc w:val="left"/>
        <w:textAlignment w:val="center"/>
        <w:rPr>
          <w:rFonts w:ascii="Courier New" w:hAnsi="Courier New" w:eastAsia="Courier New" w:cs="宋体"/>
          <w:kern w:val="0"/>
          <w:szCs w:val="21"/>
        </w:rPr>
      </w:pPr>
      <w:r>
        <w:rPr>
          <w:rFonts w:hint="eastAsia" w:ascii="宋体" w:hAnsi="宋体" w:cs="宋体"/>
          <w:spacing w:val="8"/>
          <w:kern w:val="0"/>
          <w:szCs w:val="21"/>
        </w:rPr>
        <w:t>（一）</w:t>
      </w:r>
      <w:r>
        <w:rPr>
          <w:rFonts w:hint="eastAsia" w:ascii="Courier New" w:hAnsi="Courier New" w:eastAsia="Courier New" w:cs="宋体"/>
          <w:spacing w:val="8"/>
          <w:kern w:val="0"/>
          <w:szCs w:val="21"/>
        </w:rPr>
        <w:t>调查目的</w:t>
      </w:r>
    </w:p>
    <w:p>
      <w:pPr>
        <w:widowControl/>
        <w:adjustRightInd w:val="0"/>
        <w:snapToGrid w:val="0"/>
        <w:spacing w:line="360" w:lineRule="exact"/>
        <w:ind w:firstLine="452" w:firstLineChars="200"/>
        <w:textAlignment w:val="center"/>
        <w:rPr>
          <w:rFonts w:ascii="宋体" w:eastAsia="宋体"/>
          <w:szCs w:val="21"/>
        </w:rPr>
      </w:pPr>
      <w:r>
        <w:rPr>
          <w:rFonts w:hint="eastAsia" w:ascii="宋体" w:hAnsi="宋体" w:cs="宋体"/>
          <w:spacing w:val="8"/>
          <w:kern w:val="0"/>
          <w:szCs w:val="21"/>
        </w:rPr>
        <w:t>交通运输价格是国民经济价格体系的重要组成部分。交通运输价格调查的目的在于科学、准确地反映交通运输价格总水平及其变动趋势和变动幅度，为国家及有关部门制定交通运输发展规划，进行国民经济核算和宏观经济调控提供依据。</w:t>
      </w:r>
    </w:p>
    <w:p>
      <w:pPr>
        <w:widowControl/>
        <w:adjustRightInd w:val="0"/>
        <w:snapToGrid w:val="0"/>
        <w:spacing w:before="468" w:beforeLines="150" w:after="156" w:afterLines="50"/>
        <w:ind w:firstLine="420"/>
        <w:textAlignment w:val="center"/>
        <w:rPr>
          <w:rFonts w:ascii="Courier New" w:hAnsi="Courier New" w:eastAsia="Courier New" w:cs="宋体"/>
          <w:kern w:val="0"/>
          <w:szCs w:val="21"/>
        </w:rPr>
      </w:pPr>
      <w:r>
        <w:rPr>
          <w:rFonts w:hint="eastAsia" w:ascii="宋体" w:hAnsi="宋体" w:cs="宋体"/>
          <w:spacing w:val="8"/>
          <w:kern w:val="0"/>
          <w:szCs w:val="21"/>
        </w:rPr>
        <w:t>（二）</w:t>
      </w:r>
      <w:r>
        <w:rPr>
          <w:rFonts w:hint="eastAsia" w:ascii="Courier New" w:hAnsi="Courier New" w:eastAsia="Courier New" w:cs="宋体"/>
          <w:spacing w:val="8"/>
          <w:kern w:val="0"/>
          <w:szCs w:val="21"/>
        </w:rPr>
        <w:t>调查任务</w:t>
      </w:r>
    </w:p>
    <w:p>
      <w:pPr>
        <w:widowControl/>
        <w:adjustRightInd w:val="0"/>
        <w:snapToGrid w:val="0"/>
        <w:spacing w:line="360" w:lineRule="exact"/>
        <w:ind w:firstLine="452" w:firstLineChars="200"/>
        <w:textAlignment w:val="center"/>
        <w:rPr>
          <w:rFonts w:ascii="宋体" w:cs="宋体"/>
          <w:kern w:val="0"/>
          <w:szCs w:val="21"/>
        </w:rPr>
      </w:pPr>
      <w:r>
        <w:rPr>
          <w:rFonts w:ascii="宋体" w:hAnsi="宋体" w:cs="宋体"/>
          <w:spacing w:val="8"/>
          <w:kern w:val="0"/>
          <w:szCs w:val="21"/>
        </w:rPr>
        <w:t>1.</w:t>
      </w:r>
      <w:r>
        <w:rPr>
          <w:rFonts w:hint="eastAsia" w:ascii="宋体" w:hAnsi="宋体" w:cs="宋体"/>
          <w:spacing w:val="8"/>
          <w:kern w:val="0"/>
          <w:szCs w:val="21"/>
        </w:rPr>
        <w:t>调查和搜集交通运输服务活动中所发生的价格资料和费用资料。</w:t>
      </w:r>
    </w:p>
    <w:p>
      <w:pPr>
        <w:widowControl/>
        <w:adjustRightInd w:val="0"/>
        <w:snapToGrid w:val="0"/>
        <w:spacing w:line="360" w:lineRule="exact"/>
        <w:ind w:firstLine="452" w:firstLineChars="200"/>
        <w:textAlignment w:val="center"/>
        <w:rPr>
          <w:rFonts w:ascii="宋体" w:cs="宋体"/>
          <w:kern w:val="0"/>
          <w:szCs w:val="21"/>
        </w:rPr>
      </w:pPr>
      <w:r>
        <w:rPr>
          <w:rFonts w:ascii="宋体" w:hAnsi="宋体" w:cs="宋体"/>
          <w:spacing w:val="8"/>
          <w:kern w:val="0"/>
          <w:szCs w:val="21"/>
        </w:rPr>
        <w:t>2.</w:t>
      </w:r>
      <w:r>
        <w:rPr>
          <w:rFonts w:hint="eastAsia" w:ascii="宋体" w:hAnsi="宋体" w:cs="宋体"/>
          <w:spacing w:val="8"/>
          <w:kern w:val="0"/>
          <w:szCs w:val="21"/>
        </w:rPr>
        <w:t>编制交通运输价格指数。交通运输价格指数包括道路运输业价格指数、水上货物运输价格指数、航空运输业价格指数</w:t>
      </w:r>
      <w:r>
        <w:rPr>
          <w:rFonts w:hint="eastAsia" w:ascii="宋体" w:hAnsi="宋体" w:cs="宋体"/>
          <w:spacing w:val="8"/>
          <w:kern w:val="0"/>
          <w:szCs w:val="21"/>
          <w:lang w:val="en-US" w:eastAsia="zh-CN"/>
        </w:rPr>
        <w:t>等</w:t>
      </w:r>
      <w:r>
        <w:rPr>
          <w:rFonts w:hint="eastAsia" w:ascii="宋体" w:hAnsi="宋体" w:cs="宋体"/>
          <w:spacing w:val="8"/>
          <w:kern w:val="0"/>
          <w:szCs w:val="21"/>
        </w:rPr>
        <w:t>。</w:t>
      </w:r>
    </w:p>
    <w:p>
      <w:pPr>
        <w:widowControl/>
        <w:tabs>
          <w:tab w:val="left" w:pos="6825"/>
        </w:tabs>
        <w:adjustRightInd w:val="0"/>
        <w:snapToGrid w:val="0"/>
        <w:spacing w:line="360" w:lineRule="exact"/>
        <w:ind w:firstLine="452" w:firstLineChars="200"/>
        <w:textAlignment w:val="center"/>
        <w:rPr>
          <w:rFonts w:ascii="宋体" w:cs="宋体"/>
          <w:kern w:val="0"/>
          <w:szCs w:val="21"/>
        </w:rPr>
      </w:pPr>
      <w:r>
        <w:rPr>
          <w:rFonts w:ascii="宋体" w:hAnsi="宋体" w:cs="宋体"/>
          <w:spacing w:val="8"/>
          <w:kern w:val="0"/>
          <w:szCs w:val="21"/>
        </w:rPr>
        <w:t>3.</w:t>
      </w:r>
      <w:r>
        <w:rPr>
          <w:rFonts w:hint="eastAsia" w:ascii="宋体" w:hAnsi="宋体" w:cs="宋体"/>
          <w:spacing w:val="8"/>
          <w:kern w:val="0"/>
          <w:szCs w:val="21"/>
        </w:rPr>
        <w:t>运用交通运输统计中的相关指标，结合交通运输价格变动情况开展统计分析，反映交通运输活动中出现的情况和问题，为宏观决策服务。</w:t>
      </w:r>
    </w:p>
    <w:p>
      <w:pPr>
        <w:widowControl/>
        <w:adjustRightInd w:val="0"/>
        <w:snapToGrid w:val="0"/>
        <w:spacing w:before="468" w:beforeLines="150" w:after="156" w:afterLines="50"/>
        <w:ind w:firstLine="420"/>
        <w:textAlignment w:val="center"/>
        <w:rPr>
          <w:rFonts w:ascii="Courier New" w:hAnsi="Courier New" w:eastAsia="Courier New" w:cs="宋体"/>
          <w:spacing w:val="8"/>
          <w:kern w:val="0"/>
          <w:szCs w:val="21"/>
        </w:rPr>
      </w:pPr>
      <w:r>
        <w:rPr>
          <w:rFonts w:hint="eastAsia" w:ascii="宋体" w:hAnsi="宋体" w:cs="宋体"/>
          <w:spacing w:val="8"/>
          <w:kern w:val="0"/>
          <w:szCs w:val="21"/>
        </w:rPr>
        <w:t>（三）</w:t>
      </w:r>
      <w:r>
        <w:rPr>
          <w:rFonts w:hint="eastAsia" w:ascii="Courier New" w:hAnsi="Courier New" w:eastAsia="Courier New" w:cs="宋体"/>
          <w:spacing w:val="8"/>
          <w:kern w:val="0"/>
          <w:szCs w:val="21"/>
        </w:rPr>
        <w:t>调查内容</w:t>
      </w:r>
    </w:p>
    <w:p>
      <w:pPr>
        <w:widowControl/>
        <w:adjustRightInd w:val="0"/>
        <w:snapToGrid w:val="0"/>
        <w:spacing w:line="360" w:lineRule="exact"/>
        <w:ind w:firstLine="452" w:firstLineChars="200"/>
        <w:textAlignment w:val="center"/>
        <w:rPr>
          <w:rFonts w:ascii="宋体" w:cs="宋体"/>
          <w:spacing w:val="8"/>
          <w:kern w:val="0"/>
          <w:szCs w:val="21"/>
        </w:rPr>
      </w:pPr>
      <w:r>
        <w:rPr>
          <w:rFonts w:hint="eastAsia" w:ascii="宋体" w:hAnsi="宋体" w:cs="宋体"/>
          <w:spacing w:val="8"/>
          <w:kern w:val="0"/>
          <w:szCs w:val="21"/>
        </w:rPr>
        <w:t>交通运输调查是对道路运输业、水上货物运输（包括远洋运输、沿海运输）、航空运输业等行业实际运输活动产生的价格信息的调查。调查对象包括直接承担旅客或货物运输活动的法人单位、产业活动单位和个体私营运输户以及货物运输的货主、货物代理公司。调查的内容是旅客、货物运输所发生的报告期、基期价格</w:t>
      </w:r>
      <w:r>
        <w:rPr>
          <w:rFonts w:hint="eastAsia" w:ascii="宋体" w:hAnsi="宋体" w:cs="宋体"/>
          <w:color w:val="000000"/>
          <w:spacing w:val="8"/>
          <w:kern w:val="0"/>
          <w:szCs w:val="21"/>
        </w:rPr>
        <w:t>以及相关的营运收入</w:t>
      </w:r>
      <w:r>
        <w:rPr>
          <w:rFonts w:hint="eastAsia" w:ascii="宋体" w:hAnsi="宋体" w:cs="宋体"/>
          <w:spacing w:val="8"/>
          <w:kern w:val="0"/>
          <w:szCs w:val="21"/>
        </w:rPr>
        <w:t>。</w:t>
      </w:r>
    </w:p>
    <w:p>
      <w:pPr>
        <w:widowControl/>
        <w:adjustRightInd w:val="0"/>
        <w:snapToGrid w:val="0"/>
        <w:spacing w:before="468" w:beforeLines="150" w:after="156" w:afterLines="50"/>
        <w:ind w:firstLine="420"/>
        <w:textAlignment w:val="center"/>
        <w:rPr>
          <w:rFonts w:ascii="Courier New" w:hAnsi="Courier New" w:eastAsia="Courier New" w:cs="宋体"/>
          <w:spacing w:val="8"/>
          <w:kern w:val="0"/>
          <w:szCs w:val="21"/>
        </w:rPr>
      </w:pPr>
      <w:r>
        <w:rPr>
          <w:rFonts w:hint="eastAsia" w:ascii="宋体" w:hAnsi="宋体" w:cs="宋体"/>
          <w:spacing w:val="8"/>
          <w:kern w:val="0"/>
          <w:szCs w:val="21"/>
        </w:rPr>
        <w:t>（四）</w:t>
      </w:r>
      <w:r>
        <w:rPr>
          <w:rFonts w:hint="eastAsia" w:ascii="Courier New" w:hAnsi="Courier New" w:eastAsia="Courier New" w:cs="宋体"/>
          <w:spacing w:val="8"/>
          <w:kern w:val="0"/>
          <w:szCs w:val="21"/>
        </w:rPr>
        <w:t>调查方法</w:t>
      </w:r>
    </w:p>
    <w:p>
      <w:pPr>
        <w:widowControl/>
        <w:adjustRightInd w:val="0"/>
        <w:snapToGrid w:val="0"/>
        <w:spacing w:line="360" w:lineRule="exact"/>
        <w:ind w:firstLine="436" w:firstLineChars="200"/>
        <w:textAlignment w:val="center"/>
        <w:rPr>
          <w:rFonts w:hint="eastAsia" w:ascii="宋体" w:hAnsi="宋体" w:cs="宋体"/>
          <w:spacing w:val="4"/>
          <w:kern w:val="0"/>
          <w:szCs w:val="21"/>
        </w:rPr>
      </w:pPr>
      <w:r>
        <w:rPr>
          <w:rFonts w:hint="eastAsia" w:ascii="宋体" w:hAnsi="宋体" w:cs="宋体"/>
          <w:spacing w:val="4"/>
          <w:kern w:val="0"/>
          <w:szCs w:val="21"/>
        </w:rPr>
        <w:t>交通运输价格调查采用重点调查和典型调查相结合的方法。以部门行政记录、相关单位现有统计资料和调查企业上报报表、网上采集相结合的方式收集数据。</w:t>
      </w:r>
    </w:p>
    <w:p>
      <w:pPr>
        <w:widowControl/>
        <w:adjustRightInd w:val="0"/>
        <w:snapToGrid w:val="0"/>
        <w:spacing w:line="360" w:lineRule="exact"/>
        <w:ind w:firstLine="436" w:firstLineChars="200"/>
        <w:textAlignment w:val="center"/>
        <w:rPr>
          <w:rFonts w:hint="eastAsia" w:ascii="宋体" w:hAnsi="宋体" w:cs="宋体"/>
          <w:spacing w:val="4"/>
          <w:kern w:val="0"/>
          <w:szCs w:val="21"/>
        </w:rPr>
      </w:pPr>
      <w:r>
        <w:rPr>
          <w:rFonts w:hint="eastAsia" w:ascii="宋体" w:hAnsi="宋体" w:cs="宋体"/>
          <w:spacing w:val="4"/>
          <w:kern w:val="0"/>
          <w:szCs w:val="21"/>
        </w:rPr>
        <w:t>1.调查企业的选择</w:t>
      </w:r>
    </w:p>
    <w:p>
      <w:pPr>
        <w:widowControl/>
        <w:adjustRightInd w:val="0"/>
        <w:snapToGrid w:val="0"/>
        <w:spacing w:line="360" w:lineRule="exact"/>
        <w:ind w:firstLine="436" w:firstLineChars="200"/>
        <w:textAlignment w:val="center"/>
        <w:rPr>
          <w:rFonts w:hint="eastAsia" w:ascii="宋体" w:hAnsi="宋体" w:cs="宋体"/>
          <w:spacing w:val="4"/>
          <w:kern w:val="0"/>
          <w:szCs w:val="21"/>
        </w:rPr>
      </w:pPr>
      <w:r>
        <w:rPr>
          <w:rFonts w:hint="eastAsia" w:ascii="宋体" w:hAnsi="宋体" w:cs="宋体"/>
          <w:spacing w:val="4"/>
          <w:kern w:val="0"/>
          <w:szCs w:val="21"/>
        </w:rPr>
        <w:t>为保证交通运输价格指数的科学性和准确性，在选择调查企业时应遵循以下原则：</w:t>
      </w:r>
    </w:p>
    <w:p>
      <w:pPr>
        <w:widowControl/>
        <w:adjustRightInd w:val="0"/>
        <w:snapToGrid w:val="0"/>
        <w:spacing w:line="360" w:lineRule="exact"/>
        <w:ind w:firstLine="436" w:firstLineChars="200"/>
        <w:textAlignment w:val="center"/>
        <w:rPr>
          <w:rFonts w:hint="eastAsia" w:ascii="宋体" w:hAnsi="宋体" w:cs="宋体"/>
          <w:spacing w:val="4"/>
          <w:kern w:val="0"/>
          <w:szCs w:val="21"/>
        </w:rPr>
      </w:pPr>
      <w:r>
        <w:rPr>
          <w:rFonts w:hint="eastAsia" w:ascii="宋体" w:hAnsi="宋体" w:cs="宋体"/>
          <w:spacing w:val="4"/>
          <w:kern w:val="0"/>
          <w:szCs w:val="21"/>
        </w:rPr>
        <w:t>（1）选择的调查单位应具有较大的覆盖面和较好的代表性。所选调查企业的营运收入之和原则上应占本地区营运收入总额的50%以上。</w:t>
      </w:r>
    </w:p>
    <w:p>
      <w:pPr>
        <w:widowControl/>
        <w:adjustRightInd w:val="0"/>
        <w:snapToGrid w:val="0"/>
        <w:spacing w:line="360" w:lineRule="exact"/>
        <w:ind w:firstLine="436" w:firstLineChars="200"/>
        <w:textAlignment w:val="center"/>
        <w:rPr>
          <w:rFonts w:hint="eastAsia" w:ascii="宋体" w:hAnsi="宋体" w:cs="宋体"/>
          <w:spacing w:val="4"/>
          <w:kern w:val="0"/>
          <w:szCs w:val="21"/>
        </w:rPr>
      </w:pPr>
      <w:r>
        <w:rPr>
          <w:rFonts w:hint="eastAsia" w:ascii="宋体" w:hAnsi="宋体" w:cs="宋体"/>
          <w:spacing w:val="4"/>
          <w:kern w:val="0"/>
          <w:szCs w:val="21"/>
        </w:rPr>
        <w:t>（2）选择大型运输企业。大型交通运输企业具有运输业务量大、运输工具齐全、货运渠道广的特点，对本地区运输价格有较大的影响。</w:t>
      </w:r>
    </w:p>
    <w:p>
      <w:pPr>
        <w:widowControl/>
        <w:adjustRightInd w:val="0"/>
        <w:snapToGrid w:val="0"/>
        <w:spacing w:line="360" w:lineRule="exact"/>
        <w:ind w:firstLine="436" w:firstLineChars="200"/>
        <w:textAlignment w:val="center"/>
        <w:rPr>
          <w:rFonts w:ascii="宋体" w:cs="宋体"/>
          <w:spacing w:val="4"/>
          <w:kern w:val="0"/>
          <w:szCs w:val="21"/>
        </w:rPr>
      </w:pPr>
      <w:r>
        <w:rPr>
          <w:rFonts w:hint="eastAsia" w:ascii="宋体" w:hAnsi="宋体" w:cs="宋体"/>
          <w:spacing w:val="4"/>
          <w:kern w:val="0"/>
          <w:szCs w:val="21"/>
        </w:rPr>
        <w:t>（3）兼顾不同登记注册类型的运输企业。在选择调查企业时，不仅要选择国有、大型的运输企业，也要选择其他登记注册类型的运输企业。</w:t>
      </w:r>
    </w:p>
    <w:p>
      <w:pPr>
        <w:widowControl/>
        <w:adjustRightInd w:val="0"/>
        <w:snapToGrid w:val="0"/>
        <w:spacing w:before="468" w:beforeLines="150" w:after="156" w:afterLines="50"/>
        <w:ind w:firstLine="420"/>
        <w:textAlignment w:val="center"/>
        <w:rPr>
          <w:rFonts w:ascii="宋体" w:hAnsi="宋体" w:cs="宋体"/>
          <w:spacing w:val="4"/>
          <w:kern w:val="0"/>
          <w:szCs w:val="21"/>
        </w:rPr>
      </w:pPr>
      <w:r>
        <w:rPr>
          <w:rFonts w:ascii="宋体" w:hAnsi="宋体" w:cs="宋体"/>
          <w:spacing w:val="4"/>
          <w:kern w:val="0"/>
          <w:szCs w:val="21"/>
        </w:rPr>
        <w:t>2.</w:t>
      </w:r>
      <w:r>
        <w:rPr>
          <w:rFonts w:hint="eastAsia" w:ascii="宋体" w:hAnsi="宋体" w:cs="宋体"/>
          <w:spacing w:val="4"/>
          <w:kern w:val="0"/>
          <w:szCs w:val="21"/>
        </w:rPr>
        <w:t>代表运输线路的选择</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选择代表运输线路应遵循以下三条原则：</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（1）营业收入所占比重较大。</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（2）价格变动趋势和变动幅度有较强的代表性。</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（3）同质可比，相对固定。</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具体方法为：</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（1）确定代表运输线路。由</w:t>
      </w:r>
      <w:r>
        <w:rPr>
          <w:rFonts w:hint="eastAsia"/>
        </w:rPr>
        <w:t>选中</w:t>
      </w:r>
      <w:r>
        <w:rPr>
          <w:rFonts w:hint="eastAsia" w:ascii="宋体" w:hAnsi="宋体" w:cs="宋体"/>
          <w:spacing w:val="4"/>
          <w:kern w:val="0"/>
          <w:szCs w:val="21"/>
        </w:rPr>
        <w:t>运输企业上报主营线路1条（专线）或几条（营运收入合计达70%即可），调查总队根据企业各条运输线路营运收入所占比重、方向、距离等因素，综合考虑代表性和全面性，确定代表运输线路。</w:t>
      </w:r>
    </w:p>
    <w:p>
      <w:pPr>
        <w:spacing w:line="360" w:lineRule="exact"/>
        <w:ind w:firstLine="435"/>
        <w:textAlignment w:val="center"/>
      </w:pPr>
      <w:r>
        <w:rPr>
          <w:rFonts w:hint="eastAsia" w:ascii="宋体" w:hAnsi="宋体" w:cs="宋体"/>
          <w:spacing w:val="4"/>
          <w:kern w:val="0"/>
          <w:szCs w:val="21"/>
        </w:rPr>
        <w:t>（2）进行代表运输线路规格特征说明。由选中运输企业对每条代表运输线路运输货类、车型进行描述和说明。不同货类、车型为不同代表规格</w:t>
      </w:r>
      <w:r>
        <w:rPr>
          <w:rFonts w:hint="eastAsia"/>
        </w:rPr>
        <w:t>。</w:t>
      </w:r>
    </w:p>
    <w:p>
      <w:pPr>
        <w:widowControl/>
        <w:adjustRightInd w:val="0"/>
        <w:snapToGrid w:val="0"/>
        <w:spacing w:before="468" w:beforeLines="150" w:after="156" w:afterLines="50"/>
        <w:ind w:firstLine="452" w:firstLineChars="200"/>
        <w:textAlignment w:val="center"/>
      </w:pPr>
      <w:r>
        <w:rPr>
          <w:rFonts w:ascii="宋体" w:hAnsi="宋体" w:cs="宋体"/>
          <w:spacing w:val="8"/>
          <w:kern w:val="0"/>
          <w:szCs w:val="21"/>
        </w:rPr>
        <w:t>3</w:t>
      </w:r>
      <w:r>
        <w:rPr>
          <w:rFonts w:ascii="宋体" w:hAnsi="宋体" w:cs="宋体"/>
          <w:spacing w:val="4"/>
          <w:kern w:val="0"/>
          <w:szCs w:val="21"/>
        </w:rPr>
        <w:t>.</w:t>
      </w:r>
      <w:r>
        <w:rPr>
          <w:rFonts w:hint="eastAsia"/>
        </w:rPr>
        <w:t>价格调查</w:t>
      </w:r>
    </w:p>
    <w:p>
      <w:pPr>
        <w:widowControl/>
        <w:adjustRightInd w:val="0"/>
        <w:snapToGrid w:val="0"/>
        <w:spacing w:line="360" w:lineRule="exact"/>
        <w:ind w:firstLine="450"/>
        <w:textAlignment w:val="center"/>
        <w:rPr>
          <w:rFonts w:ascii="宋体" w:cs="宋体"/>
          <w:spacing w:val="4"/>
          <w:kern w:val="0"/>
          <w:szCs w:val="21"/>
        </w:rPr>
      </w:pPr>
      <w:r>
        <w:rPr>
          <w:rFonts w:hint="eastAsia"/>
          <w:color w:val="000000"/>
        </w:rPr>
        <w:t>水上运输业（包括远洋运输业、沿海运输业）价格调查采用时点价格；航空运输业价格调查采用同一线路所有航班成人（货物）平均价格，同一条线路的价格必须保证同质可比；</w:t>
      </w:r>
      <w:r>
        <w:rPr>
          <w:rFonts w:hint="eastAsia" w:ascii="宋体" w:hAnsi="宋体" w:cs="宋体"/>
          <w:spacing w:val="4"/>
          <w:kern w:val="0"/>
          <w:szCs w:val="21"/>
        </w:rPr>
        <w:t>道路普通货物整车运输协议价格调查采用时点价格，调查日期为每月15日，采集调查日发生的代表运输线路代表规格实际运输价格。</w:t>
      </w:r>
      <w:r>
        <w:rPr>
          <w:rFonts w:hint="eastAsia"/>
          <w:color w:val="000000"/>
        </w:rPr>
        <w:t>以上调查均实行季报，季度价格是3个月价格简单算术平均值</w:t>
      </w:r>
      <w:r>
        <w:rPr>
          <w:rFonts w:hint="eastAsia" w:ascii="宋体" w:hAnsi="宋体" w:cs="宋体"/>
          <w:spacing w:val="4"/>
          <w:kern w:val="0"/>
          <w:szCs w:val="21"/>
        </w:rPr>
        <w:t>。</w:t>
      </w:r>
    </w:p>
    <w:p>
      <w:pPr>
        <w:widowControl/>
        <w:adjustRightInd w:val="0"/>
        <w:snapToGrid w:val="0"/>
        <w:spacing w:before="468" w:beforeLines="150" w:after="156" w:afterLines="50"/>
        <w:ind w:firstLine="420"/>
        <w:textAlignment w:val="center"/>
        <w:rPr>
          <w:rFonts w:ascii="Courier New" w:hAnsi="Courier New" w:eastAsia="Courier New" w:cs="宋体"/>
          <w:spacing w:val="8"/>
          <w:kern w:val="0"/>
          <w:szCs w:val="21"/>
        </w:rPr>
      </w:pPr>
      <w:r>
        <w:rPr>
          <w:rFonts w:hint="eastAsia" w:ascii="宋体" w:hAnsi="宋体" w:cs="宋体"/>
          <w:spacing w:val="8"/>
          <w:kern w:val="0"/>
          <w:szCs w:val="21"/>
        </w:rPr>
        <w:t>（五）</w:t>
      </w:r>
      <w:r>
        <w:rPr>
          <w:rFonts w:hint="eastAsia" w:ascii="Courier New" w:hAnsi="Courier New" w:eastAsia="Courier New" w:cs="宋体"/>
          <w:spacing w:val="8"/>
          <w:kern w:val="0"/>
          <w:szCs w:val="21"/>
        </w:rPr>
        <w:t>权数的确定</w:t>
      </w:r>
    </w:p>
    <w:p>
      <w:pPr>
        <w:widowControl/>
        <w:adjustRightInd w:val="0"/>
        <w:snapToGrid w:val="0"/>
        <w:spacing w:line="360" w:lineRule="exact"/>
        <w:ind w:firstLine="452" w:firstLineChars="200"/>
        <w:textAlignment w:val="center"/>
        <w:rPr>
          <w:rFonts w:hint="eastAsia" w:ascii="宋体" w:hAnsi="宋体" w:cs="宋体"/>
          <w:spacing w:val="8"/>
          <w:kern w:val="0"/>
          <w:szCs w:val="21"/>
        </w:rPr>
      </w:pPr>
      <w:r>
        <w:rPr>
          <w:rFonts w:hint="eastAsia" w:ascii="宋体" w:hAnsi="宋体" w:cs="宋体"/>
          <w:spacing w:val="8"/>
          <w:kern w:val="0"/>
          <w:szCs w:val="21"/>
        </w:rPr>
        <w:t>权数是衡量每个调查项目重要性的指标。因为每种调查项目在经济活动中的作用不同，其价格变动对价格总水平变动幅度的影响程度也有所不同。为正确反映价格变动的趋势，需要采用加权平均的方法计算指数。</w:t>
      </w:r>
    </w:p>
    <w:p>
      <w:pPr>
        <w:widowControl/>
        <w:adjustRightInd w:val="0"/>
        <w:snapToGrid w:val="0"/>
        <w:spacing w:line="360" w:lineRule="exact"/>
        <w:ind w:firstLine="452" w:firstLineChars="200"/>
        <w:textAlignment w:val="center"/>
        <w:rPr>
          <w:rFonts w:ascii="宋体" w:cs="宋体"/>
          <w:color w:val="000000"/>
          <w:spacing w:val="8"/>
          <w:kern w:val="0"/>
          <w:szCs w:val="21"/>
        </w:rPr>
      </w:pPr>
      <w:r>
        <w:rPr>
          <w:rFonts w:hint="eastAsia" w:ascii="宋体" w:hAnsi="宋体" w:cs="宋体"/>
          <w:color w:val="000000"/>
          <w:spacing w:val="8"/>
          <w:kern w:val="0"/>
          <w:szCs w:val="21"/>
        </w:rPr>
        <w:t>所有运输方式的大类、中类权数资料由国家统计局核算司提供，小类和基本分类权数资料由交通运输部综合规划司、公路科学研究院、中国物流与采购联合会信息部、中国民用航空局发展计划司、中国</w:t>
      </w:r>
      <w:r>
        <w:rPr>
          <w:rFonts w:ascii="宋体" w:hAnsi="宋体" w:cs="宋体"/>
          <w:color w:val="000000"/>
          <w:spacing w:val="8"/>
          <w:kern w:val="0"/>
          <w:szCs w:val="21"/>
        </w:rPr>
        <w:t>铁</w:t>
      </w:r>
      <w:r>
        <w:rPr>
          <w:rFonts w:hint="eastAsia" w:ascii="宋体" w:hAnsi="宋体" w:cs="宋体"/>
          <w:color w:val="000000"/>
          <w:spacing w:val="8"/>
          <w:kern w:val="0"/>
          <w:szCs w:val="21"/>
        </w:rPr>
        <w:t>道科学</w:t>
      </w:r>
      <w:r>
        <w:rPr>
          <w:rFonts w:ascii="宋体" w:hAnsi="宋体" w:cs="宋体"/>
          <w:color w:val="000000"/>
          <w:spacing w:val="8"/>
          <w:kern w:val="0"/>
          <w:szCs w:val="21"/>
        </w:rPr>
        <w:t>研究院集团有限公司、</w:t>
      </w:r>
      <w:r>
        <w:rPr>
          <w:rFonts w:hint="eastAsia" w:ascii="宋体" w:hAnsi="宋体" w:cs="宋体"/>
          <w:color w:val="000000"/>
          <w:spacing w:val="8"/>
          <w:kern w:val="0"/>
          <w:szCs w:val="21"/>
        </w:rPr>
        <w:t>上海航运交易所信息部、长江航务管理局长江航运发展研究中心、广州航运交易所根据相关资料评估确定。编制交通运输价格指数的权数采用全口径的运输业前两年平均营运收入构成。基期权数三年固定不变。</w:t>
      </w:r>
    </w:p>
    <w:p>
      <w:pPr>
        <w:widowControl/>
        <w:adjustRightInd w:val="0"/>
        <w:snapToGrid w:val="0"/>
        <w:spacing w:before="468" w:beforeLines="150" w:after="156" w:afterLines="50"/>
        <w:ind w:firstLine="420"/>
        <w:textAlignment w:val="center"/>
        <w:rPr>
          <w:rFonts w:ascii="Courier New" w:hAnsi="Courier New" w:eastAsia="Courier New" w:cs="宋体"/>
          <w:spacing w:val="8"/>
          <w:kern w:val="0"/>
          <w:szCs w:val="21"/>
        </w:rPr>
      </w:pPr>
      <w:r>
        <w:rPr>
          <w:rFonts w:hint="eastAsia" w:ascii="宋体" w:hAnsi="宋体" w:cs="宋体"/>
          <w:spacing w:val="8"/>
          <w:kern w:val="0"/>
          <w:szCs w:val="21"/>
        </w:rPr>
        <w:t>（</w:t>
      </w:r>
      <w:r>
        <w:rPr>
          <w:rFonts w:hint="eastAsia" w:ascii="宋体" w:hAnsi="宋体" w:cs="宋体"/>
          <w:spacing w:val="8"/>
          <w:kern w:val="0"/>
          <w:szCs w:val="21"/>
          <w:lang w:eastAsia="zh-CN"/>
        </w:rPr>
        <w:t>六</w:t>
      </w:r>
      <w:r>
        <w:rPr>
          <w:rFonts w:hint="eastAsia" w:ascii="宋体" w:hAnsi="宋体" w:cs="宋体"/>
          <w:spacing w:val="8"/>
          <w:kern w:val="0"/>
          <w:szCs w:val="21"/>
        </w:rPr>
        <w:t>）</w:t>
      </w:r>
      <w:r>
        <w:rPr>
          <w:rFonts w:hint="eastAsia" w:ascii="Courier New" w:hAnsi="Courier New" w:eastAsia="Courier New" w:cs="宋体"/>
          <w:spacing w:val="8"/>
          <w:kern w:val="0"/>
          <w:szCs w:val="21"/>
        </w:rPr>
        <w:t>调查资料的取得和上报</w:t>
      </w:r>
    </w:p>
    <w:p>
      <w:pPr>
        <w:widowControl/>
        <w:adjustRightInd w:val="0"/>
        <w:snapToGrid w:val="0"/>
        <w:spacing w:line="360" w:lineRule="exact"/>
        <w:ind w:firstLine="452" w:firstLineChars="200"/>
        <w:textAlignment w:val="center"/>
        <w:rPr>
          <w:rFonts w:hint="eastAsia" w:ascii="宋体" w:hAnsi="宋体" w:cs="宋体"/>
          <w:spacing w:val="8"/>
          <w:kern w:val="0"/>
          <w:szCs w:val="21"/>
        </w:rPr>
      </w:pPr>
      <w:r>
        <w:rPr>
          <w:rFonts w:hint="eastAsia" w:ascii="宋体" w:hAnsi="宋体" w:cs="宋体"/>
          <w:spacing w:val="8"/>
          <w:kern w:val="0"/>
          <w:szCs w:val="21"/>
        </w:rPr>
        <w:t>水上运输业价格</w:t>
      </w:r>
      <w:r>
        <w:rPr>
          <w:rFonts w:hint="eastAsia"/>
          <w:color w:val="000000"/>
        </w:rPr>
        <w:t>（</w:t>
      </w:r>
      <w:r>
        <w:rPr>
          <w:rFonts w:hint="eastAsia" w:ascii="宋体" w:hAnsi="宋体" w:cs="宋体"/>
          <w:spacing w:val="8"/>
          <w:kern w:val="0"/>
          <w:szCs w:val="21"/>
          <w:lang w:val="en-US" w:eastAsia="zh-CN"/>
        </w:rPr>
        <w:t>企业数据</w:t>
      </w:r>
      <w:r>
        <w:rPr>
          <w:rFonts w:hint="eastAsia"/>
          <w:color w:val="000000"/>
        </w:rPr>
        <w:t>）</w:t>
      </w:r>
      <w:r>
        <w:rPr>
          <w:rFonts w:hint="eastAsia" w:ascii="宋体" w:hAnsi="宋体" w:cs="宋体"/>
          <w:spacing w:val="8"/>
          <w:kern w:val="0"/>
          <w:szCs w:val="21"/>
        </w:rPr>
        <w:t>、航空运输业价格</w:t>
      </w:r>
      <w:r>
        <w:rPr>
          <w:rFonts w:hint="eastAsia"/>
          <w:color w:val="000000"/>
        </w:rPr>
        <w:t>（</w:t>
      </w:r>
      <w:r>
        <w:rPr>
          <w:rFonts w:hint="eastAsia" w:ascii="宋体" w:hAnsi="宋体" w:cs="宋体"/>
          <w:spacing w:val="8"/>
          <w:kern w:val="0"/>
          <w:szCs w:val="21"/>
          <w:lang w:val="en-US" w:eastAsia="zh-CN"/>
        </w:rPr>
        <w:t>企业数据</w:t>
      </w:r>
      <w:r>
        <w:rPr>
          <w:rFonts w:hint="eastAsia"/>
          <w:color w:val="000000"/>
        </w:rPr>
        <w:t>）</w:t>
      </w:r>
      <w:r>
        <w:rPr>
          <w:rFonts w:hint="eastAsia" w:ascii="宋体" w:hAnsi="宋体" w:cs="宋体"/>
          <w:spacing w:val="8"/>
          <w:kern w:val="0"/>
          <w:szCs w:val="21"/>
        </w:rPr>
        <w:t>和道路普通货物整车运输协议价格由上海调查总队在上海规模以上大型重点运输企业调查取得；远洋、沿海货物运输价格</w:t>
      </w:r>
      <w:r>
        <w:rPr>
          <w:rFonts w:hint="eastAsia"/>
          <w:color w:val="000000"/>
        </w:rPr>
        <w:t>（</w:t>
      </w:r>
      <w:r>
        <w:rPr>
          <w:rFonts w:hint="eastAsia"/>
          <w:color w:val="000000"/>
          <w:lang w:eastAsia="zh-CN"/>
        </w:rPr>
        <w:t>指数</w:t>
      </w:r>
      <w:r>
        <w:rPr>
          <w:rFonts w:hint="eastAsia"/>
          <w:color w:val="000000"/>
        </w:rPr>
        <w:t>）</w:t>
      </w:r>
      <w:r>
        <w:rPr>
          <w:rFonts w:hint="eastAsia" w:ascii="宋体" w:hAnsi="宋体" w:cs="宋体"/>
          <w:spacing w:val="8"/>
          <w:kern w:val="0"/>
          <w:szCs w:val="21"/>
        </w:rPr>
        <w:t>由上海航运交易所信息部在重点远洋沿海企业调查取得；航空运输价格</w:t>
      </w:r>
      <w:r>
        <w:rPr>
          <w:rFonts w:hint="eastAsia"/>
          <w:color w:val="000000"/>
        </w:rPr>
        <w:t>（</w:t>
      </w:r>
      <w:r>
        <w:rPr>
          <w:rFonts w:hint="eastAsia"/>
          <w:color w:val="000000"/>
          <w:lang w:eastAsia="zh-CN"/>
        </w:rPr>
        <w:t>指数</w:t>
      </w:r>
      <w:r>
        <w:rPr>
          <w:rFonts w:hint="eastAsia"/>
          <w:color w:val="000000"/>
        </w:rPr>
        <w:t>）</w:t>
      </w:r>
      <w:r>
        <w:rPr>
          <w:rFonts w:hint="eastAsia" w:ascii="宋体" w:hAnsi="宋体" w:cs="宋体"/>
          <w:spacing w:val="8"/>
          <w:kern w:val="0"/>
          <w:szCs w:val="21"/>
        </w:rPr>
        <w:t>由中国民用航空局发展计划司利用航空公司电子经营记录计算取得。</w:t>
      </w:r>
    </w:p>
    <w:p>
      <w:pPr>
        <w:widowControl/>
        <w:adjustRightInd w:val="0"/>
        <w:snapToGrid w:val="0"/>
        <w:spacing w:line="360" w:lineRule="exact"/>
        <w:ind w:firstLine="452" w:firstLineChars="200"/>
        <w:textAlignment w:val="center"/>
        <w:rPr>
          <w:rFonts w:hint="eastAsia" w:ascii="宋体" w:hAnsi="宋体" w:cs="宋体"/>
          <w:spacing w:val="8"/>
          <w:kern w:val="0"/>
          <w:szCs w:val="21"/>
        </w:rPr>
      </w:pPr>
      <w:r>
        <w:rPr>
          <w:rFonts w:hint="eastAsia" w:ascii="宋体" w:hAnsi="宋体" w:cs="宋体"/>
          <w:spacing w:val="8"/>
          <w:kern w:val="0"/>
          <w:szCs w:val="21"/>
        </w:rPr>
        <w:t>被选中的调查企业要按照调查方案的要求，确定好调查项目，组织有关人员建立基础台账，积累资料，认真整理价格调查资料并按规定时间上报上海调查总队。上海航运交易所信息部价格指数资料按规定时间分别上报国家统计局城市司并抄送上海调查总队。中国民用航空局发展计划司价格调查资料，按规定时间上报国家统计局城市司并抄送上海调查总队。</w:t>
      </w:r>
    </w:p>
    <w:p>
      <w:pPr>
        <w:widowControl/>
        <w:adjustRightInd w:val="0"/>
        <w:snapToGrid w:val="0"/>
        <w:spacing w:before="468" w:beforeLines="150" w:after="156" w:afterLines="50"/>
        <w:ind w:firstLine="452" w:firstLineChars="200"/>
        <w:textAlignment w:val="center"/>
        <w:rPr>
          <w:rFonts w:hint="eastAsia" w:ascii="Courier New" w:hAnsi="Courier New" w:eastAsia="Courier New" w:cs="宋体"/>
          <w:spacing w:val="8"/>
          <w:kern w:val="0"/>
          <w:szCs w:val="21"/>
        </w:rPr>
      </w:pPr>
      <w:r>
        <w:rPr>
          <w:rFonts w:hint="eastAsia" w:ascii="宋体" w:hAnsi="宋体" w:cs="宋体"/>
          <w:spacing w:val="8"/>
          <w:kern w:val="0"/>
          <w:szCs w:val="21"/>
        </w:rPr>
        <w:t>（</w:t>
      </w:r>
      <w:r>
        <w:rPr>
          <w:rFonts w:hint="eastAsia" w:ascii="宋体" w:hAnsi="宋体" w:cs="宋体"/>
          <w:spacing w:val="8"/>
          <w:kern w:val="0"/>
          <w:szCs w:val="21"/>
          <w:lang w:eastAsia="zh-CN"/>
        </w:rPr>
        <w:t>七</w:t>
      </w:r>
      <w:r>
        <w:rPr>
          <w:rFonts w:hint="eastAsia" w:ascii="宋体" w:hAnsi="宋体" w:cs="宋体"/>
          <w:spacing w:val="8"/>
          <w:kern w:val="0"/>
          <w:szCs w:val="21"/>
        </w:rPr>
        <w:t>）指</w:t>
      </w:r>
      <w:r>
        <w:rPr>
          <w:rFonts w:hint="eastAsia" w:ascii="Courier New" w:hAnsi="Courier New" w:eastAsia="Courier New" w:cs="宋体"/>
          <w:spacing w:val="8"/>
          <w:kern w:val="0"/>
          <w:szCs w:val="21"/>
        </w:rPr>
        <w:t>数的编制方法</w:t>
      </w:r>
    </w:p>
    <w:p>
      <w:pPr>
        <w:pStyle w:val="33"/>
        <w:widowControl/>
        <w:adjustRightInd w:val="0"/>
        <w:snapToGrid w:val="0"/>
        <w:spacing w:line="360" w:lineRule="exact"/>
        <w:ind w:firstLine="452"/>
        <w:textAlignment w:val="center"/>
        <w:rPr>
          <w:rFonts w:hint="eastAsia" w:ascii="宋体" w:hAnsi="宋体" w:cs="宋体"/>
          <w:color w:val="auto"/>
          <w:spacing w:val="8"/>
          <w:kern w:val="0"/>
          <w:szCs w:val="21"/>
          <w:highlight w:val="none"/>
        </w:rPr>
      </w:pPr>
      <w:r>
        <w:rPr>
          <w:rFonts w:hint="eastAsia" w:ascii="宋体" w:hAnsi="宋体" w:cs="宋体"/>
          <w:color w:val="auto"/>
          <w:spacing w:val="8"/>
          <w:kern w:val="0"/>
          <w:szCs w:val="21"/>
          <w:highlight w:val="none"/>
        </w:rPr>
        <w:t>道路货物运输价格指数根据国家统计局城市司调查</w:t>
      </w:r>
      <w:r>
        <w:rPr>
          <w:rFonts w:ascii="宋体" w:hAnsi="宋体" w:cs="宋体"/>
          <w:color w:val="auto"/>
          <w:spacing w:val="8"/>
          <w:kern w:val="0"/>
          <w:szCs w:val="21"/>
          <w:highlight w:val="none"/>
        </w:rPr>
        <w:t>资料</w:t>
      </w:r>
      <w:r>
        <w:rPr>
          <w:rFonts w:hint="eastAsia" w:ascii="宋体" w:hAnsi="宋体" w:cs="宋体"/>
          <w:color w:val="auto"/>
          <w:spacing w:val="8"/>
          <w:kern w:val="0"/>
          <w:szCs w:val="21"/>
          <w:highlight w:val="none"/>
        </w:rPr>
        <w:t>、交通运输部公路科学研究院、中国物流与采购联合会信息中心上报资料加权汇总。水上货物运输价格指数根据上海航运交易所信息部、长江航务管理局长江航运发展研究中心和广州航运交易所上报的分类指数加权汇总，各分类的基期权数由其对应的营业收入份额确定。</w:t>
      </w:r>
    </w:p>
    <w:p>
      <w:pPr>
        <w:pStyle w:val="33"/>
        <w:widowControl/>
        <w:adjustRightInd w:val="0"/>
        <w:snapToGrid w:val="0"/>
        <w:spacing w:line="360" w:lineRule="exact"/>
        <w:ind w:firstLine="452"/>
        <w:textAlignment w:val="center"/>
        <w:rPr>
          <w:rFonts w:hint="eastAsia" w:ascii="宋体" w:hAnsi="宋体" w:cs="宋体"/>
          <w:color w:val="auto"/>
          <w:spacing w:val="8"/>
          <w:kern w:val="0"/>
          <w:szCs w:val="21"/>
          <w:highlight w:val="none"/>
        </w:rPr>
      </w:pPr>
      <w:r>
        <w:rPr>
          <w:rFonts w:hint="eastAsia" w:ascii="宋体" w:hAnsi="宋体" w:cs="宋体"/>
          <w:color w:val="auto"/>
          <w:spacing w:val="8"/>
          <w:kern w:val="0"/>
          <w:szCs w:val="21"/>
          <w:highlight w:val="none"/>
        </w:rPr>
        <w:t>采用定基指数计算，本轮基期为</w:t>
      </w:r>
      <w:r>
        <w:rPr>
          <w:rFonts w:ascii="宋体" w:hAnsi="宋体" w:cs="宋体"/>
          <w:color w:val="auto"/>
          <w:spacing w:val="8"/>
          <w:kern w:val="0"/>
          <w:szCs w:val="21"/>
          <w:highlight w:val="none"/>
        </w:rPr>
        <w:t>2020</w:t>
      </w:r>
      <w:r>
        <w:rPr>
          <w:rFonts w:hint="eastAsia" w:ascii="宋体" w:hAnsi="宋体" w:cs="宋体"/>
          <w:color w:val="auto"/>
          <w:spacing w:val="8"/>
          <w:kern w:val="0"/>
          <w:szCs w:val="21"/>
          <w:highlight w:val="none"/>
        </w:rPr>
        <w:t>年，每三年更换一次基期。基本分类以下价格指数采用简单算术平均和几何平均公式计算，类别环比指数采用拉氏加权算术平均公式计算，类别定基指数采用拉氏链式平均公式计算。</w:t>
      </w:r>
    </w:p>
    <w:p>
      <w:pPr>
        <w:pStyle w:val="33"/>
        <w:widowControl/>
        <w:adjustRightInd w:val="0"/>
        <w:snapToGrid w:val="0"/>
        <w:spacing w:line="360" w:lineRule="exact"/>
        <w:ind w:firstLine="452"/>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1</w:t>
      </w:r>
      <w:r>
        <w:rPr>
          <w:rFonts w:ascii="宋体" w:hAnsi="宋体" w:cs="宋体"/>
          <w:color w:val="auto"/>
          <w:spacing w:val="8"/>
          <w:kern w:val="0"/>
          <w:szCs w:val="21"/>
          <w:highlight w:val="none"/>
        </w:rPr>
        <w:t>.</w:t>
      </w:r>
      <w:r>
        <w:rPr>
          <w:rFonts w:hint="eastAsia" w:ascii="宋体" w:hAnsi="宋体" w:cs="宋体"/>
          <w:color w:val="auto"/>
          <w:spacing w:val="8"/>
          <w:kern w:val="0"/>
          <w:szCs w:val="21"/>
          <w:highlight w:val="none"/>
        </w:rPr>
        <w:t>代表规格品季度平均价格的计算。</w:t>
      </w:r>
    </w:p>
    <w:p>
      <w:pPr>
        <w:widowControl/>
        <w:adjustRightInd w:val="0"/>
        <w:snapToGrid w:val="0"/>
        <w:spacing w:line="360" w:lineRule="exact"/>
        <w:ind w:firstLine="452" w:firstLineChars="200"/>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采用简单算术平均方法计算不同客户的平均价格。公式如下：</w:t>
      </w:r>
    </w:p>
    <w:p>
      <w:pPr>
        <w:widowControl/>
        <w:adjustRightInd w:val="0"/>
        <w:snapToGrid w:val="0"/>
        <w:jc w:val="center"/>
        <w:textAlignment w:val="center"/>
        <w:rPr>
          <w:rFonts w:ascii="宋体" w:hAnsi="宋体" w:cs="宋体"/>
          <w:color w:val="auto"/>
          <w:spacing w:val="8"/>
          <w:kern w:val="0"/>
          <w:szCs w:val="21"/>
          <w:highlight w:val="none"/>
        </w:rPr>
      </w:pPr>
      <w:r>
        <w:rPr>
          <w:color w:val="auto"/>
          <w:position w:val="-26"/>
          <w:highlight w:val="none"/>
        </w:rPr>
        <w:object>
          <v:shape id="_x0000_i1025" o:spt="75" type="#_x0000_t75" style="height:31.95pt;width:78.95pt;" o:ole="t" filled="f" stroked="f" coordsize="21600,21600">
            <v:path/>
            <v:fill on="f" focussize="0,0"/>
            <v:stroke on="f"/>
            <v:imagedata r:id="rId19" o:title=""/>
            <o:lock v:ext="edit" aspectratio="t"/>
            <w10:wrap type="none"/>
            <w10:anchorlock/>
          </v:shape>
          <o:OLEObject Type="Embed" ProgID="Equation.DSMT4" ShapeID="_x0000_i1025" DrawAspect="Content" ObjectID="_1468075725" r:id="rId18">
            <o:LockedField>false</o:LockedField>
          </o:OLEObject>
        </w:object>
      </w:r>
    </w:p>
    <w:p>
      <w:pPr>
        <w:pStyle w:val="33"/>
        <w:spacing w:line="360" w:lineRule="auto"/>
        <w:rPr>
          <w:rFonts w:hint="eastAsia" w:ascii="宋体" w:hAnsi="宋体" w:cs="宋体"/>
          <w:color w:val="auto"/>
          <w:highlight w:val="none"/>
        </w:rPr>
      </w:pPr>
      <w:r>
        <w:rPr>
          <w:rFonts w:hint="eastAsia" w:cs="宋体"/>
          <w:color w:val="auto"/>
          <w:highlight w:val="none"/>
        </w:rPr>
        <w:t>其中：</w:t>
      </w:r>
      <w:r>
        <w:rPr>
          <w:rFonts w:ascii="宋体" w:hAnsi="宋体" w:cs="宋体"/>
          <w:color w:val="auto"/>
          <w:highlight w:val="none"/>
        </w:rPr>
        <w:fldChar w:fldCharType="begin"/>
      </w:r>
      <w:r>
        <w:rPr>
          <w:rFonts w:ascii="宋体" w:hAnsi="宋体" w:cs="宋体"/>
          <w:color w:val="auto"/>
          <w:highlight w:val="none"/>
        </w:rPr>
        <w:instrText xml:space="preserve"> QUOTE </w:instrText>
      </w:r>
      <w:r>
        <w:rPr>
          <w:rFonts w:hint="eastAsia"/>
          <w:color w:val="auto"/>
          <w:position w:val="-9"/>
          <w:highlight w:val="none"/>
        </w:rPr>
        <w:pict>
          <v:shape id="_x0000_i1026" o:spt="75" type="#_x0000_t75" style="height:15.5pt;width:19.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806DD&quot;/&gt;&lt;wsp:rsid wsp:val=&quot;009000FF&quot;/&gt;&lt;wsp:rsid wsp:val=&quot;00944AEF&quot;/&gt;&lt;wsp:rsid wsp:val=&quot;00B71D5F&quot;/&gt;&lt;wsp:rsid wsp:val=&quot;00D72A04&quot;/&gt;&lt;/wsp:rsids&gt;&lt;/w:docPr&gt;&lt;w:body&gt;&lt;wx:sect&gt;&lt;w:p wsp:rsidR=&quot;00000000&quot; wsp:rsidRDefault=&quot;00B71D5F&quot; wsp:rsidP=&quot;00B71D5F&quot;&gt;&lt;m:oMathPara&gt;&lt;m:oMath&gt;&lt;m:sSub&gt;&lt;m:sSubPr&gt;&lt;m:ctrlPr&gt;&lt;w:rPr&gt;&lt;w:rFonts w:ascii=&quot;Cambria Math&quot; w:h-ansi=&quot;Cambria Math&quot; w:cs=&quot;宋体&quot;/&gt;&lt;wx:font wx:val=&quot;Cambria Math&quot;/&gt;&lt;w:spacing w:val=&quot;8&quot;/&gt;&lt;w:kern w:val=&quot;0&quot;/&gt;&lt;w:sz-cs w:val=&quot;21&quot;/&gt;&lt;/w:rPr&gt;&lt;/m:ctrlPr&gt;&lt;/m:sSubPr&gt;&lt;m:e&gt;&lt;m:r&gt;&lt;w:rPr&gt;&lt;w:rFonts w:ascii=&quot;Cambria Math&quot; w:h-ansi=&quot;Cambria Math&quot; w:cs=&quot;宋体&quot;/&gt;&lt;wx:font wx:val=&quot;Cambria Math&quot;/&gt;&lt;w:i/&gt;&lt;w:spacing w:val=&quot;8&quot;/&gt;&lt;w:kern w:val=&quot;0&quot;/&gt;&lt;w:sz-cs w:val=&quot;21&quot;/&gt;&lt;/w:rPr&gt;&lt;m:t&gt;P&lt;/m:t&gt;&lt;/m:r&gt;&lt;/m:e&gt;&lt;m:sub&gt;&lt;m:r&gt;&lt;w:rPr&gt;&lt;w:rFonts w:ascii=&quot;Cambria Math&quot; w:h-ansi=&quot;Cambria Math&quot; w:cs=&quot;宋体&quot;/&gt;&lt;wx:font wx:val=&quot;Cambria Math&quot;/&gt;&lt;w:i/&gt;&lt;w:spacing w:val=&quot;8&quot;/&gt;&lt;w:kern w:val=&quot;0&quot;/&gt;&lt;w:sz-cs w:val=&quot;21&quot;/&gt;&lt;/w:rPr&gt;&lt;m:t&gt;t,r,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
            <v:path/>
            <v:fill on="f" focussize="0,0"/>
            <v:stroke on="f"/>
            <v:imagedata r:id="rId20" chromakey="#FFFFFF" o:title=""/>
            <o:lock v:ext="edit" aspectratio="t"/>
            <w10:wrap type="none"/>
            <w10:anchorlock/>
          </v:shape>
        </w:pict>
      </w:r>
      <w:r>
        <w:rPr>
          <w:rFonts w:ascii="宋体" w:hAnsi="宋体" w:cs="宋体"/>
          <w:color w:val="auto"/>
          <w:highlight w:val="none"/>
        </w:rPr>
        <w:instrText xml:space="preserve"> </w:instrText>
      </w:r>
      <w:r>
        <w:rPr>
          <w:rFonts w:ascii="宋体" w:hAnsi="宋体" w:cs="宋体"/>
          <w:color w:val="auto"/>
          <w:highlight w:val="none"/>
        </w:rPr>
        <w:fldChar w:fldCharType="separate"/>
      </w:r>
      <w:r>
        <w:rPr>
          <w:rFonts w:ascii="宋体" w:hAnsi="宋体" w:cs="宋体"/>
          <w:color w:val="auto"/>
          <w:highlight w:val="none"/>
        </w:rPr>
        <w:fldChar w:fldCharType="end"/>
      </w:r>
      <w:r>
        <w:rPr>
          <w:i/>
          <w:color w:val="auto"/>
          <w:highlight w:val="none"/>
        </w:rPr>
        <w:t>P</w:t>
      </w:r>
      <w:r>
        <w:rPr>
          <w:i/>
          <w:color w:val="auto"/>
          <w:highlight w:val="none"/>
          <w:vertAlign w:val="subscript"/>
        </w:rPr>
        <w:t>t,r,i</w:t>
      </w:r>
      <w:r>
        <w:rPr>
          <w:rFonts w:hint="eastAsia" w:ascii="宋体" w:hAnsi="宋体" w:cs="宋体"/>
          <w:color w:val="auto"/>
          <w:highlight w:val="none"/>
        </w:rPr>
        <w:t>为第（</w:t>
      </w:r>
      <w:r>
        <w:rPr>
          <w:i/>
          <w:color w:val="auto"/>
          <w:highlight w:val="none"/>
        </w:rPr>
        <w:t>t</w:t>
      </w:r>
      <w:r>
        <w:rPr>
          <w:rFonts w:hint="eastAsia" w:ascii="宋体" w:hAnsi="宋体" w:cs="宋体"/>
          <w:color w:val="auto"/>
          <w:highlight w:val="none"/>
        </w:rPr>
        <w:t>）</w:t>
      </w:r>
      <w:r>
        <w:rPr>
          <w:rFonts w:hAnsi="宋体"/>
          <w:color w:val="auto"/>
          <w:highlight w:val="none"/>
        </w:rPr>
        <w:t>期第</w:t>
      </w:r>
      <w:r>
        <w:rPr>
          <w:rFonts w:hint="eastAsia"/>
          <w:i/>
          <w:color w:val="auto"/>
          <w:highlight w:val="none"/>
        </w:rPr>
        <w:t>r</w:t>
      </w:r>
      <w:r>
        <w:rPr>
          <w:rFonts w:hAnsi="宋体"/>
          <w:color w:val="auto"/>
          <w:highlight w:val="none"/>
        </w:rPr>
        <w:t>个运输企业中第</w:t>
      </w:r>
      <w:r>
        <w:rPr>
          <w:color w:val="auto"/>
          <w:position w:val="-6"/>
          <w:highlight w:val="none"/>
        </w:rPr>
        <w:object>
          <v:shape id="_x0000_i1027"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27" DrawAspect="Content" ObjectID="_1468075726" r:id="rId21">
            <o:LockedField>false</o:LockedField>
          </o:OLEObject>
        </w:object>
      </w:r>
      <w:r>
        <w:rPr>
          <w:rFonts w:hAnsi="宋体"/>
          <w:color w:val="auto"/>
          <w:highlight w:val="none"/>
        </w:rPr>
        <w:t>个调查</w:t>
      </w:r>
      <w:r>
        <w:rPr>
          <w:rFonts w:hint="eastAsia" w:ascii="宋体" w:hAnsi="宋体" w:cs="宋体"/>
          <w:color w:val="auto"/>
          <w:highlight w:val="none"/>
        </w:rPr>
        <w:t>运输线路代表规格品的季度平均价格；</w:t>
      </w:r>
    </w:p>
    <w:p>
      <w:pPr>
        <w:pStyle w:val="33"/>
        <w:spacing w:line="360" w:lineRule="auto"/>
        <w:rPr>
          <w:rFonts w:hint="eastAsia" w:ascii="宋体" w:hAnsi="宋体" w:cs="宋体"/>
          <w:color w:val="auto"/>
          <w:highlight w:val="none"/>
        </w:rPr>
      </w:pPr>
      <w:r>
        <w:rPr>
          <w:color w:val="auto"/>
          <w:position w:val="-6"/>
          <w:highlight w:val="none"/>
        </w:rPr>
        <w:object>
          <v:shape id="_x0000_i1028" o:spt="75" type="#_x0000_t75" style="height:11.5pt;width:10pt;" o:ole="t" filled="f" o:preferrelative="t" stroked="f" coordsize="21600,21600">
            <v:path/>
            <v:fill on="f" focussize="0,0"/>
            <v:stroke on="f"/>
            <v:imagedata r:id="rId24" o:title=""/>
            <o:lock v:ext="edit" aspectratio="t"/>
            <w10:wrap type="none"/>
            <w10:anchorlock/>
          </v:shape>
          <o:OLEObject Type="Embed" ProgID="Equation.3" ShapeID="_x0000_i1028" DrawAspect="Content" ObjectID="_1468075727" r:id="rId23">
            <o:LockedField>false</o:LockedField>
          </o:OLEObject>
        </w:object>
      </w:r>
      <w:r>
        <w:rPr>
          <w:rFonts w:hint="eastAsia" w:ascii="宋体" w:hAnsi="宋体" w:cs="宋体"/>
          <w:color w:val="auto"/>
          <w:highlight w:val="none"/>
        </w:rPr>
        <w:t>为第（</w:t>
      </w:r>
      <w:r>
        <w:rPr>
          <w:i/>
          <w:color w:val="auto"/>
          <w:highlight w:val="none"/>
        </w:rPr>
        <w:t>t</w:t>
      </w:r>
      <w:r>
        <w:rPr>
          <w:rFonts w:hint="eastAsia" w:ascii="宋体" w:hAnsi="宋体" w:cs="宋体"/>
          <w:color w:val="auto"/>
          <w:highlight w:val="none"/>
        </w:rPr>
        <w:t>）期第</w:t>
      </w:r>
      <w:r>
        <w:rPr>
          <w:rFonts w:hint="eastAsia"/>
          <w:i/>
          <w:color w:val="auto"/>
          <w:highlight w:val="none"/>
        </w:rPr>
        <w:t>r</w:t>
      </w:r>
      <w:r>
        <w:rPr>
          <w:rFonts w:hint="eastAsia" w:ascii="宋体" w:hAnsi="宋体" w:cs="宋体"/>
          <w:color w:val="auto"/>
          <w:highlight w:val="none"/>
        </w:rPr>
        <w:t>个运输企业中第</w:t>
      </w:r>
      <w:r>
        <w:rPr>
          <w:color w:val="auto"/>
          <w:position w:val="-6"/>
          <w:highlight w:val="none"/>
        </w:rPr>
        <w:object>
          <v:shape id="_x0000_i1029"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29" DrawAspect="Content" ObjectID="_1468075728" r:id="rId25">
            <o:LockedField>false</o:LockedField>
          </o:OLEObject>
        </w:object>
      </w:r>
      <w:r>
        <w:rPr>
          <w:rFonts w:hint="eastAsia" w:ascii="宋体" w:hAnsi="宋体" w:cs="宋体"/>
          <w:color w:val="auto"/>
          <w:highlight w:val="none"/>
        </w:rPr>
        <w:t>个调查运输线路代表规格品下</w:t>
      </w:r>
      <w:r>
        <w:rPr>
          <w:rFonts w:hint="eastAsia" w:cs="宋体"/>
          <w:color w:val="auto"/>
          <w:highlight w:val="none"/>
        </w:rPr>
        <w:t>协议客户数量；</w:t>
      </w:r>
    </w:p>
    <w:p>
      <w:pPr>
        <w:pStyle w:val="33"/>
        <w:spacing w:line="360" w:lineRule="auto"/>
        <w:ind w:firstLineChars="0"/>
        <w:rPr>
          <w:rFonts w:ascii="宋体" w:cs="宋体"/>
          <w:color w:val="auto"/>
          <w:highlight w:val="none"/>
        </w:rPr>
      </w:pPr>
      <w:r>
        <w:rPr>
          <w:i/>
          <w:color w:val="auto"/>
          <w:highlight w:val="none"/>
        </w:rPr>
        <w:t>P</w:t>
      </w:r>
      <w:r>
        <w:rPr>
          <w:i/>
          <w:color w:val="auto"/>
          <w:highlight w:val="none"/>
          <w:vertAlign w:val="subscript"/>
        </w:rPr>
        <w:t>t,r,</w:t>
      </w:r>
      <w:r>
        <w:rPr>
          <w:rFonts w:hint="eastAsia"/>
          <w:i/>
          <w:color w:val="auto"/>
          <w:highlight w:val="none"/>
          <w:vertAlign w:val="subscript"/>
        </w:rPr>
        <w:t>i,j</w:t>
      </w:r>
      <w:r>
        <w:rPr>
          <w:rFonts w:hint="eastAsia" w:cs="宋体"/>
          <w:color w:val="auto"/>
          <w:highlight w:val="none"/>
        </w:rPr>
        <w:t>为</w:t>
      </w:r>
      <w:r>
        <w:rPr>
          <w:rFonts w:hint="eastAsia" w:ascii="宋体" w:hAnsi="宋体" w:cs="宋体"/>
          <w:color w:val="auto"/>
          <w:highlight w:val="none"/>
        </w:rPr>
        <w:t>第（</w:t>
      </w:r>
      <w:r>
        <w:rPr>
          <w:i/>
          <w:color w:val="auto"/>
          <w:highlight w:val="none"/>
        </w:rPr>
        <w:t>t</w:t>
      </w:r>
      <w:r>
        <w:rPr>
          <w:rFonts w:hint="eastAsia" w:ascii="宋体" w:hAnsi="宋体" w:cs="宋体"/>
          <w:color w:val="auto"/>
          <w:highlight w:val="none"/>
        </w:rPr>
        <w:t>）期第</w:t>
      </w:r>
      <w:r>
        <w:rPr>
          <w:rFonts w:hint="eastAsia"/>
          <w:i/>
          <w:color w:val="auto"/>
          <w:highlight w:val="none"/>
        </w:rPr>
        <w:t>r</w:t>
      </w:r>
      <w:r>
        <w:rPr>
          <w:rFonts w:hint="eastAsia" w:ascii="宋体" w:hAnsi="宋体" w:cs="宋体"/>
          <w:color w:val="auto"/>
          <w:highlight w:val="none"/>
        </w:rPr>
        <w:t>个运输企业在第</w:t>
      </w:r>
      <w:r>
        <w:rPr>
          <w:color w:val="auto"/>
          <w:position w:val="-6"/>
          <w:highlight w:val="none"/>
        </w:rPr>
        <w:object>
          <v:shape id="_x0000_i1030"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30" DrawAspect="Content" ObjectID="_1468075729" r:id="rId26">
            <o:LockedField>false</o:LockedField>
          </o:OLEObject>
        </w:object>
      </w:r>
      <w:r>
        <w:rPr>
          <w:rFonts w:hint="eastAsia" w:ascii="宋体" w:hAnsi="宋体" w:cs="宋体"/>
          <w:color w:val="auto"/>
          <w:highlight w:val="none"/>
        </w:rPr>
        <w:t>个调查运输线路代表规格品为第</w:t>
      </w:r>
      <w:r>
        <w:rPr>
          <w:color w:val="auto"/>
          <w:position w:val="-10"/>
          <w:highlight w:val="none"/>
        </w:rPr>
        <w:object>
          <v:shape id="_x0000_i1031" o:spt="75" type="#_x0000_t75" style="height:15pt;width:10pt;" o:ole="t" filled="f" o:preferrelative="t" stroked="f" coordsize="21600,21600">
            <v:path/>
            <v:fill on="f" focussize="0,0"/>
            <v:stroke on="f"/>
            <v:imagedata r:id="rId28" o:title=""/>
            <o:lock v:ext="edit" aspectratio="t"/>
            <w10:wrap type="none"/>
            <w10:anchorlock/>
          </v:shape>
          <o:OLEObject Type="Embed" ProgID="Equation.3" ShapeID="_x0000_i1031" DrawAspect="Content" ObjectID="_1468075730" r:id="rId27">
            <o:LockedField>false</o:LockedField>
          </o:OLEObject>
        </w:object>
      </w:r>
      <w:r>
        <w:rPr>
          <w:rFonts w:hint="eastAsia" w:cs="宋体"/>
          <w:color w:val="auto"/>
          <w:highlight w:val="none"/>
        </w:rPr>
        <w:t>个协议客户提供服务时的价格。</w:t>
      </w:r>
    </w:p>
    <w:p>
      <w:pPr>
        <w:pStyle w:val="33"/>
        <w:spacing w:line="360" w:lineRule="auto"/>
        <w:ind w:firstLineChars="0"/>
        <w:rPr>
          <w:rFonts w:ascii="宋体" w:cs="宋体"/>
          <w:color w:val="auto"/>
          <w:highlight w:val="none"/>
        </w:rPr>
      </w:pPr>
      <w:r>
        <w:rPr>
          <w:rFonts w:hint="eastAsia" w:ascii="宋体" w:hAnsi="宋体" w:cs="宋体"/>
          <w:color w:val="auto"/>
          <w:spacing w:val="8"/>
          <w:kern w:val="0"/>
          <w:szCs w:val="21"/>
          <w:highlight w:val="none"/>
        </w:rPr>
        <w:t>2</w:t>
      </w:r>
      <w:r>
        <w:rPr>
          <w:rFonts w:ascii="宋体" w:hAnsi="宋体" w:cs="宋体"/>
          <w:color w:val="auto"/>
          <w:spacing w:val="8"/>
          <w:kern w:val="0"/>
          <w:szCs w:val="21"/>
          <w:highlight w:val="none"/>
        </w:rPr>
        <w:t>.</w:t>
      </w:r>
      <w:r>
        <w:rPr>
          <w:rFonts w:hint="eastAsia" w:ascii="宋体" w:hAnsi="宋体" w:cs="宋体"/>
          <w:color w:val="auto"/>
          <w:spacing w:val="8"/>
          <w:kern w:val="0"/>
          <w:szCs w:val="21"/>
          <w:highlight w:val="none"/>
        </w:rPr>
        <w:t>基本分类指数的计算</w:t>
      </w:r>
      <w:r>
        <w:rPr>
          <w:rFonts w:hint="eastAsia" w:ascii="宋体" w:hAnsi="宋体" w:cs="宋体"/>
          <w:color w:val="auto"/>
          <w:spacing w:val="8"/>
          <w:kern w:val="0"/>
          <w:szCs w:val="21"/>
          <w:highlight w:val="none"/>
          <w:lang w:eastAsia="zh-CN"/>
        </w:rPr>
        <w:t>。</w:t>
      </w:r>
    </w:p>
    <w:p>
      <w:pPr>
        <w:pStyle w:val="33"/>
        <w:widowControl/>
        <w:adjustRightInd w:val="0"/>
        <w:snapToGrid w:val="0"/>
        <w:spacing w:line="360" w:lineRule="exact"/>
        <w:ind w:left="420" w:firstLine="0" w:firstLineChars="0"/>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①代表规格品季度价格相对数的计算。</w:t>
      </w:r>
    </w:p>
    <w:p>
      <w:pPr>
        <w:pStyle w:val="33"/>
        <w:widowControl/>
        <w:adjustRightInd w:val="0"/>
        <w:snapToGrid w:val="0"/>
        <w:spacing w:line="360" w:lineRule="exact"/>
        <w:ind w:firstLineChars="0"/>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公式如下：</w:t>
      </w:r>
    </w:p>
    <w:p>
      <w:pPr>
        <w:pStyle w:val="33"/>
        <w:spacing w:line="360" w:lineRule="auto"/>
        <w:ind w:firstLine="0" w:firstLineChars="0"/>
        <w:jc w:val="center"/>
        <w:rPr>
          <w:color w:val="auto"/>
          <w:highlight w:val="none"/>
        </w:rPr>
      </w:pPr>
      <w:r>
        <w:rPr>
          <w:color w:val="auto"/>
          <w:position w:val="-28"/>
          <w:highlight w:val="none"/>
        </w:rPr>
        <w:object>
          <v:shape id="_x0000_i1032" o:spt="75" type="#_x0000_t75" style="height:31.95pt;width:85pt;" o:ole="t" filled="f" stroked="f" coordsize="21600,21600">
            <v:path/>
            <v:fill on="f" focussize="0,0"/>
            <v:stroke on="f"/>
            <v:imagedata r:id="rId30" o:title=""/>
            <o:lock v:ext="edit" aspectratio="t"/>
            <w10:wrap type="none"/>
            <w10:anchorlock/>
          </v:shape>
          <o:OLEObject Type="Embed" ProgID="Equation.DSMT4" ShapeID="_x0000_i1032" DrawAspect="Content" ObjectID="_1468075731" r:id="rId29">
            <o:LockedField>false</o:LockedField>
          </o:OLEObject>
        </w:object>
      </w:r>
    </w:p>
    <w:p>
      <w:pPr>
        <w:pStyle w:val="33"/>
        <w:spacing w:line="360" w:lineRule="auto"/>
        <w:ind w:firstLineChars="0"/>
        <w:rPr>
          <w:rFonts w:ascii="宋体" w:cs="宋体"/>
          <w:color w:val="auto"/>
          <w:highlight w:val="none"/>
        </w:rPr>
      </w:pPr>
      <w:r>
        <w:rPr>
          <w:rFonts w:hint="eastAsia" w:ascii="宋体" w:hAnsi="宋体" w:cs="宋体"/>
          <w:color w:val="auto"/>
          <w:highlight w:val="none"/>
        </w:rPr>
        <w:t>其中：</w:t>
      </w:r>
      <w:r>
        <w:rPr>
          <w:rFonts w:hint="eastAsia"/>
          <w:i/>
          <w:color w:val="auto"/>
          <w:highlight w:val="none"/>
        </w:rPr>
        <w:t>G</w:t>
      </w:r>
      <w:r>
        <w:rPr>
          <w:i/>
          <w:color w:val="auto"/>
          <w:highlight w:val="none"/>
          <w:vertAlign w:val="subscript"/>
        </w:rPr>
        <w:t>t,r,</w:t>
      </w:r>
      <w:r>
        <w:rPr>
          <w:rFonts w:hint="eastAsia"/>
          <w:i/>
          <w:color w:val="auto"/>
          <w:highlight w:val="none"/>
          <w:vertAlign w:val="subscript"/>
        </w:rPr>
        <w:t>i</w:t>
      </w:r>
      <w:r>
        <w:rPr>
          <w:rFonts w:hint="eastAsia" w:ascii="宋体" w:hAnsi="宋体" w:cs="宋体"/>
          <w:color w:val="auto"/>
          <w:highlight w:val="none"/>
        </w:rPr>
        <w:t>为第（</w:t>
      </w:r>
      <w:r>
        <w:rPr>
          <w:i/>
          <w:color w:val="auto"/>
          <w:highlight w:val="none"/>
        </w:rPr>
        <w:t>t</w:t>
      </w:r>
      <w:r>
        <w:rPr>
          <w:rFonts w:hint="eastAsia" w:ascii="宋体" w:hAnsi="宋体" w:cs="宋体"/>
          <w:color w:val="auto"/>
          <w:highlight w:val="none"/>
        </w:rPr>
        <w:t>）期第</w:t>
      </w:r>
      <w:r>
        <w:rPr>
          <w:rFonts w:hint="eastAsia"/>
          <w:i/>
          <w:color w:val="auto"/>
          <w:highlight w:val="none"/>
        </w:rPr>
        <w:t>r</w:t>
      </w:r>
      <w:r>
        <w:rPr>
          <w:rFonts w:hint="eastAsia" w:ascii="宋体" w:hAnsi="宋体" w:cs="宋体"/>
          <w:color w:val="auto"/>
          <w:highlight w:val="none"/>
        </w:rPr>
        <w:t>个运输企业中第</w:t>
      </w:r>
      <w:r>
        <w:rPr>
          <w:rFonts w:hint="eastAsia"/>
          <w:i/>
          <w:color w:val="auto"/>
          <w:highlight w:val="none"/>
        </w:rPr>
        <w:t>i</w:t>
      </w:r>
      <w:r>
        <w:rPr>
          <w:rFonts w:hint="eastAsia" w:ascii="宋体" w:hAnsi="宋体" w:cs="宋体"/>
          <w:color w:val="auto"/>
          <w:highlight w:val="none"/>
        </w:rPr>
        <w:t>个调查运输线路代表规格品价格与第（</w:t>
      </w:r>
      <w:r>
        <w:rPr>
          <w:i/>
          <w:color w:val="auto"/>
          <w:szCs w:val="21"/>
          <w:highlight w:val="none"/>
        </w:rPr>
        <w:t>t-</w:t>
      </w:r>
      <w:r>
        <w:rPr>
          <w:i/>
          <w:color w:val="auto"/>
          <w:sz w:val="18"/>
          <w:szCs w:val="18"/>
          <w:highlight w:val="none"/>
        </w:rPr>
        <w:t>1</w:t>
      </w:r>
      <w:r>
        <w:rPr>
          <w:rFonts w:hint="eastAsia"/>
          <w:i/>
          <w:color w:val="auto"/>
          <w:highlight w:val="none"/>
        </w:rPr>
        <w:t>）</w:t>
      </w:r>
      <w:r>
        <w:rPr>
          <w:rFonts w:hint="eastAsia" w:ascii="宋体" w:hAnsi="宋体" w:cs="宋体"/>
          <w:color w:val="auto"/>
          <w:highlight w:val="none"/>
        </w:rPr>
        <w:t>期价格对比的相对数。</w:t>
      </w:r>
    </w:p>
    <w:p>
      <w:pPr>
        <w:pStyle w:val="33"/>
        <w:widowControl/>
        <w:adjustRightInd w:val="0"/>
        <w:snapToGrid w:val="0"/>
        <w:spacing w:line="360" w:lineRule="exact"/>
        <w:ind w:firstLine="418" w:firstLineChars="185"/>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②基本分类环比指数</w:t>
      </w:r>
      <w:r>
        <w:rPr>
          <w:rFonts w:ascii="宋体" w:hAnsi="宋体" w:cs="宋体"/>
          <w:color w:val="auto"/>
          <w:spacing w:val="8"/>
          <w:kern w:val="0"/>
          <w:szCs w:val="21"/>
          <w:highlight w:val="none"/>
        </w:rPr>
        <w:t>的计算</w:t>
      </w:r>
      <w:r>
        <w:rPr>
          <w:rFonts w:hint="eastAsia" w:ascii="宋体" w:hAnsi="宋体" w:cs="宋体"/>
          <w:color w:val="auto"/>
          <w:spacing w:val="8"/>
          <w:kern w:val="0"/>
          <w:szCs w:val="21"/>
          <w:highlight w:val="none"/>
        </w:rPr>
        <w:t>。</w:t>
      </w:r>
    </w:p>
    <w:p>
      <w:pPr>
        <w:pStyle w:val="33"/>
        <w:widowControl/>
        <w:adjustRightInd w:val="0"/>
        <w:snapToGrid w:val="0"/>
        <w:spacing w:line="360" w:lineRule="exact"/>
        <w:ind w:firstLineChars="0"/>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基本分类的环比指数为该基本分类下所有运输企业中所有调查运输线路代表规格品季度平均价格环比相对数的几何平均数。</w:t>
      </w:r>
    </w:p>
    <w:p>
      <w:pPr>
        <w:pStyle w:val="33"/>
        <w:widowControl/>
        <w:adjustRightInd w:val="0"/>
        <w:snapToGrid w:val="0"/>
        <w:spacing w:line="360" w:lineRule="exact"/>
        <w:ind w:firstLine="452"/>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计算过程如下：</w:t>
      </w:r>
    </w:p>
    <w:p>
      <w:pPr>
        <w:pStyle w:val="33"/>
        <w:widowControl/>
        <w:adjustRightInd w:val="0"/>
        <w:snapToGrid w:val="0"/>
        <w:spacing w:line="360" w:lineRule="exact"/>
        <w:ind w:firstLine="452"/>
        <w:textAlignment w:val="center"/>
        <w:rPr>
          <w:rFonts w:hint="eastAsia" w:ascii="宋体" w:hAnsi="宋体" w:cs="宋体"/>
          <w:color w:val="auto"/>
          <w:spacing w:val="8"/>
          <w:kern w:val="0"/>
          <w:szCs w:val="21"/>
          <w:highlight w:val="none"/>
        </w:rPr>
      </w:pPr>
      <w:r>
        <w:rPr>
          <w:rFonts w:hint="eastAsia" w:ascii="宋体" w:hAnsi="宋体" w:cs="宋体"/>
          <w:color w:val="auto"/>
          <w:spacing w:val="8"/>
          <w:kern w:val="0"/>
          <w:szCs w:val="21"/>
          <w:highlight w:val="none"/>
        </w:rPr>
        <w:t>先计算第</w:t>
      </w:r>
      <w:r>
        <w:rPr>
          <w:i/>
          <w:color w:val="auto"/>
          <w:spacing w:val="8"/>
          <w:kern w:val="0"/>
          <w:szCs w:val="21"/>
          <w:highlight w:val="none"/>
        </w:rPr>
        <w:t>r</w:t>
      </w:r>
      <w:r>
        <w:rPr>
          <w:rFonts w:hint="eastAsia" w:ascii="宋体" w:hAnsi="宋体" w:cs="宋体"/>
          <w:color w:val="auto"/>
          <w:spacing w:val="8"/>
          <w:kern w:val="0"/>
          <w:szCs w:val="21"/>
          <w:highlight w:val="none"/>
        </w:rPr>
        <w:t>个运输服务企业中所有调查运输线路代表规格品的环比相对数的乘积，公式如下：</w:t>
      </w:r>
    </w:p>
    <w:p>
      <w:pPr>
        <w:pStyle w:val="33"/>
        <w:widowControl/>
        <w:adjustRightInd w:val="0"/>
        <w:snapToGrid w:val="0"/>
        <w:spacing w:line="360" w:lineRule="exact"/>
        <w:jc w:val="center"/>
        <w:textAlignment w:val="center"/>
        <w:rPr>
          <w:rFonts w:ascii="宋体" w:hAnsi="宋体" w:cs="宋体"/>
          <w:i/>
          <w:iCs/>
          <w:color w:val="auto"/>
          <w:highlight w:val="none"/>
        </w:rPr>
      </w:pPr>
      <m:oMathPara>
        <m:oMath>
          <m:sSub>
            <m:sSubPr>
              <m:ctrlPr>
                <w:rPr>
                  <w:rFonts w:ascii="Cambria Math" w:hAnsi="Cambria Math" w:cs="宋体"/>
                  <w:iCs/>
                  <w:color w:val="auto"/>
                  <w:highlight w:val="none"/>
                </w:rPr>
              </m:ctrlPr>
            </m:sSubPr>
            <m:e>
              <m:r>
                <m:rPr/>
                <w:rPr>
                  <w:rFonts w:hint="eastAsia" w:ascii="Cambria Math" w:hAnsi="Cambria Math" w:cs="宋体"/>
                  <w:color w:val="auto"/>
                  <w:highlight w:val="none"/>
                </w:rPr>
                <m:t>F</m:t>
              </m:r>
              <m:ctrlPr>
                <w:rPr>
                  <w:color w:val="auto"/>
                  <w:highlight w:val="none"/>
                </w:rPr>
              </m:ctrlPr>
            </m:e>
            <m:sub>
              <m:r>
                <m:rPr/>
                <w:rPr>
                  <w:rFonts w:hint="eastAsia" w:ascii="Cambria Math" w:hAnsi="Cambria Math" w:cs="宋体"/>
                  <w:color w:val="auto"/>
                  <w:highlight w:val="none"/>
                </w:rPr>
                <m:t>t,r</m:t>
              </m:r>
              <m:ctrlPr>
                <w:rPr>
                  <w:color w:val="auto"/>
                  <w:highlight w:val="none"/>
                </w:rPr>
              </m:ctrlPr>
            </m:sub>
          </m:sSub>
          <m:r>
            <m:rPr/>
            <w:rPr>
              <w:rFonts w:hint="eastAsia" w:ascii="Cambria Math" w:hAnsi="Cambria Math" w:cs="宋体"/>
              <w:color w:val="auto"/>
              <w:highlight w:val="none"/>
            </w:rPr>
            <m:t>=</m:t>
          </m:r>
          <m:sSub>
            <m:sSubPr>
              <m:ctrlPr>
                <w:rPr>
                  <w:rFonts w:ascii="Cambria Math" w:hAnsi="Cambria Math" w:cs="宋体"/>
                  <w:i/>
                  <w:iCs/>
                  <w:color w:val="auto"/>
                  <w:highlight w:val="none"/>
                </w:rPr>
              </m:ctrlPr>
            </m:sSubPr>
            <m:e>
              <m:r>
                <m:rPr/>
                <w:rPr>
                  <w:rFonts w:hint="eastAsia" w:ascii="Cambria Math" w:hAnsi="Cambria Math" w:cs="宋体"/>
                  <w:color w:val="auto"/>
                  <w:highlight w:val="none"/>
                </w:rPr>
                <m:t>G</m:t>
              </m:r>
              <m:ctrlPr>
                <w:rPr>
                  <w:color w:val="auto"/>
                  <w:highlight w:val="none"/>
                </w:rPr>
              </m:ctrlPr>
            </m:e>
            <m:sub>
              <m:r>
                <m:rPr/>
                <w:rPr>
                  <w:rFonts w:hint="eastAsia" w:ascii="Cambria Math" w:hAnsi="Cambria Math" w:cs="宋体"/>
                  <w:color w:val="auto"/>
                  <w:highlight w:val="none"/>
                </w:rPr>
                <m:t>t,r,1</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iCs/>
                  <w:color w:val="auto"/>
                  <w:highlight w:val="none"/>
                </w:rPr>
              </m:ctrlPr>
            </m:sSubPr>
            <m:e>
              <m:r>
                <m:rPr/>
                <w:rPr>
                  <w:rFonts w:hint="eastAsia" w:ascii="Cambria Math" w:hAnsi="Cambria Math" w:cs="宋体"/>
                  <w:color w:val="auto"/>
                  <w:highlight w:val="none"/>
                </w:rPr>
                <m:t>G</m:t>
              </m:r>
              <m:ctrlPr>
                <w:rPr>
                  <w:color w:val="auto"/>
                  <w:highlight w:val="none"/>
                </w:rPr>
              </m:ctrlPr>
            </m:e>
            <m:sub>
              <m:r>
                <m:rPr/>
                <w:rPr>
                  <w:rFonts w:hint="eastAsia" w:ascii="Cambria Math" w:hAnsi="Cambria Math" w:cs="宋体"/>
                  <w:color w:val="auto"/>
                  <w:highlight w:val="none"/>
                </w:rPr>
                <m:t>t,r,2</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iCs/>
                  <w:color w:val="auto"/>
                  <w:highlight w:val="none"/>
                </w:rPr>
              </m:ctrlPr>
            </m:sSubPr>
            <m:e>
              <m:r>
                <m:rPr/>
                <w:rPr>
                  <w:rFonts w:hint="eastAsia" w:ascii="Cambria Math" w:hAnsi="Cambria Math" w:cs="宋体"/>
                  <w:color w:val="auto"/>
                  <w:highlight w:val="none"/>
                </w:rPr>
                <m:t>G</m:t>
              </m:r>
              <m:ctrlPr>
                <w:rPr>
                  <w:color w:val="auto"/>
                  <w:highlight w:val="none"/>
                </w:rPr>
              </m:ctrlPr>
            </m:e>
            <m:sub>
              <m:r>
                <m:rPr/>
                <w:rPr>
                  <w:rFonts w:hint="eastAsia" w:ascii="Cambria Math" w:hAnsi="Cambria Math" w:cs="宋体"/>
                  <w:color w:val="auto"/>
                  <w:highlight w:val="none"/>
                </w:rPr>
                <m:t>t,r</m:t>
              </m:r>
              <m:r>
                <m:rPr/>
                <w:rPr>
                  <w:rFonts w:ascii="Cambria Math" w:hAnsi="Cambria Math" w:cs="宋体"/>
                  <w:color w:val="auto"/>
                  <w:highlight w:val="none"/>
                </w:rPr>
                <m:t>,</m:t>
              </m:r>
              <m:sSub>
                <m:sSubPr>
                  <m:ctrlPr>
                    <w:rPr>
                      <w:rFonts w:ascii="Cambria Math" w:hAnsi="Cambria Math" w:cs="宋体"/>
                      <w:i/>
                      <w:iCs/>
                      <w:color w:val="auto"/>
                      <w:highlight w:val="none"/>
                    </w:rPr>
                  </m:ctrlPr>
                </m:sSubPr>
                <m:e>
                  <m:r>
                    <m:rPr/>
                    <w:rPr>
                      <w:rFonts w:ascii="Cambria Math" w:hAnsi="Cambria Math" w:cs="宋体"/>
                      <w:color w:val="auto"/>
                      <w:highlight w:val="none"/>
                    </w:rPr>
                    <m:t>m</m:t>
                  </m:r>
                  <m:ctrlPr>
                    <w:rPr>
                      <w:color w:val="auto"/>
                      <w:highlight w:val="none"/>
                    </w:rPr>
                  </m:ctrlPr>
                </m:e>
                <m:sub>
                  <m:r>
                    <m:rPr/>
                    <w:rPr>
                      <w:rFonts w:ascii="Cambria Math" w:hAnsi="Cambria Math" w:cs="宋体"/>
                      <w:color w:val="auto"/>
                      <w:highlight w:val="none"/>
                    </w:rPr>
                    <m:t>r</m:t>
                  </m:r>
                  <m:ctrlPr>
                    <w:rPr>
                      <w:color w:val="auto"/>
                      <w:highlight w:val="none"/>
                    </w:rPr>
                  </m:ctrlPr>
                </m:sub>
              </m:sSub>
              <m:ctrlPr>
                <w:rPr>
                  <w:rFonts w:ascii="Cambria Math" w:hAnsi="Cambria Math" w:cs="宋体"/>
                  <w:i/>
                  <w:iCs/>
                  <w:color w:val="auto"/>
                  <w:highlight w:val="none"/>
                </w:rPr>
              </m:ctrlPr>
            </m:sub>
          </m:sSub>
        </m:oMath>
      </m:oMathPara>
    </w:p>
    <w:p>
      <w:pPr>
        <w:pStyle w:val="33"/>
        <w:spacing w:line="360" w:lineRule="auto"/>
        <w:rPr>
          <w:rFonts w:ascii="宋体" w:cs="宋体"/>
          <w:color w:val="auto"/>
          <w:highlight w:val="none"/>
        </w:rPr>
      </w:pPr>
      <w:r>
        <w:rPr>
          <w:rFonts w:hint="eastAsia" w:ascii="宋体" w:cs="宋体"/>
          <w:color w:val="auto"/>
          <w:highlight w:val="none"/>
        </w:rPr>
        <w:t>其中：</w:t>
      </w:r>
      <w:r>
        <w:rPr>
          <w:rFonts w:hint="eastAsia"/>
          <w:i/>
          <w:color w:val="auto"/>
          <w:highlight w:val="none"/>
        </w:rPr>
        <w:t>m</w:t>
      </w:r>
      <w:r>
        <w:rPr>
          <w:rFonts w:hint="eastAsia"/>
          <w:i/>
          <w:color w:val="auto"/>
          <w:highlight w:val="none"/>
          <w:vertAlign w:val="subscript"/>
        </w:rPr>
        <w:t>r</w:t>
      </w:r>
      <w:r>
        <w:rPr>
          <w:rFonts w:hint="eastAsia" w:ascii="宋体" w:cs="宋体"/>
          <w:color w:val="auto"/>
          <w:highlight w:val="none"/>
        </w:rPr>
        <w:t>为第</w:t>
      </w:r>
      <w:r>
        <w:rPr>
          <w:rFonts w:hint="eastAsia" w:ascii="宋体" w:hAnsi="宋体" w:cs="宋体"/>
          <w:color w:val="auto"/>
          <w:highlight w:val="none"/>
        </w:rPr>
        <w:t>（</w:t>
      </w:r>
      <w:r>
        <w:rPr>
          <w:i/>
          <w:color w:val="auto"/>
          <w:highlight w:val="none"/>
        </w:rPr>
        <w:t>t</w:t>
      </w:r>
      <w:r>
        <w:rPr>
          <w:rFonts w:hint="eastAsia" w:ascii="宋体" w:hAnsi="宋体" w:cs="宋体"/>
          <w:color w:val="auto"/>
          <w:highlight w:val="none"/>
        </w:rPr>
        <w:t>）</w:t>
      </w:r>
      <w:r>
        <w:rPr>
          <w:rFonts w:hint="eastAsia" w:ascii="宋体" w:cs="宋体"/>
          <w:color w:val="auto"/>
          <w:highlight w:val="none"/>
        </w:rPr>
        <w:t>期第</w:t>
      </w:r>
      <w:r>
        <w:rPr>
          <w:rFonts w:hAnsi="宋体"/>
          <w:color w:val="auto"/>
          <w:position w:val="-4"/>
          <w:highlight w:val="none"/>
        </w:rPr>
        <w:object>
          <v:shape id="_x0000_i1033" o:spt="75" type="#_x0000_t75" style="height:10pt;width:9pt;" o:ole="t" filled="f" o:preferrelative="t" stroked="f" coordsize="21600,21600">
            <v:path/>
            <v:fill on="f" alignshape="1" focussize="0,0"/>
            <v:stroke on="f"/>
            <v:imagedata r:id="rId32" o:title=""/>
            <o:lock v:ext="edit" aspectratio="t"/>
            <w10:wrap type="none"/>
            <w10:anchorlock/>
          </v:shape>
          <o:OLEObject Type="Embed" ProgID="Equation.3" ShapeID="_x0000_i1033" DrawAspect="Content" ObjectID="_1468075732" r:id="rId31">
            <o:LockedField>false</o:LockedField>
          </o:OLEObject>
        </w:object>
      </w:r>
      <w:r>
        <w:rPr>
          <w:rFonts w:hint="eastAsia" w:ascii="宋体" w:cs="宋体"/>
          <w:color w:val="auto"/>
          <w:highlight w:val="none"/>
        </w:rPr>
        <w:t>个运输服务企业中调查运输线路代表规格品的个数。</w:t>
      </w:r>
    </w:p>
    <w:p>
      <w:pPr>
        <w:pStyle w:val="33"/>
        <w:spacing w:line="360" w:lineRule="auto"/>
        <w:rPr>
          <w:rFonts w:ascii="宋体" w:cs="宋体"/>
          <w:color w:val="auto"/>
          <w:highlight w:val="none"/>
        </w:rPr>
      </w:pPr>
      <w:r>
        <w:rPr>
          <w:rFonts w:hint="eastAsia" w:ascii="宋体" w:cs="宋体"/>
          <w:color w:val="auto"/>
          <w:highlight w:val="none"/>
        </w:rPr>
        <w:t>再计算基本分类环比，公式如下：</w:t>
      </w:r>
    </w:p>
    <w:p>
      <w:pPr>
        <w:pStyle w:val="33"/>
        <w:spacing w:line="360" w:lineRule="auto"/>
        <w:jc w:val="center"/>
        <w:rPr>
          <w:rFonts w:hint="eastAsia" w:ascii="宋体" w:cs="宋体"/>
          <w:color w:val="auto"/>
          <w:highlight w:val="none"/>
        </w:rPr>
      </w:pPr>
      <m:oMathPara>
        <m:oMath>
          <m:sSub>
            <m:sSubPr>
              <m:ctrlPr>
                <w:rPr>
                  <w:rFonts w:ascii="Cambria Math" w:hAnsi="Cambria Math" w:cs="宋体"/>
                  <w:color w:val="auto"/>
                  <w:highlight w:val="none"/>
                </w:rPr>
              </m:ctrlPr>
            </m:sSubPr>
            <m:e>
              <m:r>
                <m:rPr/>
                <w:rPr>
                  <w:rFonts w:ascii="Cambria Math" w:hAnsi="Cambria Math" w:cs="宋体"/>
                  <w:color w:val="auto"/>
                  <w:highlight w:val="none"/>
                </w:rPr>
                <m:t>K</m:t>
              </m:r>
              <m:ctrlPr>
                <w:rPr>
                  <w:color w:val="auto"/>
                  <w:highlight w:val="none"/>
                </w:rPr>
              </m:ctrlPr>
            </m:e>
            <m:sub>
              <m:r>
                <m:rPr/>
                <w:rPr>
                  <w:rFonts w:ascii="Cambria Math" w:hAnsi="Cambria Math" w:cs="宋体"/>
                  <w:color w:val="auto"/>
                  <w:highlight w:val="none"/>
                </w:rPr>
                <m:t>t,i</m:t>
              </m:r>
              <m:ctrlPr>
                <w:rPr>
                  <w:color w:val="auto"/>
                  <w:highlight w:val="none"/>
                </w:rPr>
              </m:ctrlPr>
            </m:sub>
          </m:sSub>
          <m:r>
            <m:rPr/>
            <w:rPr>
              <w:rFonts w:ascii="Cambria Math" w:hAnsi="Cambria Math" w:cs="宋体"/>
              <w:color w:val="auto"/>
              <w:highlight w:val="none"/>
            </w:rPr>
            <m:t>=</m:t>
          </m:r>
          <m:rad>
            <m:radPr>
              <m:ctrlPr>
                <w:rPr>
                  <w:rFonts w:ascii="Cambria Math" w:hAnsi="Cambria Math" w:cs="宋体"/>
                  <w:i/>
                  <w:color w:val="auto"/>
                  <w:highlight w:val="none"/>
                </w:rPr>
              </m:ctrlPr>
            </m:radPr>
            <m:deg>
              <m:r>
                <m:rPr/>
                <w:rPr>
                  <w:rFonts w:ascii="Cambria Math" w:hAnsi="Cambria Math" w:cs="宋体"/>
                  <w:color w:val="auto"/>
                  <w:highlight w:val="none"/>
                </w:rPr>
                <m:t>n</m:t>
              </m:r>
              <m:ctrlPr>
                <w:rPr>
                  <w:color w:val="auto"/>
                  <w:highlight w:val="none"/>
                </w:rPr>
              </m:ctrlPr>
            </m:deg>
            <m:e>
              <m:sSub>
                <m:sSubPr>
                  <m:ctrlPr>
                    <w:rPr>
                      <w:rFonts w:ascii="Cambria Math" w:hAnsi="Cambria Math" w:cs="宋体"/>
                      <w:i/>
                      <w:color w:val="auto"/>
                      <w:highlight w:val="none"/>
                    </w:rPr>
                  </m:ctrlPr>
                </m:sSubPr>
                <m:e>
                  <m:r>
                    <m:rPr/>
                    <w:rPr>
                      <w:rFonts w:ascii="Cambria Math" w:hAnsi="Cambria Math" w:cs="宋体"/>
                      <w:color w:val="auto"/>
                      <w:highlight w:val="none"/>
                    </w:rPr>
                    <m:t>F</m:t>
                  </m:r>
                  <m:ctrlPr>
                    <w:rPr>
                      <w:color w:val="auto"/>
                      <w:highlight w:val="none"/>
                    </w:rPr>
                  </m:ctrlPr>
                </m:e>
                <m:sub>
                  <m:r>
                    <m:rPr/>
                    <w:rPr>
                      <w:rFonts w:ascii="Cambria Math" w:hAnsi="Cambria Math" w:cs="宋体"/>
                      <w:color w:val="auto"/>
                      <w:highlight w:val="none"/>
                    </w:rPr>
                    <m:t>t,1</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color w:val="auto"/>
                      <w:highlight w:val="none"/>
                    </w:rPr>
                  </m:ctrlPr>
                </m:sSubPr>
                <m:e>
                  <m:r>
                    <m:rPr/>
                    <w:rPr>
                      <w:rFonts w:ascii="Cambria Math" w:hAnsi="Cambria Math" w:cs="宋体"/>
                      <w:color w:val="auto"/>
                      <w:highlight w:val="none"/>
                    </w:rPr>
                    <m:t>F</m:t>
                  </m:r>
                  <m:ctrlPr>
                    <w:rPr>
                      <w:color w:val="auto"/>
                      <w:highlight w:val="none"/>
                    </w:rPr>
                  </m:ctrlPr>
                </m:e>
                <m:sub>
                  <m:r>
                    <m:rPr/>
                    <w:rPr>
                      <w:rFonts w:ascii="Cambria Math" w:hAnsi="Cambria Math" w:cs="宋体"/>
                      <w:color w:val="auto"/>
                      <w:highlight w:val="none"/>
                    </w:rPr>
                    <m:t>t,2</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color w:val="auto"/>
                      <w:highlight w:val="none"/>
                    </w:rPr>
                  </m:ctrlPr>
                </m:sSubPr>
                <m:e>
                  <m:r>
                    <m:rPr/>
                    <w:rPr>
                      <w:rFonts w:ascii="Cambria Math" w:hAnsi="Cambria Math" w:cs="宋体"/>
                      <w:color w:val="auto"/>
                      <w:highlight w:val="none"/>
                    </w:rPr>
                    <m:t>F</m:t>
                  </m:r>
                  <m:ctrlPr>
                    <w:rPr>
                      <w:color w:val="auto"/>
                      <w:highlight w:val="none"/>
                    </w:rPr>
                  </m:ctrlPr>
                </m:e>
                <m:sub>
                  <m:r>
                    <m:rPr/>
                    <w:rPr>
                      <w:rFonts w:ascii="Cambria Math" w:hAnsi="Cambria Math" w:cs="宋体"/>
                      <w:color w:val="auto"/>
                      <w:highlight w:val="none"/>
                    </w:rPr>
                    <m:t>t,s</m:t>
                  </m:r>
                  <m:ctrlPr>
                    <w:rPr>
                      <w:color w:val="auto"/>
                      <w:highlight w:val="none"/>
                    </w:rPr>
                  </m:ctrlPr>
                </m:sub>
              </m:sSub>
              <m:ctrlPr>
                <w:rPr>
                  <w:rFonts w:ascii="Cambria Math" w:hAnsi="Cambria Math" w:cs="宋体"/>
                  <w:i/>
                  <w:color w:val="auto"/>
                  <w:highlight w:val="none"/>
                </w:rPr>
              </m:ctrlPr>
            </m:e>
          </m:rad>
        </m:oMath>
      </m:oMathPara>
    </w:p>
    <w:p>
      <w:pPr>
        <w:pStyle w:val="33"/>
        <w:spacing w:line="360" w:lineRule="auto"/>
        <w:jc w:val="left"/>
        <w:rPr>
          <w:rFonts w:ascii="宋体" w:hAnsi="宋体" w:cs="宋体"/>
          <w:color w:val="auto"/>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97815" cy="289560"/>
                <wp:effectExtent l="0" t="0" r="0" b="0"/>
                <wp:wrapNone/>
                <wp:docPr id="6" name="文本框 6"/>
                <wp:cNvGraphicFramePr/>
                <a:graphic xmlns:a="http://schemas.openxmlformats.org/drawingml/2006/main">
                  <a:graphicData uri="http://schemas.microsoft.com/office/word/2010/wordprocessingShape">
                    <wps:wsp>
                      <wps:cNvSpPr txBox="true"/>
                      <wps:spPr>
                        <a:xfrm>
                          <a:off x="720725" y="2302510"/>
                          <a:ext cx="2581910" cy="323215"/>
                        </a:xfrm>
                        <a:prstGeom prst="rect">
                          <a:avLst/>
                        </a:prstGeom>
                        <a:noFill/>
                        <a:effectLst/>
                      </wps:spPr>
                      <wps:txbx>
                        <w:txbxContent>
                          <w:p>
                            <w:pPr>
                              <w:pStyle w:val="18"/>
                              <w:jc w:val="left"/>
                            </w:pP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0pt;margin-top:0pt;height:22.8pt;width:23.45pt;mso-wrap-style:none;z-index:251659264;mso-width-relative:page;mso-height-relative:page;" filled="f" stroked="f" coordsize="21600,21600" o:gfxdata="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FL40hnSAAAAAwEAAA8AAAAAAAAA&#10;AQAgAAAAOAAAAGRycy9kb3ducmV2LnhtbFBLAQIUABQAAAAIAIdO4kD0EkqUyAEAAFwDAAAOAAAA&#10;AAAAAAEAIAAAADcBAABkcnMvZTJvRG9jLnhtbFBLBQYAAAAABgAGAFkBAABxBQAAAAA=&#10;">
                <v:fill on="f" focussize="0,0"/>
                <v:stroke on="f"/>
                <v:imagedata o:title=""/>
                <o:lock v:ext="edit" aspectratio="f"/>
                <v:textbox style="mso-fit-shape-to-text:t;">
                  <w:txbxContent>
                    <w:p>
                      <w:pPr>
                        <w:pStyle w:val="18"/>
                        <w:jc w:val="left"/>
                      </w:pPr>
                    </w:p>
                  </w:txbxContent>
                </v:textbox>
              </v:shape>
            </w:pict>
          </mc:Fallback>
        </mc:AlternateContent>
      </w:r>
      <w:r>
        <w:rPr>
          <w:rFonts w:hint="eastAsia" w:ascii="宋体" w:hAnsi="宋体" w:cs="宋体"/>
          <w:color w:val="auto"/>
          <w:highlight w:val="none"/>
        </w:rPr>
        <w:t>其中：</w:t>
      </w:r>
      <w:r>
        <w:rPr>
          <w:color w:val="auto"/>
          <w:position w:val="-4"/>
          <w:highlight w:val="none"/>
        </w:rPr>
        <w:object>
          <v:shape id="_x0000_i1034" o:spt="75" type="#_x0000_t75" style="height:10pt;width:10pt;" o:ole="t" filled="f" o:preferrelative="t" stroked="f" coordsize="21600,21600">
            <v:path/>
            <v:fill on="f" focussize="0,0"/>
            <v:stroke on="f"/>
            <v:imagedata r:id="rId34" o:title=""/>
            <o:lock v:ext="edit" aspectratio="t"/>
            <w10:wrap type="none"/>
            <w10:anchorlock/>
          </v:shape>
          <o:OLEObject Type="Embed" ProgID="Equation.3" ShapeID="_x0000_i1034" DrawAspect="Content" ObjectID="_1468075733" r:id="rId33">
            <o:LockedField>false</o:LockedField>
          </o:OLEObject>
        </w:object>
      </w:r>
      <w:r>
        <w:rPr>
          <w:color w:val="auto"/>
          <w:highlight w:val="none"/>
        </w:rPr>
        <w:t>为第</w:t>
      </w:r>
      <w:r>
        <w:rPr>
          <w:rFonts w:hint="eastAsia" w:ascii="宋体" w:hAnsi="宋体" w:cs="宋体"/>
          <w:color w:val="auto"/>
          <w:highlight w:val="none"/>
        </w:rPr>
        <w:t>（</w:t>
      </w:r>
      <w:r>
        <w:rPr>
          <w:i/>
          <w:color w:val="auto"/>
          <w:highlight w:val="none"/>
        </w:rPr>
        <w:t>t</w:t>
      </w:r>
      <w:r>
        <w:rPr>
          <w:rFonts w:hint="eastAsia" w:ascii="宋体" w:hAnsi="宋体" w:cs="宋体"/>
          <w:color w:val="auto"/>
          <w:highlight w:val="none"/>
        </w:rPr>
        <w:t>）</w:t>
      </w:r>
      <w:r>
        <w:rPr>
          <w:color w:val="auto"/>
          <w:highlight w:val="none"/>
        </w:rPr>
        <w:t>期该基本分类下运输企业的个数，</w:t>
      </w:r>
      <w:r>
        <w:rPr>
          <w:color w:val="auto"/>
          <w:position w:val="-4"/>
          <w:highlight w:val="none"/>
        </w:rPr>
        <w:object>
          <v:shape id="_x0000_i1035" o:spt="75" type="#_x0000_t75" style="height:10pt;width:10pt;" o:ole="t" filled="f" o:preferrelative="t" stroked="f" coordsize="21600,21600">
            <v:path/>
            <v:fill on="f" focussize="0,0"/>
            <v:stroke on="f"/>
            <v:imagedata r:id="rId36" o:title=""/>
            <o:lock v:ext="edit" aspectratio="t"/>
            <w10:wrap type="none"/>
            <w10:anchorlock/>
          </v:shape>
          <o:OLEObject Type="Embed" ProgID="Equation.3" ShapeID="_x0000_i1035" DrawAspect="Content" ObjectID="_1468075734" r:id="rId35">
            <o:LockedField>false</o:LockedField>
          </o:OLEObject>
        </w:object>
      </w:r>
      <w:r>
        <w:rPr>
          <w:color w:val="auto"/>
          <w:highlight w:val="none"/>
        </w:rPr>
        <w:t>为第</w:t>
      </w:r>
      <w:r>
        <w:rPr>
          <w:rFonts w:hint="eastAsia" w:ascii="宋体" w:hAnsi="宋体" w:cs="宋体"/>
          <w:color w:val="auto"/>
          <w:highlight w:val="none"/>
        </w:rPr>
        <w:t>（</w:t>
      </w:r>
      <w:r>
        <w:rPr>
          <w:i/>
          <w:color w:val="auto"/>
          <w:highlight w:val="none"/>
        </w:rPr>
        <w:t>t</w:t>
      </w:r>
      <w:r>
        <w:rPr>
          <w:rFonts w:hint="eastAsia" w:ascii="宋体" w:hAnsi="宋体" w:cs="宋体"/>
          <w:color w:val="auto"/>
          <w:highlight w:val="none"/>
        </w:rPr>
        <w:t>）</w:t>
      </w:r>
      <w:r>
        <w:rPr>
          <w:color w:val="auto"/>
          <w:highlight w:val="none"/>
        </w:rPr>
        <w:t>期该</w:t>
      </w:r>
      <w:r>
        <w:rPr>
          <w:rFonts w:hAnsi="宋体"/>
          <w:color w:val="auto"/>
          <w:highlight w:val="none"/>
        </w:rPr>
        <w:t>基本分类下所有运输服务企业中</w:t>
      </w:r>
      <w:r>
        <w:rPr>
          <w:rFonts w:hint="eastAsia" w:ascii="宋体" w:hAnsi="宋体" w:cs="宋体"/>
          <w:color w:val="auto"/>
          <w:highlight w:val="none"/>
        </w:rPr>
        <w:t>所有调查运输线路代表规格品的个数，</w:t>
      </w:r>
      <w:r>
        <w:rPr>
          <w:color w:val="auto"/>
          <w:position w:val="-28"/>
          <w:highlight w:val="none"/>
        </w:rPr>
        <w:object>
          <v:shape id="_x0000_i1036" o:spt="75" type="#_x0000_t75" style="height:34pt;width:49pt;" o:ole="t" filled="f" o:preferrelative="t" stroked="f" coordsize="21600,21600">
            <v:path/>
            <v:fill on="f" alignshape="1" focussize="0,0"/>
            <v:stroke on="f"/>
            <v:imagedata r:id="rId38" o:title=""/>
            <o:lock v:ext="edit" aspectratio="t"/>
            <w10:wrap type="none"/>
            <w10:anchorlock/>
          </v:shape>
          <o:OLEObject Type="Embed" ProgID="Equation.3" ShapeID="_x0000_i1036" DrawAspect="Content" ObjectID="_1468075735" r:id="rId37">
            <o:LockedField>false</o:LockedField>
          </o:OLEObject>
        </w:object>
      </w:r>
      <w:r>
        <w:rPr>
          <w:rFonts w:hint="eastAsia" w:ascii="宋体" w:hAnsi="宋体" w:cs="宋体"/>
          <w:color w:val="auto"/>
          <w:highlight w:val="none"/>
        </w:rPr>
        <w:t>。</w:t>
      </w:r>
    </w:p>
    <w:p>
      <w:pPr>
        <w:pStyle w:val="33"/>
        <w:widowControl/>
        <w:adjustRightInd w:val="0"/>
        <w:snapToGrid w:val="0"/>
        <w:spacing w:line="360" w:lineRule="exact"/>
        <w:ind w:firstLine="418" w:firstLineChars="185"/>
        <w:textAlignment w:val="center"/>
        <w:rPr>
          <w:rFonts w:ascii="宋体" w:hAnsi="宋体" w:cs="宋体"/>
          <w:color w:val="auto"/>
          <w:spacing w:val="8"/>
          <w:kern w:val="0"/>
          <w:szCs w:val="21"/>
          <w:highlight w:val="none"/>
        </w:rPr>
      </w:pPr>
      <w:r>
        <w:rPr>
          <w:rFonts w:ascii="宋体" w:hAnsi="宋体" w:cs="宋体"/>
          <w:color w:val="auto"/>
          <w:spacing w:val="8"/>
          <w:kern w:val="0"/>
          <w:szCs w:val="21"/>
          <w:highlight w:val="none"/>
        </w:rPr>
        <w:fldChar w:fldCharType="begin"/>
      </w:r>
      <w:r>
        <w:rPr>
          <w:rFonts w:ascii="宋体" w:hAnsi="宋体" w:cs="宋体"/>
          <w:color w:val="auto"/>
          <w:spacing w:val="8"/>
          <w:kern w:val="0"/>
          <w:szCs w:val="21"/>
          <w:highlight w:val="none"/>
        </w:rPr>
        <w:instrText xml:space="preserve"> </w:instrText>
      </w:r>
      <w:r>
        <w:rPr>
          <w:rFonts w:hint="eastAsia" w:ascii="宋体" w:hAnsi="宋体" w:cs="宋体"/>
          <w:color w:val="auto"/>
          <w:spacing w:val="8"/>
          <w:kern w:val="0"/>
          <w:szCs w:val="21"/>
          <w:highlight w:val="none"/>
        </w:rPr>
        <w:instrText xml:space="preserve">= 3 \* GB3</w:instrText>
      </w:r>
      <w:r>
        <w:rPr>
          <w:rFonts w:ascii="宋体" w:hAnsi="宋体" w:cs="宋体"/>
          <w:color w:val="auto"/>
          <w:spacing w:val="8"/>
          <w:kern w:val="0"/>
          <w:szCs w:val="21"/>
          <w:highlight w:val="none"/>
        </w:rPr>
        <w:instrText xml:space="preserve"> </w:instrText>
      </w:r>
      <w:r>
        <w:rPr>
          <w:rFonts w:ascii="宋体" w:hAnsi="宋体" w:cs="宋体"/>
          <w:color w:val="auto"/>
          <w:spacing w:val="8"/>
          <w:kern w:val="0"/>
          <w:szCs w:val="21"/>
          <w:highlight w:val="none"/>
        </w:rPr>
        <w:fldChar w:fldCharType="separate"/>
      </w:r>
      <w:r>
        <w:rPr>
          <w:rFonts w:hint="eastAsia" w:ascii="宋体" w:hAnsi="宋体" w:cs="宋体"/>
          <w:color w:val="auto"/>
          <w:spacing w:val="8"/>
          <w:kern w:val="0"/>
          <w:szCs w:val="21"/>
          <w:highlight w:val="none"/>
        </w:rPr>
        <w:t>③</w:t>
      </w:r>
      <w:r>
        <w:rPr>
          <w:rFonts w:ascii="宋体" w:hAnsi="宋体" w:cs="宋体"/>
          <w:color w:val="auto"/>
          <w:spacing w:val="8"/>
          <w:kern w:val="0"/>
          <w:szCs w:val="21"/>
          <w:highlight w:val="none"/>
        </w:rPr>
        <w:fldChar w:fldCharType="end"/>
      </w:r>
      <w:r>
        <w:rPr>
          <w:rFonts w:hint="eastAsia" w:ascii="宋体" w:hAnsi="宋体" w:cs="宋体"/>
          <w:color w:val="auto"/>
          <w:spacing w:val="8"/>
          <w:kern w:val="0"/>
          <w:szCs w:val="21"/>
          <w:highlight w:val="none"/>
        </w:rPr>
        <w:t>基本分类定基指数</w:t>
      </w:r>
      <w:r>
        <w:rPr>
          <w:rFonts w:ascii="宋体" w:hAnsi="宋体" w:cs="宋体"/>
          <w:color w:val="auto"/>
          <w:spacing w:val="8"/>
          <w:kern w:val="0"/>
          <w:szCs w:val="21"/>
          <w:highlight w:val="none"/>
        </w:rPr>
        <w:t>的计算</w:t>
      </w:r>
      <w:r>
        <w:rPr>
          <w:rFonts w:hint="eastAsia" w:ascii="宋体" w:hAnsi="宋体" w:cs="宋体"/>
          <w:color w:val="auto"/>
          <w:spacing w:val="8"/>
          <w:kern w:val="0"/>
          <w:szCs w:val="21"/>
          <w:highlight w:val="none"/>
        </w:rPr>
        <w:t>。</w:t>
      </w:r>
    </w:p>
    <w:p>
      <w:pPr>
        <w:pStyle w:val="33"/>
        <w:spacing w:line="360" w:lineRule="auto"/>
        <w:jc w:val="center"/>
        <w:rPr>
          <w:color w:val="auto"/>
          <w:highlight w:val="none"/>
        </w:rPr>
      </w:pPr>
      <m:oMathPara>
        <m:oMath>
          <m:sSub>
            <m:sSubPr>
              <m:ctrlPr>
                <w:rPr>
                  <w:rFonts w:ascii="Cambria Math" w:hAnsi="Cambria Math" w:cs="宋体"/>
                  <w:color w:val="auto"/>
                  <w:highlight w:val="none"/>
                </w:rPr>
              </m:ctrlPr>
            </m:sSubPr>
            <m:e>
              <m:r>
                <m:rPr/>
                <w:rPr>
                  <w:rFonts w:ascii="Cambria Math" w:hAnsi="Cambria Math" w:cs="宋体"/>
                  <w:color w:val="auto"/>
                  <w:highlight w:val="none"/>
                </w:rPr>
                <m:t>L</m:t>
              </m:r>
              <m:ctrlPr>
                <w:rPr>
                  <w:color w:val="auto"/>
                  <w:highlight w:val="none"/>
                </w:rPr>
              </m:ctrlPr>
            </m:e>
            <m:sub>
              <m:r>
                <m:rPr/>
                <w:rPr>
                  <w:rFonts w:ascii="Cambria Math" w:hAnsi="Cambria Math" w:cs="宋体"/>
                  <w:color w:val="auto"/>
                  <w:highlight w:val="none"/>
                </w:rPr>
                <m:t>i</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color w:val="auto"/>
                  <w:highlight w:val="none"/>
                </w:rPr>
              </m:ctrlPr>
            </m:sSubPr>
            <m:e>
              <m:r>
                <m:rPr/>
                <w:rPr>
                  <w:rFonts w:ascii="Cambria Math" w:hAnsi="Cambria Math" w:cs="宋体"/>
                  <w:color w:val="auto"/>
                  <w:highlight w:val="none"/>
                </w:rPr>
                <m:t>K</m:t>
              </m:r>
              <m:ctrlPr>
                <w:rPr>
                  <w:color w:val="auto"/>
                  <w:highlight w:val="none"/>
                </w:rPr>
              </m:ctrlPr>
            </m:e>
            <m:sub>
              <m:r>
                <m:rPr/>
                <w:rPr>
                  <w:rFonts w:ascii="Cambria Math" w:hAnsi="Cambria Math" w:cs="宋体"/>
                  <w:color w:val="auto"/>
                  <w:highlight w:val="none"/>
                </w:rPr>
                <m:t>1,i</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color w:val="auto"/>
                  <w:highlight w:val="none"/>
                </w:rPr>
              </m:ctrlPr>
            </m:sSubPr>
            <m:e>
              <m:r>
                <m:rPr/>
                <w:rPr>
                  <w:rFonts w:ascii="Cambria Math" w:hAnsi="Cambria Math" w:cs="宋体"/>
                  <w:color w:val="auto"/>
                  <w:highlight w:val="none"/>
                </w:rPr>
                <m:t>K</m:t>
              </m:r>
              <m:ctrlPr>
                <w:rPr>
                  <w:color w:val="auto"/>
                  <w:highlight w:val="none"/>
                </w:rPr>
              </m:ctrlPr>
            </m:e>
            <m:sub>
              <m:r>
                <m:rPr/>
                <w:rPr>
                  <w:rFonts w:ascii="Cambria Math" w:hAnsi="Cambria Math" w:cs="宋体"/>
                  <w:color w:val="auto"/>
                  <w:highlight w:val="none"/>
                </w:rPr>
                <m:t>2,i</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color w:val="auto"/>
                  <w:highlight w:val="none"/>
                </w:rPr>
              </m:ctrlPr>
            </m:sSubPr>
            <m:e>
              <m:r>
                <m:rPr/>
                <w:rPr>
                  <w:rFonts w:ascii="Cambria Math" w:hAnsi="Cambria Math" w:cs="宋体"/>
                  <w:color w:val="auto"/>
                  <w:highlight w:val="none"/>
                </w:rPr>
                <m:t>K</m:t>
              </m:r>
              <m:ctrlPr>
                <w:rPr>
                  <w:color w:val="auto"/>
                  <w:highlight w:val="none"/>
                </w:rPr>
              </m:ctrlPr>
            </m:e>
            <m:sub>
              <m:r>
                <m:rPr/>
                <w:rPr>
                  <w:rFonts w:ascii="Cambria Math" w:hAnsi="Cambria Math" w:cs="宋体"/>
                  <w:color w:val="auto"/>
                  <w:highlight w:val="none"/>
                </w:rPr>
                <m:t>t,i</m:t>
              </m:r>
              <m:ctrlPr>
                <w:rPr>
                  <w:color w:val="auto"/>
                  <w:highlight w:val="none"/>
                </w:rPr>
              </m:ctrlPr>
            </m:sub>
          </m:sSub>
        </m:oMath>
      </m:oMathPara>
    </w:p>
    <w:p>
      <w:pPr>
        <w:pStyle w:val="33"/>
        <w:spacing w:line="360" w:lineRule="auto"/>
        <w:ind w:firstLine="452"/>
        <w:rPr>
          <w:rFonts w:hint="eastAsia" w:ascii="宋体" w:hAnsi="宋体" w:cs="宋体"/>
          <w:color w:val="auto"/>
          <w:highlight w:val="none"/>
        </w:rPr>
      </w:pPr>
      <w:r>
        <w:rPr>
          <w:rFonts w:hint="eastAsia" w:ascii="宋体" w:hAnsi="宋体" w:cs="宋体"/>
          <w:i/>
          <w:color w:val="auto"/>
          <w:highlight w:val="none"/>
        </w:rPr>
        <w:t>K</w:t>
      </w:r>
      <w:r>
        <w:rPr>
          <w:rFonts w:hint="eastAsia" w:ascii="宋体" w:hAnsi="宋体" w:cs="宋体"/>
          <w:i/>
          <w:color w:val="auto"/>
          <w:highlight w:val="none"/>
          <w:vertAlign w:val="subscript"/>
        </w:rPr>
        <w:t>1</w:t>
      </w:r>
      <w:r>
        <w:rPr>
          <w:rFonts w:ascii="宋体" w:hAnsi="宋体" w:cs="宋体"/>
          <w:i/>
          <w:color w:val="auto"/>
          <w:highlight w:val="none"/>
          <w:vertAlign w:val="subscript"/>
        </w:rPr>
        <w:t xml:space="preserve">,i </w:t>
      </w:r>
      <w:r>
        <w:rPr>
          <w:rFonts w:hint="eastAsia" w:ascii="宋体" w:hAnsi="宋体" w:cs="宋体"/>
          <w:i/>
          <w:color w:val="auto"/>
          <w:highlight w:val="none"/>
        </w:rPr>
        <w:t>,K</w:t>
      </w:r>
      <w:r>
        <w:rPr>
          <w:rFonts w:ascii="宋体" w:hAnsi="宋体" w:cs="宋体"/>
          <w:i/>
          <w:color w:val="auto"/>
          <w:highlight w:val="none"/>
          <w:vertAlign w:val="subscript"/>
        </w:rPr>
        <w:t>2</w:t>
      </w:r>
      <w:r>
        <w:rPr>
          <w:rFonts w:hint="eastAsia" w:ascii="宋体" w:hAnsi="宋体" w:cs="宋体"/>
          <w:i/>
          <w:color w:val="auto"/>
          <w:highlight w:val="none"/>
          <w:vertAlign w:val="subscript"/>
        </w:rPr>
        <w:t>,</w:t>
      </w:r>
      <w:r>
        <w:rPr>
          <w:rFonts w:ascii="宋体" w:hAnsi="宋体" w:cs="宋体"/>
          <w:i/>
          <w:color w:val="auto"/>
          <w:highlight w:val="none"/>
          <w:vertAlign w:val="subscript"/>
        </w:rPr>
        <w:t xml:space="preserve">i </w:t>
      </w:r>
      <w:r>
        <w:rPr>
          <w:rFonts w:hint="eastAsia" w:ascii="宋体" w:hAnsi="宋体" w:cs="宋体"/>
          <w:i/>
          <w:color w:val="auto"/>
          <w:highlight w:val="none"/>
        </w:rPr>
        <w:t>,</w:t>
      </w:r>
      <w:r>
        <w:rPr>
          <w:rFonts w:ascii="宋体" w:hAnsi="宋体" w:cs="宋体"/>
          <w:i/>
          <w:color w:val="auto"/>
          <w:highlight w:val="none"/>
        </w:rPr>
        <w:t xml:space="preserve">……. </w:t>
      </w:r>
      <w:r>
        <w:rPr>
          <w:rFonts w:hint="eastAsia" w:ascii="宋体" w:hAnsi="宋体" w:cs="宋体"/>
          <w:i/>
          <w:color w:val="auto"/>
          <w:highlight w:val="none"/>
        </w:rPr>
        <w:t>K</w:t>
      </w:r>
      <w:r>
        <w:rPr>
          <w:rFonts w:ascii="宋体" w:hAnsi="宋体" w:cs="宋体"/>
          <w:i/>
          <w:color w:val="auto"/>
          <w:highlight w:val="none"/>
          <w:vertAlign w:val="subscript"/>
        </w:rPr>
        <w:t>t</w:t>
      </w:r>
      <w:r>
        <w:rPr>
          <w:rFonts w:hint="eastAsia" w:ascii="宋体" w:hAnsi="宋体" w:cs="宋体"/>
          <w:i/>
          <w:color w:val="auto"/>
          <w:highlight w:val="none"/>
          <w:vertAlign w:val="subscript"/>
        </w:rPr>
        <w:t>,</w:t>
      </w:r>
      <w:r>
        <w:rPr>
          <w:rFonts w:ascii="宋体" w:hAnsi="宋体" w:cs="宋体"/>
          <w:i/>
          <w:color w:val="auto"/>
          <w:highlight w:val="none"/>
          <w:vertAlign w:val="subscript"/>
        </w:rPr>
        <w:t xml:space="preserve">i </w:t>
      </w:r>
      <w:r>
        <w:rPr>
          <w:rFonts w:hint="eastAsia" w:ascii="宋体" w:hAnsi="宋体" w:cs="宋体"/>
          <w:color w:val="auto"/>
          <w:highlight w:val="none"/>
        </w:rPr>
        <w:t>分别为</w:t>
      </w:r>
      <w:r>
        <w:rPr>
          <w:rFonts w:ascii="宋体" w:hAnsi="宋体" w:cs="宋体"/>
          <w:color w:val="auto"/>
          <w:highlight w:val="none"/>
        </w:rPr>
        <w:t>第</w:t>
      </w:r>
      <w:r>
        <w:rPr>
          <w:rFonts w:hint="eastAsia"/>
          <w:i/>
          <w:color w:val="auto"/>
          <w:highlight w:val="none"/>
        </w:rPr>
        <w:t>i</w:t>
      </w:r>
      <w:r>
        <w:rPr>
          <w:rFonts w:ascii="宋体" w:hAnsi="宋体" w:cs="宋体"/>
          <w:color w:val="auto"/>
          <w:highlight w:val="none"/>
        </w:rPr>
        <w:t>个基本分类基期至报告期</w:t>
      </w:r>
      <w:r>
        <w:rPr>
          <w:rFonts w:hint="eastAsia" w:ascii="宋体" w:hAnsi="宋体" w:cs="宋体"/>
          <w:color w:val="auto"/>
          <w:highlight w:val="none"/>
        </w:rPr>
        <w:t>各期</w:t>
      </w:r>
      <w:r>
        <w:rPr>
          <w:rFonts w:ascii="宋体" w:hAnsi="宋体" w:cs="宋体"/>
          <w:color w:val="auto"/>
          <w:highlight w:val="none"/>
        </w:rPr>
        <w:t>的月环比指数。</w:t>
      </w:r>
    </w:p>
    <w:p>
      <w:pPr>
        <w:pStyle w:val="33"/>
        <w:spacing w:line="360" w:lineRule="auto"/>
        <w:ind w:firstLine="452"/>
        <w:jc w:val="left"/>
        <w:rPr>
          <w:rFonts w:hint="eastAsia" w:ascii="宋体" w:hAnsi="宋体" w:eastAsia="宋体" w:cs="宋体"/>
          <w:color w:val="auto"/>
          <w:highlight w:val="none"/>
          <w:lang w:eastAsia="zh-CN"/>
        </w:rPr>
      </w:pPr>
      <w:r>
        <w:rPr>
          <w:rFonts w:hint="eastAsia" w:ascii="宋体" w:hAnsi="宋体" w:cs="宋体"/>
          <w:color w:val="auto"/>
          <w:spacing w:val="8"/>
          <w:kern w:val="0"/>
          <w:szCs w:val="21"/>
          <w:highlight w:val="none"/>
        </w:rPr>
        <w:t>3</w:t>
      </w:r>
      <w:r>
        <w:rPr>
          <w:rFonts w:ascii="宋体" w:hAnsi="宋体" w:cs="宋体"/>
          <w:color w:val="auto"/>
          <w:spacing w:val="8"/>
          <w:kern w:val="0"/>
          <w:szCs w:val="21"/>
          <w:highlight w:val="none"/>
        </w:rPr>
        <w:t>.</w:t>
      </w:r>
      <w:r>
        <w:rPr>
          <w:rFonts w:hint="eastAsia" w:ascii="宋体" w:hAnsi="宋体" w:cs="宋体"/>
          <w:color w:val="auto"/>
          <w:spacing w:val="8"/>
          <w:kern w:val="0"/>
          <w:szCs w:val="21"/>
          <w:highlight w:val="none"/>
        </w:rPr>
        <w:t>各类定基指数的计算</w:t>
      </w:r>
      <w:r>
        <w:rPr>
          <w:rFonts w:hint="eastAsia" w:ascii="宋体" w:hAnsi="宋体" w:cs="宋体"/>
          <w:color w:val="auto"/>
          <w:spacing w:val="8"/>
          <w:kern w:val="0"/>
          <w:szCs w:val="21"/>
          <w:highlight w:val="none"/>
          <w:lang w:eastAsia="zh-CN"/>
        </w:rPr>
        <w:t>。</w:t>
      </w:r>
    </w:p>
    <w:p>
      <w:pPr>
        <w:pStyle w:val="33"/>
        <w:ind w:firstLine="0" w:firstLineChars="0"/>
        <w:jc w:val="center"/>
        <w:rPr>
          <w:rFonts w:hint="eastAsia"/>
          <w:i/>
          <w:color w:val="auto"/>
          <w:highlight w:val="none"/>
          <w:vertAlign w:val="subscript"/>
        </w:rPr>
      </w:pPr>
      <m:oMathPara>
        <m:oMath>
          <m:sSub>
            <m:sSubPr>
              <m:ctrlPr>
                <w:rPr>
                  <w:rFonts w:ascii="Cambria Math" w:hAnsi="Cambria Math"/>
                  <w:color w:val="auto"/>
                  <w:highlight w:val="none"/>
                  <w:vertAlign w:val="subscript"/>
                </w:rPr>
              </m:ctrlPr>
            </m:sSubPr>
            <m:e>
              <m:r>
                <m:rPr/>
                <w:rPr>
                  <w:rFonts w:ascii="Cambria Math" w:hAnsi="Cambria Math"/>
                  <w:color w:val="auto"/>
                  <w:highlight w:val="none"/>
                  <w:vertAlign w:val="subscript"/>
                </w:rPr>
                <m:t>L</m:t>
              </m:r>
              <m:ctrlPr>
                <w:rPr>
                  <w:color w:val="auto"/>
                  <w:highlight w:val="none"/>
                </w:rPr>
              </m:ctrlPr>
            </m:e>
            <m:sub>
              <m:r>
                <m:rPr/>
                <w:rPr>
                  <w:rFonts w:ascii="Cambria Math" w:hAnsi="Cambria Math"/>
                  <w:color w:val="auto"/>
                  <w:highlight w:val="none"/>
                  <w:vertAlign w:val="subscript"/>
                </w:rPr>
                <m:t>t</m:t>
              </m:r>
              <m:ctrlPr>
                <w:rPr>
                  <w:color w:val="auto"/>
                  <w:highlight w:val="none"/>
                </w:rPr>
              </m:ctrlPr>
            </m:sub>
          </m:sSub>
          <m:r>
            <m:rPr/>
            <w:rPr>
              <w:rFonts w:ascii="Cambria Math" w:hAnsi="Cambria Math"/>
              <w:color w:val="auto"/>
              <w:highlight w:val="none"/>
              <w:vertAlign w:val="subscript"/>
            </w:rPr>
            <m:t>=</m:t>
          </m:r>
          <m:sSub>
            <m:sSubPr>
              <m:ctrlPr>
                <w:rPr>
                  <w:rFonts w:ascii="Cambria Math" w:hAnsi="Cambria Math"/>
                  <w:i/>
                  <w:color w:val="auto"/>
                  <w:highlight w:val="none"/>
                  <w:vertAlign w:val="subscript"/>
                </w:rPr>
              </m:ctrlPr>
            </m:sSubPr>
            <m:e>
              <m:r>
                <m:rPr/>
                <w:rPr>
                  <w:rFonts w:ascii="Cambria Math" w:hAnsi="Cambria Math"/>
                  <w:color w:val="auto"/>
                  <w:highlight w:val="none"/>
                  <w:vertAlign w:val="subscript"/>
                </w:rPr>
                <m:t>L</m:t>
              </m:r>
              <m:ctrlPr>
                <w:rPr>
                  <w:color w:val="auto"/>
                  <w:highlight w:val="none"/>
                </w:rPr>
              </m:ctrlPr>
            </m:e>
            <m:sub>
              <m:r>
                <m:rPr/>
                <w:rPr>
                  <w:rFonts w:ascii="Cambria Math" w:hAnsi="Cambria Math"/>
                  <w:color w:val="auto"/>
                  <w:highlight w:val="none"/>
                  <w:vertAlign w:val="subscript"/>
                </w:rPr>
                <m:t>t−1</m:t>
              </m:r>
              <m:ctrlPr>
                <w:rPr>
                  <w:color w:val="auto"/>
                  <w:highlight w:val="none"/>
                </w:rPr>
              </m:ctrlPr>
            </m:sub>
          </m:sSub>
          <m:r>
            <m:rPr/>
            <w:rPr>
              <w:rFonts w:ascii="Cambria Math" w:hAnsi="Cambria Math"/>
              <w:color w:val="auto"/>
              <w:highlight w:val="none"/>
              <w:vertAlign w:val="subscript"/>
            </w:rPr>
            <m:t>×</m:t>
          </m:r>
          <m:f>
            <m:fPr>
              <m:ctrlPr>
                <w:rPr>
                  <w:rFonts w:ascii="Cambria Math" w:hAnsi="Cambria Math"/>
                  <w:i/>
                  <w:color w:val="auto"/>
                  <w:highlight w:val="none"/>
                  <w:vertAlign w:val="subscript"/>
                </w:rPr>
              </m:ctrlPr>
            </m:fPr>
            <m:num>
              <m:nary>
                <m:naryPr>
                  <m:chr m:val="∑"/>
                  <m:limLoc m:val="undOvr"/>
                  <m:subHide m:val="true"/>
                  <m:supHide m:val="true"/>
                  <m:ctrlPr>
                    <w:rPr>
                      <w:rFonts w:ascii="Cambria Math" w:hAnsi="Cambria Math"/>
                      <w:i/>
                      <w:color w:val="auto"/>
                      <w:highlight w:val="none"/>
                      <w:vertAlign w:val="subscript"/>
                    </w:rPr>
                  </m:ctrlPr>
                </m:naryPr>
                <m:sub>
                  <m:ctrlPr>
                    <w:rPr>
                      <w:color w:val="auto"/>
                      <w:highlight w:val="none"/>
                    </w:rPr>
                  </m:ctrlPr>
                </m:sub>
                <m:sup>
                  <m:ctrlPr>
                    <w:rPr>
                      <w:color w:val="auto"/>
                      <w:highlight w:val="none"/>
                    </w:rPr>
                  </m:ctrlPr>
                </m:sup>
                <m:e>
                  <m:sSub>
                    <m:sSubPr>
                      <m:ctrlPr>
                        <w:rPr>
                          <w:rFonts w:ascii="Cambria Math" w:hAnsi="Cambria Math"/>
                          <w:i/>
                          <w:color w:val="auto"/>
                          <w:highlight w:val="none"/>
                          <w:vertAlign w:val="subscript"/>
                        </w:rPr>
                      </m:ctrlPr>
                    </m:sSubPr>
                    <m:e>
                      <m:r>
                        <m:rPr/>
                        <w:rPr>
                          <w:rFonts w:ascii="Cambria Math" w:hAnsi="Cambria Math"/>
                          <w:color w:val="auto"/>
                          <w:highlight w:val="none"/>
                          <w:vertAlign w:val="subscript"/>
                        </w:rPr>
                        <m:t>P</m:t>
                      </m:r>
                      <m:ctrlPr>
                        <w:rPr>
                          <w:color w:val="auto"/>
                          <w:highlight w:val="none"/>
                        </w:rPr>
                      </m:ctrlPr>
                    </m:e>
                    <m:sub>
                      <m:r>
                        <m:rPr/>
                        <w:rPr>
                          <w:rFonts w:ascii="Cambria Math" w:hAnsi="Cambria Math"/>
                          <w:color w:val="auto"/>
                          <w:highlight w:val="none"/>
                          <w:vertAlign w:val="subscript"/>
                        </w:rPr>
                        <m:t>t</m:t>
                      </m:r>
                      <m:ctrlPr>
                        <w:rPr>
                          <w:color w:val="auto"/>
                          <w:highlight w:val="none"/>
                        </w:rPr>
                      </m:ctrlPr>
                    </m:sub>
                  </m:sSub>
                  <m:sSub>
                    <m:sSubPr>
                      <m:ctrlPr>
                        <w:rPr>
                          <w:rFonts w:ascii="Cambria Math" w:hAnsi="Cambria Math"/>
                          <w:i/>
                          <w:color w:val="auto"/>
                          <w:highlight w:val="none"/>
                          <w:vertAlign w:val="subscript"/>
                        </w:rPr>
                      </m:ctrlPr>
                    </m:sSubPr>
                    <m:e>
                      <m:r>
                        <m:rPr/>
                        <w:rPr>
                          <w:rFonts w:ascii="Cambria Math" w:hAnsi="Cambria Math"/>
                          <w:color w:val="auto"/>
                          <w:highlight w:val="none"/>
                          <w:vertAlign w:val="subscript"/>
                        </w:rPr>
                        <m:t>Q</m:t>
                      </m:r>
                      <m:ctrlPr>
                        <w:rPr>
                          <w:color w:val="auto"/>
                          <w:highlight w:val="none"/>
                        </w:rPr>
                      </m:ctrlPr>
                    </m:e>
                    <m:sub>
                      <m:r>
                        <m:rPr/>
                        <w:rPr>
                          <w:rFonts w:ascii="Cambria Math" w:hAnsi="Cambria Math"/>
                          <w:color w:val="auto"/>
                          <w:highlight w:val="none"/>
                          <w:vertAlign w:val="subscript"/>
                        </w:rPr>
                        <m:t>2020</m:t>
                      </m:r>
                      <m:ctrlPr>
                        <w:rPr>
                          <w:color w:val="auto"/>
                          <w:highlight w:val="none"/>
                        </w:rPr>
                      </m:ctrlPr>
                    </m:sub>
                  </m:sSub>
                  <m:ctrlPr>
                    <w:rPr>
                      <w:rFonts w:ascii="Cambria Math" w:hAnsi="Cambria Math"/>
                      <w:i/>
                      <w:color w:val="auto"/>
                      <w:highlight w:val="none"/>
                      <w:vertAlign w:val="subscript"/>
                    </w:rPr>
                  </m:ctrlPr>
                </m:e>
              </m:nary>
              <m:ctrlPr>
                <w:rPr>
                  <w:rFonts w:ascii="Cambria Math" w:hAnsi="Cambria Math"/>
                  <w:i/>
                  <w:color w:val="auto"/>
                  <w:highlight w:val="none"/>
                  <w:vertAlign w:val="subscript"/>
                </w:rPr>
              </m:ctrlPr>
            </m:num>
            <m:den>
              <m:nary>
                <m:naryPr>
                  <m:chr m:val="∑"/>
                  <m:limLoc m:val="undOvr"/>
                  <m:subHide m:val="true"/>
                  <m:supHide m:val="true"/>
                  <m:ctrlPr>
                    <w:rPr>
                      <w:rFonts w:ascii="Cambria Math" w:hAnsi="Cambria Math"/>
                      <w:i/>
                      <w:color w:val="auto"/>
                      <w:highlight w:val="none"/>
                      <w:vertAlign w:val="subscript"/>
                    </w:rPr>
                  </m:ctrlPr>
                </m:naryPr>
                <m:sub>
                  <m:ctrlPr>
                    <w:rPr>
                      <w:rFonts w:ascii="Cambria Math" w:hAnsi="Cambria Math"/>
                      <w:i/>
                      <w:color w:val="auto"/>
                      <w:highlight w:val="none"/>
                      <w:vertAlign w:val="subscript"/>
                    </w:rPr>
                  </m:ctrlPr>
                </m:sub>
                <m:sup>
                  <m:ctrlPr>
                    <w:rPr>
                      <w:rFonts w:ascii="Cambria Math" w:hAnsi="Cambria Math"/>
                      <w:i/>
                      <w:color w:val="auto"/>
                      <w:highlight w:val="none"/>
                      <w:vertAlign w:val="subscript"/>
                    </w:rPr>
                  </m:ctrlPr>
                </m:sup>
                <m:e>
                  <m:sSub>
                    <m:sSubPr>
                      <m:ctrlPr>
                        <w:rPr>
                          <w:rFonts w:ascii="Cambria Math" w:hAnsi="Cambria Math"/>
                          <w:i/>
                          <w:color w:val="auto"/>
                          <w:highlight w:val="none"/>
                          <w:vertAlign w:val="subscript"/>
                        </w:rPr>
                      </m:ctrlPr>
                    </m:sSubPr>
                    <m:e>
                      <m:r>
                        <m:rPr/>
                        <w:rPr>
                          <w:rFonts w:ascii="Cambria Math" w:hAnsi="Cambria Math"/>
                          <w:color w:val="auto"/>
                          <w:highlight w:val="none"/>
                          <w:vertAlign w:val="subscript"/>
                        </w:rPr>
                        <m:t>P</m:t>
                      </m:r>
                      <m:ctrlPr>
                        <w:rPr>
                          <w:color w:val="auto"/>
                          <w:highlight w:val="none"/>
                        </w:rPr>
                      </m:ctrlPr>
                    </m:e>
                    <m:sub>
                      <m:r>
                        <m:rPr/>
                        <w:rPr>
                          <w:rFonts w:ascii="Cambria Math" w:hAnsi="Cambria Math"/>
                          <w:color w:val="auto"/>
                          <w:highlight w:val="none"/>
                          <w:vertAlign w:val="subscript"/>
                        </w:rPr>
                        <m:t>t−1</m:t>
                      </m:r>
                      <m:ctrlPr>
                        <w:rPr>
                          <w:color w:val="auto"/>
                          <w:highlight w:val="none"/>
                        </w:rPr>
                      </m:ctrlPr>
                    </m:sub>
                  </m:sSub>
                  <m:sSub>
                    <m:sSubPr>
                      <m:ctrlPr>
                        <w:rPr>
                          <w:rFonts w:ascii="Cambria Math" w:hAnsi="Cambria Math"/>
                          <w:i/>
                          <w:color w:val="auto"/>
                          <w:highlight w:val="none"/>
                          <w:vertAlign w:val="subscript"/>
                        </w:rPr>
                      </m:ctrlPr>
                    </m:sSubPr>
                    <m:e>
                      <m:r>
                        <m:rPr/>
                        <w:rPr>
                          <w:rFonts w:ascii="Cambria Math" w:hAnsi="Cambria Math"/>
                          <w:color w:val="auto"/>
                          <w:highlight w:val="none"/>
                          <w:vertAlign w:val="subscript"/>
                        </w:rPr>
                        <m:t>Q</m:t>
                      </m:r>
                      <m:ctrlPr>
                        <w:rPr>
                          <w:color w:val="auto"/>
                          <w:highlight w:val="none"/>
                        </w:rPr>
                      </m:ctrlPr>
                    </m:e>
                    <m:sub>
                      <m:r>
                        <m:rPr/>
                        <w:rPr>
                          <w:rFonts w:ascii="Cambria Math" w:hAnsi="Cambria Math"/>
                          <w:color w:val="auto"/>
                          <w:highlight w:val="none"/>
                          <w:vertAlign w:val="subscript"/>
                        </w:rPr>
                        <m:t>2020</m:t>
                      </m:r>
                      <m:ctrlPr>
                        <w:rPr>
                          <w:color w:val="auto"/>
                          <w:highlight w:val="none"/>
                        </w:rPr>
                      </m:ctrlPr>
                    </m:sub>
                  </m:sSub>
                  <m:ctrlPr>
                    <w:rPr>
                      <w:rFonts w:ascii="Cambria Math" w:hAnsi="Cambria Math"/>
                      <w:i/>
                      <w:color w:val="auto"/>
                      <w:highlight w:val="none"/>
                      <w:vertAlign w:val="subscript"/>
                    </w:rPr>
                  </m:ctrlPr>
                </m:e>
              </m:nary>
              <m:ctrlPr>
                <w:rPr>
                  <w:rFonts w:ascii="Cambria Math" w:hAnsi="Cambria Math"/>
                  <w:i/>
                  <w:color w:val="auto"/>
                  <w:highlight w:val="none"/>
                  <w:vertAlign w:val="subscript"/>
                </w:rPr>
              </m:ctrlPr>
            </m:den>
          </m:f>
        </m:oMath>
      </m:oMathPara>
    </w:p>
    <w:p>
      <w:pPr>
        <w:pStyle w:val="33"/>
        <w:spacing w:line="360" w:lineRule="auto"/>
        <w:ind w:firstLine="1130" w:firstLineChars="500"/>
        <w:rPr>
          <w:rFonts w:hint="eastAsia" w:ascii="宋体" w:hAnsi="宋体" w:cs="宋体"/>
          <w:iCs/>
          <w:color w:val="auto"/>
          <w:spacing w:val="8"/>
          <w:kern w:val="0"/>
          <w:szCs w:val="21"/>
          <w:highlight w:val="none"/>
        </w:rPr>
      </w:pPr>
      <w:r>
        <w:rPr>
          <w:rFonts w:ascii="宋体" w:hAnsi="宋体" w:cs="宋体"/>
          <w:iCs/>
          <w:color w:val="auto"/>
          <w:spacing w:val="8"/>
          <w:kern w:val="0"/>
          <w:szCs w:val="21"/>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97815" cy="289560"/>
                <wp:effectExtent l="0" t="0" r="0" b="0"/>
                <wp:wrapNone/>
                <wp:docPr id="3" name="文本框 3"/>
                <wp:cNvGraphicFramePr/>
                <a:graphic xmlns:a="http://schemas.openxmlformats.org/drawingml/2006/main">
                  <a:graphicData uri="http://schemas.microsoft.com/office/word/2010/wordprocessingShape">
                    <wps:wsp>
                      <wps:cNvSpPr txBox="true"/>
                      <wps:spPr>
                        <a:xfrm>
                          <a:off x="8259445" y="3616960"/>
                          <a:ext cx="1985645" cy="459105"/>
                        </a:xfrm>
                        <a:prstGeom prst="rect">
                          <a:avLst/>
                        </a:prstGeom>
                        <a:noFill/>
                        <a:effectLst/>
                      </wps:spPr>
                      <wps:txbx>
                        <w:txbxContent>
                          <w:p>
                            <w:pPr>
                              <w:pStyle w:val="18"/>
                              <w:jc w:val="left"/>
                            </w:pP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0pt;margin-top:0pt;height:22.8pt;width:23.45pt;mso-wrap-style:none;z-index:251660288;mso-width-relative:page;mso-height-relative:page;" filled="f" stroked="f" coordsize="21600,21600" o:gfxdata="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FL40hnSAAAAAwEAAA8AAAAAAAAA&#10;AQAgAAAAOAAAAGRycy9kb3ducmV2LnhtbFBLAQIUABQAAAAIAIdO4kA1aDUxyAEAAF0DAAAOAAAA&#10;AAAAAAEAIAAAADcBAABkcnMvZTJvRG9jLnhtbFBLBQYAAAAABgAGAFkBAABxBQAAAAA=&#10;">
                <v:fill on="f" focussize="0,0"/>
                <v:stroke on="f"/>
                <v:imagedata o:title=""/>
                <o:lock v:ext="edit" aspectratio="f"/>
                <v:textbox style="mso-fit-shape-to-text:t;">
                  <w:txbxContent>
                    <w:p>
                      <w:pPr>
                        <w:pStyle w:val="18"/>
                        <w:jc w:val="left"/>
                      </w:pPr>
                    </w:p>
                  </w:txbxContent>
                </v:textbox>
              </v:shape>
            </w:pict>
          </mc:Fallback>
        </mc:AlternateContent>
      </w:r>
      <w:r>
        <w:rPr>
          <w:rFonts w:hint="eastAsia" w:ascii="宋体" w:hAnsi="宋体" w:cs="宋体"/>
          <w:iCs/>
          <w:color w:val="auto"/>
          <w:spacing w:val="8"/>
          <w:kern w:val="0"/>
          <w:szCs w:val="21"/>
          <w:highlight w:val="none"/>
        </w:rPr>
        <w:t>其中：</w:t>
      </w:r>
      <w:r>
        <w:rPr>
          <w:rFonts w:hint="eastAsia" w:ascii="宋体" w:hAnsi="宋体" w:cs="宋体"/>
          <w:i/>
          <w:iCs/>
          <w:color w:val="auto"/>
          <w:spacing w:val="8"/>
          <w:kern w:val="0"/>
          <w:szCs w:val="21"/>
          <w:highlight w:val="none"/>
        </w:rPr>
        <w:t>L</w:t>
      </w:r>
      <w:r>
        <w:rPr>
          <w:rFonts w:hint="eastAsia" w:ascii="宋体" w:hAnsi="宋体" w:cs="宋体"/>
          <w:iCs/>
          <w:color w:val="auto"/>
          <w:spacing w:val="8"/>
          <w:kern w:val="0"/>
          <w:szCs w:val="21"/>
          <w:highlight w:val="none"/>
        </w:rPr>
        <w:t>为定基指数</w:t>
      </w:r>
    </w:p>
    <w:p>
      <w:pPr>
        <w:pStyle w:val="33"/>
        <w:spacing w:line="360" w:lineRule="auto"/>
        <w:ind w:firstLine="452"/>
        <w:rPr>
          <w:rFonts w:ascii="宋体" w:hAnsi="宋体" w:cs="宋体"/>
          <w:i/>
          <w:iCs/>
          <w:color w:val="auto"/>
          <w:spacing w:val="8"/>
          <w:kern w:val="0"/>
          <w:szCs w:val="21"/>
          <w:highlight w:val="none"/>
        </w:rPr>
      </w:pPr>
      <w:r>
        <w:rPr>
          <w:rFonts w:hint="eastAsia" w:ascii="宋体" w:hAnsi="宋体" w:cs="宋体"/>
          <w:i/>
          <w:iCs/>
          <w:color w:val="auto"/>
          <w:spacing w:val="8"/>
          <w:kern w:val="0"/>
          <w:szCs w:val="21"/>
          <w:highlight w:val="none"/>
        </w:rPr>
        <w:t xml:space="preserve">     P</w:t>
      </w:r>
      <w:r>
        <w:rPr>
          <w:rFonts w:hint="eastAsia" w:ascii="宋体" w:hAnsi="宋体" w:cs="宋体"/>
          <w:i/>
          <w:iCs/>
          <w:color w:val="auto"/>
          <w:spacing w:val="6"/>
          <w:kern w:val="0"/>
          <w:szCs w:val="21"/>
          <w:highlight w:val="none"/>
          <w:vertAlign w:val="subscript"/>
        </w:rPr>
        <w:t>t</w:t>
      </w:r>
      <w:r>
        <w:rPr>
          <w:rFonts w:hint="eastAsia" w:ascii="宋体" w:hAnsi="宋体" w:cs="宋体"/>
          <w:i/>
          <w:iCs/>
          <w:color w:val="auto"/>
          <w:spacing w:val="8"/>
          <w:kern w:val="0"/>
          <w:szCs w:val="21"/>
          <w:highlight w:val="none"/>
        </w:rPr>
        <w:t>Q</w:t>
      </w:r>
      <w:r>
        <w:rPr>
          <w:rFonts w:hint="eastAsia" w:ascii="宋体" w:hAnsi="宋体" w:cs="宋体"/>
          <w:i/>
          <w:iCs/>
          <w:color w:val="auto"/>
          <w:spacing w:val="6"/>
          <w:kern w:val="0"/>
          <w:szCs w:val="21"/>
          <w:highlight w:val="none"/>
          <w:vertAlign w:val="subscript"/>
        </w:rPr>
        <w:t>2020</w:t>
      </w:r>
      <w:r>
        <w:rPr>
          <w:rFonts w:hint="eastAsia" w:ascii="宋体" w:hAnsi="宋体" w:cs="宋体"/>
          <w:iCs/>
          <w:color w:val="auto"/>
          <w:spacing w:val="6"/>
          <w:kern w:val="0"/>
          <w:szCs w:val="21"/>
          <w:highlight w:val="none"/>
        </w:rPr>
        <w:t>为固定篮子商品的金额</w:t>
      </w:r>
    </w:p>
    <w:p>
      <w:pPr>
        <w:pStyle w:val="33"/>
        <w:spacing w:line="360" w:lineRule="auto"/>
        <w:ind w:firstLine="452"/>
        <w:rPr>
          <w:rFonts w:hint="eastAsia" w:ascii="宋体" w:hAnsi="宋体" w:cs="宋体"/>
          <w:i/>
          <w:iCs/>
          <w:color w:val="auto"/>
          <w:spacing w:val="8"/>
          <w:kern w:val="0"/>
          <w:szCs w:val="21"/>
          <w:highlight w:val="none"/>
        </w:rPr>
      </w:pPr>
      <w:r>
        <w:rPr>
          <w:rFonts w:hint="eastAsia" w:ascii="宋体" w:hAnsi="宋体" w:cs="宋体"/>
          <w:i/>
          <w:iCs/>
          <w:color w:val="auto"/>
          <w:spacing w:val="8"/>
          <w:kern w:val="0"/>
          <w:szCs w:val="21"/>
          <w:highlight w:val="none"/>
        </w:rPr>
        <w:t xml:space="preserve">     P</w:t>
      </w:r>
      <w:r>
        <w:rPr>
          <w:rFonts w:hint="eastAsia" w:ascii="宋体" w:hAnsi="宋体" w:cs="宋体"/>
          <w:i/>
          <w:iCs/>
          <w:color w:val="auto"/>
          <w:spacing w:val="6"/>
          <w:kern w:val="0"/>
          <w:szCs w:val="21"/>
          <w:highlight w:val="none"/>
          <w:vertAlign w:val="subscript"/>
        </w:rPr>
        <w:t>t</w:t>
      </w:r>
      <w:r>
        <w:rPr>
          <w:rFonts w:hint="eastAsia" w:ascii="宋体" w:hAnsi="宋体" w:cs="宋体"/>
          <w:i/>
          <w:iCs/>
          <w:color w:val="auto"/>
          <w:spacing w:val="8"/>
          <w:kern w:val="0"/>
          <w:szCs w:val="21"/>
          <w:highlight w:val="none"/>
        </w:rPr>
        <w:t>Q</w:t>
      </w:r>
      <w:r>
        <w:rPr>
          <w:rFonts w:hint="eastAsia" w:ascii="宋体" w:hAnsi="宋体" w:cs="宋体"/>
          <w:i/>
          <w:iCs/>
          <w:color w:val="auto"/>
          <w:spacing w:val="6"/>
          <w:kern w:val="0"/>
          <w:szCs w:val="21"/>
          <w:highlight w:val="none"/>
          <w:vertAlign w:val="subscript"/>
        </w:rPr>
        <w:t xml:space="preserve">2020  </w:t>
      </w:r>
      <w:r>
        <w:rPr>
          <w:rFonts w:hint="eastAsia" w:ascii="宋体" w:hAnsi="宋体" w:cs="宋体"/>
          <w:iCs/>
          <w:color w:val="auto"/>
          <w:spacing w:val="6"/>
          <w:kern w:val="0"/>
          <w:szCs w:val="21"/>
          <w:highlight w:val="none"/>
        </w:rPr>
        <w:t xml:space="preserve">= </w:t>
      </w:r>
      <w:r>
        <w:rPr>
          <w:rFonts w:hint="eastAsia" w:ascii="宋体" w:hAnsi="宋体" w:cs="宋体"/>
          <w:i/>
          <w:iCs/>
          <w:color w:val="auto"/>
          <w:spacing w:val="8"/>
          <w:kern w:val="0"/>
          <w:szCs w:val="21"/>
          <w:highlight w:val="none"/>
        </w:rPr>
        <w:t>P</w:t>
      </w:r>
      <w:r>
        <w:rPr>
          <w:rFonts w:hint="eastAsia" w:ascii="宋体" w:hAnsi="宋体" w:cs="宋体"/>
          <w:i/>
          <w:iCs/>
          <w:color w:val="auto"/>
          <w:spacing w:val="6"/>
          <w:kern w:val="0"/>
          <w:szCs w:val="21"/>
          <w:highlight w:val="none"/>
          <w:vertAlign w:val="subscript"/>
        </w:rPr>
        <w:t>t-1</w:t>
      </w:r>
      <w:r>
        <w:rPr>
          <w:rFonts w:hint="eastAsia" w:ascii="宋体" w:hAnsi="宋体" w:cs="宋体"/>
          <w:i/>
          <w:iCs/>
          <w:color w:val="auto"/>
          <w:spacing w:val="8"/>
          <w:kern w:val="0"/>
          <w:szCs w:val="21"/>
          <w:highlight w:val="none"/>
        </w:rPr>
        <w:t>Q</w:t>
      </w:r>
      <w:r>
        <w:rPr>
          <w:rFonts w:hint="eastAsia" w:ascii="宋体" w:hAnsi="宋体" w:cs="宋体"/>
          <w:i/>
          <w:iCs/>
          <w:color w:val="auto"/>
          <w:spacing w:val="6"/>
          <w:kern w:val="0"/>
          <w:szCs w:val="21"/>
          <w:highlight w:val="none"/>
          <w:vertAlign w:val="subscript"/>
        </w:rPr>
        <w:t xml:space="preserve">2020 </w:t>
      </w:r>
      <w:r>
        <w:rPr>
          <w:rFonts w:hint="eastAsia" w:ascii="宋体" w:hAnsi="宋体" w:cs="宋体"/>
          <w:i/>
          <w:iCs/>
          <w:color w:val="auto"/>
          <w:spacing w:val="6"/>
          <w:kern w:val="0"/>
          <w:szCs w:val="21"/>
          <w:highlight w:val="none"/>
        </w:rPr>
        <w:t xml:space="preserve">× </w:t>
      </w:r>
      <w:r>
        <w:rPr>
          <w:rFonts w:hint="eastAsia" w:ascii="宋体" w:hAnsi="宋体" w:cs="宋体"/>
          <w:i/>
          <w:iCs/>
          <w:color w:val="auto"/>
          <w:spacing w:val="8"/>
          <w:kern w:val="0"/>
          <w:szCs w:val="21"/>
          <w:highlight w:val="none"/>
        </w:rPr>
        <w:t>K</w:t>
      </w:r>
      <w:r>
        <w:rPr>
          <w:rFonts w:hint="eastAsia" w:ascii="宋体" w:hAnsi="宋体" w:cs="宋体"/>
          <w:i/>
          <w:iCs/>
          <w:color w:val="auto"/>
          <w:spacing w:val="6"/>
          <w:kern w:val="0"/>
          <w:szCs w:val="21"/>
          <w:highlight w:val="none"/>
          <w:vertAlign w:val="subscript"/>
        </w:rPr>
        <w:t>t,i</w:t>
      </w:r>
    </w:p>
    <w:p>
      <w:pPr>
        <w:pStyle w:val="33"/>
        <w:spacing w:line="360" w:lineRule="auto"/>
        <w:ind w:firstLine="452"/>
        <w:rPr>
          <w:rFonts w:hint="eastAsia" w:ascii="宋体" w:hAnsi="宋体" w:cs="宋体"/>
          <w:color w:val="auto"/>
          <w:spacing w:val="8"/>
          <w:kern w:val="0"/>
          <w:szCs w:val="21"/>
          <w:highlight w:val="none"/>
        </w:rPr>
      </w:pPr>
      <w:r>
        <w:rPr>
          <w:rFonts w:hint="eastAsia" w:ascii="宋体" w:hAnsi="宋体" w:cs="宋体"/>
          <w:color w:val="auto"/>
          <w:spacing w:val="8"/>
          <w:kern w:val="0"/>
          <w:szCs w:val="21"/>
          <w:highlight w:val="none"/>
        </w:rPr>
        <w:t xml:space="preserve">    </w:t>
      </w:r>
      <w:r>
        <w:rPr>
          <w:rFonts w:hint="eastAsia" w:ascii="宋体" w:hAnsi="宋体" w:cs="宋体"/>
          <w:i/>
          <w:iCs/>
          <w:color w:val="auto"/>
          <w:spacing w:val="8"/>
          <w:kern w:val="0"/>
          <w:szCs w:val="21"/>
          <w:highlight w:val="none"/>
        </w:rPr>
        <w:t xml:space="preserve"> t</w:t>
      </w:r>
      <w:r>
        <w:rPr>
          <w:rFonts w:hint="eastAsia" w:ascii="宋体" w:hAnsi="宋体" w:cs="宋体"/>
          <w:color w:val="auto"/>
          <w:spacing w:val="8"/>
          <w:kern w:val="0"/>
          <w:szCs w:val="21"/>
          <w:highlight w:val="none"/>
        </w:rPr>
        <w:t>为报告期</w:t>
      </w:r>
    </w:p>
    <w:p>
      <w:pPr>
        <w:pStyle w:val="33"/>
        <w:spacing w:line="360" w:lineRule="auto"/>
        <w:ind w:firstLine="452"/>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 xml:space="preserve">     </w:t>
      </w:r>
      <w:r>
        <w:rPr>
          <w:rFonts w:hint="eastAsia" w:ascii="宋体" w:hAnsi="宋体" w:cs="宋体"/>
          <w:i/>
          <w:iCs/>
          <w:color w:val="auto"/>
          <w:spacing w:val="8"/>
          <w:kern w:val="0"/>
          <w:szCs w:val="21"/>
          <w:highlight w:val="none"/>
        </w:rPr>
        <w:t>t-1</w:t>
      </w:r>
      <w:r>
        <w:rPr>
          <w:rFonts w:hint="eastAsia" w:ascii="宋体" w:hAnsi="宋体" w:cs="宋体"/>
          <w:color w:val="auto"/>
          <w:spacing w:val="8"/>
          <w:kern w:val="0"/>
          <w:szCs w:val="21"/>
          <w:highlight w:val="none"/>
        </w:rPr>
        <w:t>为报告期的上一期</w:t>
      </w:r>
    </w:p>
    <w:p>
      <w:pPr>
        <w:pStyle w:val="33"/>
        <w:spacing w:line="360" w:lineRule="auto"/>
        <w:ind w:firstLine="452"/>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4</w:t>
      </w:r>
      <w:r>
        <w:rPr>
          <w:rFonts w:ascii="宋体" w:hAnsi="宋体" w:cs="宋体"/>
          <w:color w:val="auto"/>
          <w:spacing w:val="8"/>
          <w:kern w:val="0"/>
          <w:szCs w:val="21"/>
          <w:highlight w:val="none"/>
        </w:rPr>
        <w:t>.</w:t>
      </w:r>
      <w:r>
        <w:rPr>
          <w:rFonts w:hint="eastAsia" w:ascii="宋体" w:hAnsi="宋体" w:cs="宋体"/>
          <w:color w:val="auto"/>
          <w:spacing w:val="8"/>
          <w:kern w:val="0"/>
          <w:szCs w:val="21"/>
          <w:highlight w:val="none"/>
        </w:rPr>
        <w:t>交通运输业指数的计算。</w:t>
      </w:r>
    </w:p>
    <w:p>
      <w:pPr>
        <w:spacing w:line="360" w:lineRule="auto"/>
        <w:ind w:firstLine="452" w:firstLineChars="200"/>
        <w:rPr>
          <w:rFonts w:hint="eastAsia" w:ascii="宋体" w:hAnsi="宋体" w:cs="宋体"/>
          <w:color w:val="auto"/>
          <w:spacing w:val="8"/>
          <w:kern w:val="0"/>
          <w:szCs w:val="21"/>
          <w:highlight w:val="none"/>
        </w:rPr>
      </w:pPr>
      <w:r>
        <w:rPr>
          <w:rFonts w:hint="eastAsia" w:ascii="宋体" w:hAnsi="宋体" w:cs="宋体"/>
          <w:color w:val="auto"/>
          <w:spacing w:val="8"/>
          <w:kern w:val="0"/>
          <w:szCs w:val="21"/>
          <w:highlight w:val="none"/>
        </w:rPr>
        <w:t>交通运输业价格指数是根据基本分类、小类、大类指数加权平均计算。</w:t>
      </w:r>
      <w:r>
        <w:rPr>
          <w:rFonts w:ascii="宋体" w:hAnsi="宋体" w:cs="宋体"/>
          <w:color w:val="auto"/>
          <w:spacing w:val="8"/>
          <w:kern w:val="0"/>
          <w:szCs w:val="21"/>
          <w:highlight w:val="none"/>
        </w:rPr>
        <w:fldChar w:fldCharType="begin"/>
      </w:r>
      <w:r>
        <w:rPr>
          <w:rFonts w:ascii="宋体" w:hAnsi="宋体" w:cs="宋体"/>
          <w:color w:val="auto"/>
          <w:spacing w:val="8"/>
          <w:kern w:val="0"/>
          <w:szCs w:val="21"/>
          <w:highlight w:val="none"/>
        </w:rPr>
        <w:instrText xml:space="preserve"> QUOTE </w:instrText>
      </w:r>
      <w:r>
        <w:rPr>
          <w:rFonts w:hint="eastAsia"/>
          <w:color w:val="auto"/>
          <w:highlight w:val="none"/>
        </w:rPr>
        <w:drawing>
          <wp:inline distT="0" distB="0" distL="114300" distR="114300">
            <wp:extent cx="3942715" cy="847725"/>
            <wp:effectExtent l="0" t="0" r="0" b="0"/>
            <wp:docPr id="1" name="图片 7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74"/>
                    <pic:cNvPicPr>
                      <a:picLocks noChangeAspect="true"/>
                    </pic:cNvPicPr>
                  </pic:nvPicPr>
                  <pic:blipFill>
                    <a:blip r:embed="rId39">
                      <a:clrChange>
                        <a:clrFrom>
                          <a:srgbClr val="FFFFFF"/>
                        </a:clrFrom>
                        <a:clrTo>
                          <a:srgbClr val="FFFFFF">
                            <a:alpha val="0"/>
                          </a:srgbClr>
                        </a:clrTo>
                      </a:clrChange>
                    </a:blip>
                    <a:stretch>
                      <a:fillRect/>
                    </a:stretch>
                  </pic:blipFill>
                  <pic:spPr>
                    <a:xfrm>
                      <a:off x="0" y="0"/>
                      <a:ext cx="3942715" cy="847725"/>
                    </a:xfrm>
                    <a:prstGeom prst="rect">
                      <a:avLst/>
                    </a:prstGeom>
                    <a:noFill/>
                    <a:ln>
                      <a:noFill/>
                    </a:ln>
                  </pic:spPr>
                </pic:pic>
              </a:graphicData>
            </a:graphic>
          </wp:inline>
        </w:drawing>
      </w:r>
      <w:r>
        <w:rPr>
          <w:rFonts w:ascii="宋体" w:hAnsi="宋体" w:cs="宋体"/>
          <w:color w:val="auto"/>
          <w:spacing w:val="8"/>
          <w:kern w:val="0"/>
          <w:szCs w:val="21"/>
          <w:highlight w:val="none"/>
        </w:rPr>
        <w:instrText xml:space="preserve"> </w:instrText>
      </w:r>
      <w:r>
        <w:rPr>
          <w:rFonts w:ascii="宋体" w:hAnsi="宋体" w:cs="宋体"/>
          <w:color w:val="auto"/>
          <w:spacing w:val="8"/>
          <w:kern w:val="0"/>
          <w:szCs w:val="21"/>
          <w:highlight w:val="none"/>
        </w:rPr>
        <w:fldChar w:fldCharType="separate"/>
      </w:r>
      <w:r>
        <w:rPr>
          <w:rFonts w:ascii="宋体" w:hAnsi="宋体" w:cs="宋体"/>
          <w:color w:val="auto"/>
          <w:spacing w:val="8"/>
          <w:kern w:val="0"/>
          <w:szCs w:val="21"/>
          <w:highlight w:val="none"/>
        </w:rPr>
        <w:fldChar w:fldCharType="end"/>
      </w:r>
    </w:p>
    <w:p>
      <w:pPr>
        <w:pStyle w:val="33"/>
        <w:ind w:firstLine="452"/>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5</w:t>
      </w:r>
      <w:r>
        <w:rPr>
          <w:rFonts w:ascii="宋体" w:hAnsi="宋体" w:cs="宋体"/>
          <w:color w:val="auto"/>
          <w:spacing w:val="8"/>
          <w:kern w:val="0"/>
          <w:szCs w:val="21"/>
          <w:highlight w:val="none"/>
        </w:rPr>
        <w:t>.</w:t>
      </w:r>
      <w:r>
        <w:rPr>
          <w:rFonts w:hint="eastAsia" w:ascii="宋体" w:hAnsi="宋体" w:cs="宋体"/>
          <w:color w:val="auto"/>
          <w:spacing w:val="8"/>
          <w:kern w:val="0"/>
          <w:szCs w:val="21"/>
          <w:highlight w:val="none"/>
        </w:rPr>
        <w:t>指数的换算方法。</w:t>
      </w:r>
    </w:p>
    <w:p>
      <w:pPr>
        <w:spacing w:line="360" w:lineRule="auto"/>
        <w:jc w:val="center"/>
        <w:textAlignment w:val="center"/>
        <w:rPr>
          <w:color w:val="auto"/>
          <w:highlight w:val="none"/>
        </w:rPr>
      </w:pPr>
      <w:r>
        <w:rPr>
          <w:color w:val="auto"/>
          <w:szCs w:val="21"/>
          <w:highlight w:val="none"/>
        </w:rPr>
        <w:object>
          <v:shape id="_x0000_i1037" o:spt="75" type="#_x0000_t75" style="height:29pt;width:167pt;" o:ole="t" filled="f" o:preferrelative="t" stroked="f" coordsize="21600,21600">
            <v:path/>
            <v:fill on="f" focussize="0,0"/>
            <v:stroke on="f"/>
            <v:imagedata r:id="rId41" o:title=""/>
            <o:lock v:ext="edit" aspectratio="t"/>
            <w10:wrap type="none"/>
            <w10:anchorlock/>
          </v:shape>
          <o:OLEObject Type="Embed" ProgID="Equation.3" ShapeID="_x0000_i1037" DrawAspect="Content" ObjectID="_1468075736" r:id="rId40">
            <o:LockedField>false</o:LockedField>
          </o:OLEObject>
        </w:object>
      </w:r>
    </w:p>
    <w:p>
      <w:pPr>
        <w:spacing w:before="156" w:beforeLines="50" w:after="156" w:afterLines="50" w:line="360" w:lineRule="auto"/>
        <w:jc w:val="center"/>
        <w:textAlignment w:val="center"/>
        <w:rPr>
          <w:color w:val="auto"/>
          <w:highlight w:val="none"/>
        </w:rPr>
      </w:pPr>
      <w:r>
        <w:rPr>
          <w:color w:val="auto"/>
          <w:highlight w:val="none"/>
        </w:rPr>
        <w:object>
          <v:shape id="_x0000_i1038" o:spt="75" type="#_x0000_t75" style="height:28pt;width:174.95pt;" o:ole="t" filled="f" o:preferrelative="t" stroked="f" coordsize="21600,21600">
            <v:path/>
            <v:fill on="f" focussize="0,0"/>
            <v:stroke on="f"/>
            <v:imagedata r:id="rId43" o:title=""/>
            <o:lock v:ext="edit" aspectratio="t"/>
            <w10:wrap type="none"/>
            <w10:anchorlock/>
          </v:shape>
          <o:OLEObject Type="Embed" ProgID="Equation.3" ShapeID="_x0000_i1038" DrawAspect="Content" ObjectID="_1468075737" r:id="rId42">
            <o:LockedField>false</o:LockedField>
          </o:OLEObject>
        </w:object>
      </w:r>
    </w:p>
    <w:p>
      <w:pPr>
        <w:widowControl/>
        <w:adjustRightInd w:val="0"/>
        <w:snapToGrid w:val="0"/>
        <w:jc w:val="center"/>
        <w:textAlignment w:val="center"/>
        <w:rPr>
          <w:rFonts w:ascii="宋体" w:hAnsi="宋体" w:cs="宋体"/>
          <w:color w:val="auto"/>
          <w:spacing w:val="8"/>
          <w:kern w:val="0"/>
          <w:szCs w:val="21"/>
          <w:highlight w:val="none"/>
        </w:rPr>
      </w:pPr>
      <w:r>
        <w:rPr>
          <w:color w:val="auto"/>
          <w:highlight w:val="none"/>
        </w:rPr>
        <w:object>
          <v:shape id="_x0000_i1039" o:spt="75" type="#_x0000_t75" style="height:29pt;width:191.2pt;" o:ole="t" filled="f" o:preferrelative="t" stroked="f" coordsize="21600,21600">
            <v:path/>
            <v:fill on="f" focussize="0,0"/>
            <v:stroke on="f"/>
            <v:imagedata r:id="rId45" o:title=""/>
            <o:lock v:ext="edit" aspectratio="t"/>
            <w10:wrap type="none"/>
            <w10:anchorlock/>
          </v:shape>
          <o:OLEObject Type="Embed" ProgID="Equation.DSMT4" ShapeID="_x0000_i1039" DrawAspect="Content" ObjectID="_1468075738" r:id="rId44">
            <o:LockedField>false</o:LockedField>
          </o:OLEObject>
        </w:object>
      </w:r>
    </w:p>
    <w:p>
      <w:pPr>
        <w:widowControl/>
        <w:adjustRightInd w:val="0"/>
        <w:snapToGrid w:val="0"/>
        <w:spacing w:before="468" w:beforeLines="150" w:after="156" w:afterLines="50"/>
        <w:ind w:firstLine="452" w:firstLineChars="200"/>
        <w:textAlignment w:val="center"/>
        <w:rPr>
          <w:rFonts w:hint="eastAsia" w:ascii="Courier New" w:hAnsi="Courier New" w:eastAsia="Courier New" w:cs="宋体"/>
          <w:spacing w:val="8"/>
          <w:kern w:val="0"/>
          <w:szCs w:val="21"/>
        </w:rPr>
      </w:pPr>
    </w:p>
    <w:p>
      <w:pPr>
        <w:ind w:firstLine="437"/>
        <w:textAlignment w:val="center"/>
      </w:pPr>
    </w:p>
    <w:p>
      <w:pPr>
        <w:widowControl/>
        <w:adjustRightInd w:val="0"/>
        <w:snapToGrid w:val="0"/>
        <w:spacing w:before="156" w:beforeLines="50" w:after="156" w:afterLines="50" w:line="360" w:lineRule="exact"/>
        <w:jc w:val="center"/>
        <w:textAlignment w:val="center"/>
        <w:outlineLvl w:val="1"/>
        <w:rPr>
          <w:bCs/>
          <w:color w:val="000000"/>
          <w:sz w:val="30"/>
          <w:szCs w:val="30"/>
        </w:rPr>
        <w:sectPr>
          <w:headerReference r:id="rId14" w:type="default"/>
          <w:headerReference r:id="rId15" w:type="even"/>
          <w:pgSz w:w="11907" w:h="16840"/>
          <w:pgMar w:top="1418" w:right="1247" w:bottom="1247" w:left="1247" w:header="851" w:footer="992" w:gutter="0"/>
          <w:cols w:space="720" w:num="1"/>
          <w:docGrid w:type="linesAndChars" w:linePitch="312" w:charSpace="0"/>
        </w:sectPr>
      </w:pPr>
    </w:p>
    <w:p>
      <w:pPr>
        <w:widowControl/>
        <w:adjustRightInd w:val="0"/>
        <w:snapToGrid w:val="0"/>
        <w:spacing w:before="624" w:beforeLines="200" w:after="312" w:afterLines="100" w:line="360" w:lineRule="exact"/>
        <w:jc w:val="center"/>
        <w:textAlignment w:val="center"/>
        <w:outlineLvl w:val="1"/>
        <w:rPr>
          <w:rFonts w:asciiTheme="minorEastAsia" w:hAnsiTheme="minorEastAsia" w:eastAsiaTheme="minorEastAsia"/>
          <w:bCs/>
          <w:color w:val="000000"/>
          <w:sz w:val="30"/>
          <w:szCs w:val="30"/>
        </w:rPr>
      </w:pPr>
      <w:bookmarkStart w:id="48" w:name="_Toc498614800"/>
      <w:r>
        <w:rPr>
          <w:rFonts w:ascii="宋体" w:hAnsi="宋体"/>
          <w:bCs/>
          <w:color w:val="000000"/>
          <w:sz w:val="30"/>
          <w:szCs w:val="30"/>
        </w:rPr>
        <w:t>2</w:t>
      </w:r>
      <w:r>
        <w:rPr>
          <w:rFonts w:hint="eastAsia" w:ascii="宋体" w:hAnsi="宋体"/>
          <w:bCs/>
          <w:color w:val="000000"/>
          <w:sz w:val="30"/>
          <w:szCs w:val="30"/>
        </w:rPr>
        <w:t>.</w:t>
      </w:r>
      <w:r>
        <w:rPr>
          <w:rFonts w:hint="eastAsia" w:asciiTheme="minorEastAsia" w:hAnsiTheme="minorEastAsia" w:eastAsiaTheme="minorEastAsia"/>
          <w:bCs/>
          <w:color w:val="000000"/>
          <w:sz w:val="30"/>
          <w:szCs w:val="30"/>
        </w:rPr>
        <w:t>邮政业价格统计调查方案</w:t>
      </w:r>
      <w:bookmarkEnd w:id="48"/>
    </w:p>
    <w:p>
      <w:pPr>
        <w:widowControl/>
        <w:spacing w:line="360" w:lineRule="auto"/>
        <w:ind w:firstLine="420" w:firstLineChars="200"/>
        <w:textAlignment w:val="center"/>
        <w:outlineLvl w:val="1"/>
        <w:rPr>
          <w:rFonts w:ascii="宋体" w:hAnsi="宋体" w:cs="宋体"/>
          <w:color w:val="000000"/>
        </w:rPr>
      </w:pPr>
      <w:bookmarkStart w:id="49" w:name="_Toc437247647"/>
      <w:bookmarkStart w:id="50" w:name="_Toc498614801"/>
      <w:bookmarkStart w:id="51" w:name="_Toc466639125"/>
      <w:r>
        <w:rPr>
          <w:rFonts w:hint="eastAsia" w:ascii="宋体" w:hAnsi="宋体" w:cs="宋体"/>
          <w:color w:val="000000"/>
        </w:rPr>
        <w:t>（一）调查目的</w:t>
      </w:r>
      <w:bookmarkEnd w:id="49"/>
      <w:bookmarkEnd w:id="50"/>
      <w:bookmarkEnd w:id="51"/>
    </w:p>
    <w:p>
      <w:pPr>
        <w:widowControl/>
        <w:spacing w:line="360" w:lineRule="auto"/>
        <w:ind w:firstLine="420" w:firstLineChars="200"/>
        <w:textAlignment w:val="center"/>
        <w:rPr>
          <w:rFonts w:ascii="宋体" w:hAnsi="宋体" w:cs="宋体"/>
          <w:color w:val="000000"/>
        </w:rPr>
      </w:pPr>
      <w:r>
        <w:rPr>
          <w:rFonts w:hint="eastAsia" w:ascii="宋体" w:hAnsi="宋体"/>
        </w:rPr>
        <w:t>邮政业价格是服务业价格体系的重要组成部分。为科学、准确地反映</w:t>
      </w:r>
      <w:r>
        <w:rPr>
          <w:rFonts w:hint="eastAsia" w:ascii="宋体" w:hAnsi="宋体" w:cs="宋体"/>
          <w:color w:val="000000"/>
        </w:rPr>
        <w:t>邮政业价格水平的变化趋势和变动程度，全面分析研究其价格变动对社会经济和居民生活的影响，为国民经济核算与宏观经济调控提供依据，进行邮政业价格调查。</w:t>
      </w:r>
    </w:p>
    <w:p>
      <w:pPr>
        <w:widowControl/>
        <w:spacing w:line="360" w:lineRule="auto"/>
        <w:ind w:firstLine="420" w:firstLineChars="200"/>
        <w:textAlignment w:val="center"/>
        <w:outlineLvl w:val="1"/>
        <w:rPr>
          <w:rFonts w:ascii="宋体" w:hAnsi="宋体" w:cs="宋体"/>
          <w:color w:val="000000"/>
        </w:rPr>
      </w:pPr>
      <w:bookmarkStart w:id="52" w:name="_Toc498614802"/>
      <w:bookmarkStart w:id="53" w:name="_Toc437247648"/>
      <w:bookmarkStart w:id="54" w:name="_Toc466639126"/>
      <w:r>
        <w:rPr>
          <w:rFonts w:hint="eastAsia" w:ascii="宋体" w:hAnsi="宋体" w:cs="宋体"/>
          <w:color w:val="000000"/>
        </w:rPr>
        <w:t>（二）调查任务</w:t>
      </w:r>
      <w:bookmarkEnd w:id="52"/>
      <w:bookmarkEnd w:id="53"/>
      <w:bookmarkEnd w:id="54"/>
    </w:p>
    <w:p>
      <w:pPr>
        <w:widowControl/>
        <w:spacing w:line="360" w:lineRule="auto"/>
        <w:ind w:firstLine="420" w:firstLineChars="200"/>
        <w:textAlignment w:val="center"/>
        <w:rPr>
          <w:rFonts w:ascii="宋体" w:hAnsi="宋体" w:cs="宋体"/>
          <w:color w:val="000000"/>
        </w:rPr>
      </w:pPr>
      <w:r>
        <w:rPr>
          <w:rFonts w:hint="eastAsia" w:ascii="宋体" w:hAnsi="宋体" w:cs="宋体"/>
          <w:color w:val="000000"/>
        </w:rPr>
        <w:t>1.调查和搜集邮政服务活动中价格变动情况。</w:t>
      </w:r>
    </w:p>
    <w:p>
      <w:pPr>
        <w:widowControl/>
        <w:spacing w:line="360" w:lineRule="auto"/>
        <w:ind w:firstLine="420" w:firstLineChars="200"/>
        <w:textAlignment w:val="center"/>
        <w:rPr>
          <w:rFonts w:ascii="宋体" w:hAnsi="宋体" w:cs="宋体"/>
          <w:color w:val="000000"/>
        </w:rPr>
      </w:pPr>
      <w:r>
        <w:rPr>
          <w:rFonts w:hint="eastAsia" w:ascii="宋体" w:hAnsi="宋体" w:cs="宋体"/>
          <w:color w:val="000000"/>
        </w:rPr>
        <w:t>2.</w:t>
      </w:r>
      <w:r>
        <w:rPr>
          <w:rFonts w:hint="eastAsia" w:ascii="宋体" w:hAnsi="宋体" w:cs="宋体"/>
          <w:kern w:val="0"/>
        </w:rPr>
        <w:t>按季度编制</w:t>
      </w:r>
      <w:r>
        <w:rPr>
          <w:rFonts w:hint="eastAsia" w:ascii="宋体" w:hAnsi="宋体" w:cs="宋体"/>
          <w:color w:val="000000"/>
        </w:rPr>
        <w:t>邮政</w:t>
      </w:r>
      <w:r>
        <w:rPr>
          <w:rFonts w:hint="eastAsia" w:ascii="宋体" w:hAnsi="宋体" w:cs="宋体"/>
          <w:kern w:val="0"/>
        </w:rPr>
        <w:t>服务价格总指数及分类指数。</w:t>
      </w:r>
    </w:p>
    <w:p>
      <w:pPr>
        <w:widowControl/>
        <w:spacing w:line="360" w:lineRule="auto"/>
        <w:ind w:firstLine="420" w:firstLineChars="200"/>
        <w:textAlignment w:val="center"/>
        <w:rPr>
          <w:rFonts w:ascii="宋体" w:hAnsi="宋体" w:cs="宋体"/>
          <w:color w:val="000000"/>
        </w:rPr>
      </w:pPr>
      <w:r>
        <w:rPr>
          <w:rFonts w:hint="eastAsia" w:ascii="宋体" w:hAnsi="宋体" w:cs="宋体"/>
          <w:kern w:val="0"/>
        </w:rPr>
        <w:t>3.</w:t>
      </w:r>
      <w:r>
        <w:rPr>
          <w:rFonts w:hint="eastAsia" w:ascii="宋体" w:hAnsi="宋体" w:cs="宋体"/>
          <w:color w:val="000000"/>
        </w:rPr>
        <w:t>运用邮政服务价格统计的相关指标，结合邮政服务价格变动情况开展统计分析，反映邮政服务活动中出现的情况和问题，为宏观决策服务。</w:t>
      </w:r>
    </w:p>
    <w:p>
      <w:pPr>
        <w:widowControl/>
        <w:spacing w:line="360" w:lineRule="auto"/>
        <w:ind w:firstLine="420" w:firstLineChars="200"/>
        <w:textAlignment w:val="center"/>
        <w:outlineLvl w:val="1"/>
        <w:rPr>
          <w:rFonts w:ascii="宋体" w:hAnsi="宋体" w:cs="宋体"/>
          <w:kern w:val="0"/>
        </w:rPr>
      </w:pPr>
      <w:bookmarkStart w:id="55" w:name="_Toc466639127"/>
      <w:bookmarkStart w:id="56" w:name="_Toc437247649"/>
      <w:bookmarkStart w:id="57" w:name="_Toc498614803"/>
      <w:r>
        <w:rPr>
          <w:rFonts w:hint="eastAsia" w:ascii="宋体" w:hAnsi="宋体" w:cs="宋体"/>
          <w:kern w:val="0"/>
        </w:rPr>
        <w:t>（三）调查方法</w:t>
      </w:r>
      <w:bookmarkEnd w:id="55"/>
      <w:bookmarkEnd w:id="56"/>
      <w:bookmarkEnd w:id="57"/>
    </w:p>
    <w:p>
      <w:pPr>
        <w:spacing w:line="360" w:lineRule="auto"/>
        <w:ind w:firstLine="420" w:firstLineChars="200"/>
        <w:rPr>
          <w:rFonts w:hint="eastAsia" w:ascii="宋体" w:hAnsi="宋体"/>
        </w:rPr>
      </w:pPr>
      <w:r>
        <w:rPr>
          <w:rFonts w:hint="eastAsia" w:ascii="宋体" w:hAnsi="宋体"/>
        </w:rPr>
        <w:t>邮政服务包括邮政基本服务和快递服务。快递服务包括提供给居民家庭（普通客户）和非居民家庭（协议客户）的服务。邮政基本服务、快递服务普通客户价格指数，采用国家统计局城市司居民消费价格调查数据。快递服务协议客户价格采取重点调查与典型调查相结合的方法，通过调查快递服务企业取得价格数据。</w:t>
      </w:r>
    </w:p>
    <w:p>
      <w:pPr>
        <w:spacing w:line="360" w:lineRule="auto"/>
        <w:ind w:firstLine="420" w:firstLineChars="200"/>
        <w:rPr>
          <w:rFonts w:ascii="宋体" w:hAnsi="宋体"/>
        </w:rPr>
      </w:pPr>
      <w:r>
        <w:rPr>
          <w:rFonts w:hint="eastAsia" w:ascii="宋体" w:hAnsi="宋体"/>
        </w:rPr>
        <w:t>1</w:t>
      </w:r>
      <w:r>
        <w:rPr>
          <w:rFonts w:hint="eastAsia" w:ascii="宋体" w:hAnsi="宋体"/>
          <w:lang w:eastAsia="zh-CN"/>
        </w:rPr>
        <w:t>.</w:t>
      </w:r>
      <w:r>
        <w:rPr>
          <w:rFonts w:hint="eastAsia" w:ascii="宋体" w:hAnsi="宋体"/>
        </w:rPr>
        <w:t>选取价格调查点</w:t>
      </w:r>
    </w:p>
    <w:p>
      <w:pPr>
        <w:spacing w:line="360" w:lineRule="auto"/>
        <w:ind w:firstLine="420" w:firstLineChars="200"/>
        <w:rPr>
          <w:rFonts w:ascii="宋体" w:hAnsi="宋体"/>
        </w:rPr>
      </w:pPr>
      <w:r>
        <w:rPr>
          <w:rFonts w:hint="eastAsia" w:ascii="宋体" w:hAnsi="宋体"/>
        </w:rPr>
        <w:t>选择快递服务量较大的国内和国际快递服务公司，对其市场部或规模较大的营业网点进行调查。开展国内和国际及港澳台快递服务协议客户价格调查。</w:t>
      </w:r>
    </w:p>
    <w:p>
      <w:pPr>
        <w:spacing w:line="360" w:lineRule="auto"/>
        <w:ind w:firstLine="420" w:firstLineChars="200"/>
        <w:rPr>
          <w:rFonts w:ascii="宋体" w:hAnsi="宋体"/>
        </w:rPr>
      </w:pPr>
      <w:r>
        <w:rPr>
          <w:rFonts w:hint="eastAsia" w:ascii="宋体" w:hAnsi="宋体"/>
          <w:lang w:val="en-US" w:eastAsia="zh-CN"/>
        </w:rPr>
        <w:t>2.</w:t>
      </w:r>
      <w:r>
        <w:rPr>
          <w:rFonts w:hint="eastAsia" w:ascii="宋体" w:hAnsi="宋体"/>
        </w:rPr>
        <w:t>选取代表规格品</w:t>
      </w:r>
    </w:p>
    <w:p>
      <w:pPr>
        <w:spacing w:line="360" w:lineRule="auto"/>
        <w:ind w:firstLine="420" w:firstLineChars="200"/>
        <w:rPr>
          <w:rFonts w:ascii="宋体" w:hAnsi="宋体"/>
        </w:rPr>
      </w:pPr>
      <w:r>
        <w:rPr>
          <w:rFonts w:hint="eastAsia" w:ascii="宋体" w:hAnsi="宋体"/>
        </w:rPr>
        <w:t>在选中的快递服务企业中选择异地、国际及港澳台业务中比重较大的、服务协议客户的1-2个业务（确定运送物品类型、重量、线路、时限）的服务价格作为代表规格品。</w:t>
      </w:r>
    </w:p>
    <w:p>
      <w:pPr>
        <w:spacing w:line="360" w:lineRule="auto"/>
        <w:ind w:firstLine="420" w:firstLineChars="200"/>
        <w:rPr>
          <w:rFonts w:hint="eastAsia" w:ascii="宋体" w:hAnsi="宋体"/>
        </w:rPr>
      </w:pPr>
      <w:r>
        <w:rPr>
          <w:rFonts w:hint="eastAsia" w:ascii="宋体" w:hAnsi="宋体"/>
          <w:lang w:val="en-US" w:eastAsia="zh-CN"/>
        </w:rPr>
        <w:t>3.</w:t>
      </w:r>
      <w:r>
        <w:rPr>
          <w:rFonts w:hint="eastAsia" w:ascii="宋体" w:hAnsi="宋体"/>
        </w:rPr>
        <w:t>价格调查</w:t>
      </w:r>
    </w:p>
    <w:p>
      <w:pPr>
        <w:spacing w:line="360" w:lineRule="auto"/>
        <w:ind w:firstLine="420" w:firstLineChars="200"/>
        <w:rPr>
          <w:rFonts w:hint="eastAsia" w:ascii="宋体" w:hAnsi="宋体"/>
        </w:rPr>
      </w:pPr>
      <w:r>
        <w:rPr>
          <w:rFonts w:hint="eastAsia" w:ascii="宋体" w:hAnsi="宋体"/>
        </w:rPr>
        <w:t>快递服务协议客户代表规格品的价格是该代表规格品多个协议客户的季度价格的简单算术平均数。</w:t>
      </w:r>
    </w:p>
    <w:p>
      <w:pPr>
        <w:spacing w:line="360" w:lineRule="auto"/>
        <w:ind w:firstLine="420" w:firstLineChars="200"/>
        <w:rPr>
          <w:rFonts w:ascii="宋体" w:hAnsi="宋体"/>
        </w:rPr>
      </w:pPr>
      <w:r>
        <w:rPr>
          <w:rFonts w:hint="eastAsia" w:ascii="宋体" w:hAnsi="宋体"/>
          <w:lang w:val="en-US" w:eastAsia="zh-CN"/>
        </w:rPr>
        <w:t>4.</w:t>
      </w:r>
      <w:r>
        <w:rPr>
          <w:rFonts w:hint="eastAsia" w:ascii="宋体" w:hAnsi="宋体"/>
        </w:rPr>
        <w:t>采价时间</w:t>
      </w:r>
    </w:p>
    <w:p>
      <w:pPr>
        <w:keepNext w:val="0"/>
        <w:keepLines w:val="0"/>
        <w:pageBreakBefore w:val="0"/>
        <w:kinsoku/>
        <w:wordWrap/>
        <w:overflowPunct/>
        <w:topLinePunct w:val="0"/>
        <w:autoSpaceDE/>
        <w:autoSpaceDN/>
        <w:bidi w:val="0"/>
        <w:adjustRightInd/>
        <w:snapToGrid/>
        <w:spacing w:line="360" w:lineRule="auto"/>
        <w:ind w:firstLine="420" w:firstLineChars="200"/>
        <w:rPr>
          <w:rFonts w:ascii="宋体" w:hAnsi="宋体" w:cs="宋体"/>
          <w:color w:val="000000"/>
        </w:rPr>
      </w:pPr>
      <w:r>
        <w:rPr>
          <w:rFonts w:hint="eastAsia" w:ascii="宋体" w:hAnsi="宋体"/>
        </w:rPr>
        <w:t>按月采价,每季度统一报送报表</w:t>
      </w:r>
      <w:r>
        <w:rPr>
          <w:rFonts w:hint="eastAsia" w:ascii="宋体" w:hAnsi="宋体" w:cs="宋体"/>
          <w:color w:val="000000"/>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1"/>
        <w:rPr>
          <w:rFonts w:ascii="宋体" w:hAnsi="宋体" w:cs="宋体"/>
          <w:color w:val="000000"/>
        </w:rPr>
      </w:pPr>
      <w:bookmarkStart w:id="58" w:name="_Toc437247650"/>
      <w:bookmarkStart w:id="59" w:name="_Toc498614804"/>
      <w:bookmarkStart w:id="60" w:name="_Toc466639128"/>
      <w:r>
        <w:rPr>
          <w:rFonts w:hint="eastAsia" w:ascii="宋体" w:hAnsi="宋体" w:cs="宋体"/>
          <w:color w:val="000000"/>
        </w:rPr>
        <w:t>（四）组织实施与资料报送</w:t>
      </w:r>
      <w:bookmarkEnd w:id="58"/>
      <w:bookmarkEnd w:id="59"/>
      <w:bookmarkEnd w:id="60"/>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rPr>
          <w:rFonts w:ascii="宋体" w:hAnsi="宋体" w:cs="宋体"/>
          <w:color w:val="000000"/>
        </w:rPr>
      </w:pPr>
      <w:r>
        <w:rPr>
          <w:rFonts w:hint="eastAsia" w:ascii="宋体" w:hAnsi="宋体" w:cs="宋体"/>
          <w:color w:val="000000"/>
        </w:rPr>
        <w:t>国家统计局上海调查总队负责布置、检查和督报，按季度审核后于季后8日前以网络传输方式上报国家统计局城市司。</w:t>
      </w:r>
    </w:p>
    <w:p>
      <w:pPr>
        <w:widowControl/>
        <w:spacing w:line="360" w:lineRule="auto"/>
        <w:ind w:firstLine="420" w:firstLineChars="200"/>
        <w:textAlignment w:val="center"/>
        <w:outlineLvl w:val="1"/>
        <w:rPr>
          <w:rFonts w:hint="eastAsia" w:ascii="宋体" w:hAnsi="宋体" w:cs="宋体"/>
          <w:kern w:val="0"/>
        </w:rPr>
      </w:pPr>
      <w:bookmarkStart w:id="61" w:name="_Toc498614805"/>
      <w:bookmarkStart w:id="62" w:name="_Toc437247651"/>
      <w:r>
        <w:rPr>
          <w:rFonts w:hint="eastAsia" w:ascii="宋体" w:hAnsi="宋体" w:cs="宋体"/>
          <w:kern w:val="0"/>
        </w:rPr>
        <w:t>（五）指数编制方法</w:t>
      </w:r>
      <w:bookmarkEnd w:id="61"/>
      <w:bookmarkEnd w:id="62"/>
    </w:p>
    <w:p>
      <w:pPr>
        <w:keepNext w:val="0"/>
        <w:keepLines w:val="0"/>
        <w:pageBreakBefore w:val="0"/>
        <w:kinsoku/>
        <w:wordWrap/>
        <w:overflowPunct/>
        <w:topLinePunct w:val="0"/>
        <w:autoSpaceDE/>
        <w:autoSpaceDN/>
        <w:bidi w:val="0"/>
        <w:spacing w:line="360" w:lineRule="auto"/>
        <w:ind w:firstLine="452" w:firstLineChars="200"/>
        <w:rPr>
          <w:rFonts w:ascii="宋体" w:cs="宋体"/>
          <w:color w:val="000000"/>
          <w:spacing w:val="8"/>
          <w:kern w:val="0"/>
          <w:szCs w:val="21"/>
          <w:highlight w:val="none"/>
        </w:rPr>
      </w:pPr>
      <w:r>
        <w:rPr>
          <w:rFonts w:hint="eastAsia" w:ascii="宋体" w:hAnsi="宋体" w:cs="宋体"/>
          <w:color w:val="000000"/>
          <w:spacing w:val="8"/>
          <w:kern w:val="0"/>
          <w:szCs w:val="21"/>
          <w:highlight w:val="none"/>
        </w:rPr>
        <w:t>邮政业价格调查的本轮基期为</w:t>
      </w:r>
      <w:r>
        <w:rPr>
          <w:rFonts w:ascii="宋体" w:hAnsi="宋体" w:cs="宋体"/>
          <w:color w:val="000000"/>
          <w:spacing w:val="8"/>
          <w:kern w:val="0"/>
          <w:szCs w:val="21"/>
          <w:highlight w:val="none"/>
        </w:rPr>
        <w:t>2020</w:t>
      </w:r>
      <w:r>
        <w:rPr>
          <w:rFonts w:hint="eastAsia" w:ascii="宋体" w:hAnsi="宋体" w:cs="宋体"/>
          <w:color w:val="000000"/>
          <w:spacing w:val="8"/>
          <w:kern w:val="0"/>
          <w:szCs w:val="21"/>
          <w:highlight w:val="none"/>
        </w:rPr>
        <w:t>年，每三年更换一次基期。</w:t>
      </w:r>
    </w:p>
    <w:p>
      <w:pPr>
        <w:pStyle w:val="40"/>
        <w:keepNext w:val="0"/>
        <w:keepLines w:val="0"/>
        <w:pageBreakBefore w:val="0"/>
        <w:kinsoku/>
        <w:wordWrap/>
        <w:overflowPunct/>
        <w:topLinePunct w:val="0"/>
        <w:autoSpaceDE/>
        <w:autoSpaceDN/>
        <w:bidi w:val="0"/>
        <w:spacing w:line="360" w:lineRule="auto"/>
        <w:ind w:firstLine="452"/>
        <w:rPr>
          <w:rFonts w:ascii="宋体" w:hAnsi="宋体" w:cs="宋体"/>
          <w:color w:val="000000"/>
          <w:spacing w:val="8"/>
          <w:kern w:val="0"/>
          <w:szCs w:val="21"/>
          <w:highlight w:val="none"/>
        </w:rPr>
      </w:pPr>
      <w:r>
        <w:rPr>
          <w:rFonts w:hint="eastAsia" w:ascii="宋体" w:hAnsi="宋体" w:eastAsia="宋体" w:cs="宋体"/>
          <w:color w:val="000000"/>
          <w:spacing w:val="8"/>
          <w:kern w:val="0"/>
          <w:sz w:val="21"/>
          <w:szCs w:val="21"/>
          <w:highlight w:val="none"/>
          <w:lang w:val="en-US" w:eastAsia="zh-CN" w:bidi="ar-SA"/>
        </w:rPr>
        <w:t>1</w:t>
      </w:r>
      <w:r>
        <w:rPr>
          <w:rFonts w:hint="eastAsia" w:ascii="宋体" w:hAnsi="宋体" w:cs="宋体"/>
          <w:color w:val="000000"/>
          <w:spacing w:val="8"/>
          <w:kern w:val="0"/>
          <w:szCs w:val="21"/>
          <w:highlight w:val="none"/>
          <w:lang w:val="en-US" w:eastAsia="zh-CN"/>
        </w:rPr>
        <w:t>.</w:t>
      </w:r>
      <w:r>
        <w:rPr>
          <w:rFonts w:hint="eastAsia" w:ascii="宋体" w:hAnsi="宋体" w:eastAsia="宋体" w:cs="宋体"/>
          <w:color w:val="000000"/>
          <w:spacing w:val="8"/>
          <w:kern w:val="0"/>
          <w:szCs w:val="21"/>
          <w:highlight w:val="none"/>
          <w:lang w:val="en-US" w:eastAsia="zh-CN"/>
        </w:rPr>
        <w:t>代表规格</w:t>
      </w:r>
      <w:r>
        <w:rPr>
          <w:rFonts w:hint="eastAsia" w:ascii="宋体" w:hAnsi="宋体" w:cs="宋体"/>
          <w:color w:val="000000"/>
          <w:spacing w:val="8"/>
          <w:kern w:val="0"/>
          <w:szCs w:val="21"/>
          <w:highlight w:val="none"/>
        </w:rPr>
        <w:t>品季度平均价格的计算。</w:t>
      </w:r>
    </w:p>
    <w:p>
      <w:pPr>
        <w:keepNext w:val="0"/>
        <w:keepLines w:val="0"/>
        <w:pageBreakBefore w:val="0"/>
        <w:widowControl/>
        <w:kinsoku/>
        <w:wordWrap/>
        <w:overflowPunct/>
        <w:topLinePunct w:val="0"/>
        <w:autoSpaceDE/>
        <w:autoSpaceDN/>
        <w:bidi w:val="0"/>
        <w:adjustRightInd w:val="0"/>
        <w:snapToGrid w:val="0"/>
        <w:spacing w:line="360" w:lineRule="auto"/>
        <w:ind w:firstLine="452" w:firstLineChars="200"/>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采用简单算术平均方法计算不同客户的平均价格。公式如下：</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ascii="宋体" w:hAnsi="宋体" w:cs="宋体"/>
          <w:color w:val="000000"/>
          <w:spacing w:val="8"/>
          <w:kern w:val="0"/>
          <w:szCs w:val="21"/>
          <w:highlight w:val="none"/>
        </w:rPr>
      </w:pPr>
      <w:r>
        <w:rPr>
          <w:position w:val="-26"/>
          <w:highlight w:val="none"/>
        </w:rPr>
        <w:object>
          <v:shape id="_x0000_i1040" o:spt="75" type="#_x0000_t75" style="height:31.95pt;width:78.95pt;" o:ole="t" filled="f" stroked="f" coordsize="21600,21600">
            <v:path/>
            <v:fill on="f" focussize="0,0"/>
            <v:stroke on="f"/>
            <v:imagedata r:id="rId19" o:title=""/>
            <o:lock v:ext="edit" aspectratio="t"/>
            <w10:wrap type="none"/>
            <w10:anchorlock/>
          </v:shape>
          <o:OLEObject Type="Embed" ProgID="Equation.DSMT4" ShapeID="_x0000_i1040" DrawAspect="Content" ObjectID="_1468075739" r:id="rId46">
            <o:LockedField>false</o:LockedField>
          </o:OLEObject>
        </w:object>
      </w:r>
    </w:p>
    <w:p>
      <w:pPr>
        <w:pStyle w:val="33"/>
        <w:keepNext w:val="0"/>
        <w:keepLines w:val="0"/>
        <w:pageBreakBefore w:val="0"/>
        <w:kinsoku/>
        <w:wordWrap/>
        <w:overflowPunct/>
        <w:topLinePunct w:val="0"/>
        <w:autoSpaceDE/>
        <w:autoSpaceDN/>
        <w:bidi w:val="0"/>
        <w:spacing w:line="360" w:lineRule="auto"/>
        <w:rPr>
          <w:rFonts w:hint="eastAsia" w:ascii="宋体" w:hAnsi="宋体" w:cs="宋体"/>
          <w:color w:val="000000"/>
          <w:highlight w:val="none"/>
        </w:rPr>
      </w:pPr>
      <w:r>
        <w:rPr>
          <w:rFonts w:hint="eastAsia" w:cs="宋体"/>
          <w:color w:val="000000"/>
          <w:highlight w:val="none"/>
        </w:rPr>
        <w:t>其中：</w:t>
      </w:r>
      <w:r>
        <w:rPr>
          <w:rFonts w:ascii="宋体" w:hAnsi="宋体" w:cs="宋体"/>
          <w:color w:val="000000"/>
          <w:highlight w:val="none"/>
        </w:rPr>
        <w:fldChar w:fldCharType="begin"/>
      </w:r>
      <w:r>
        <w:rPr>
          <w:rFonts w:ascii="宋体" w:hAnsi="宋体" w:cs="宋体"/>
          <w:color w:val="000000"/>
          <w:highlight w:val="none"/>
        </w:rPr>
        <w:instrText xml:space="preserve"> QUOTE </w:instrText>
      </w:r>
      <w:r>
        <w:rPr>
          <w:rFonts w:hint="eastAsia"/>
          <w:color w:val="000000"/>
          <w:position w:val="-9"/>
          <w:highlight w:val="none"/>
        </w:rPr>
        <w:pict>
          <v:shape id="_x0000_i1041" o:spt="75" type="#_x0000_t75" style="height:15.5pt;width:19.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806DD&quot;/&gt;&lt;wsp:rsid wsp:val=&quot;009000FF&quot;/&gt;&lt;wsp:rsid wsp:val=&quot;00944AEF&quot;/&gt;&lt;wsp:rsid wsp:val=&quot;00B71D5F&quot;/&gt;&lt;wsp:rsid wsp:val=&quot;00D72A04&quot;/&gt;&lt;/wsp:rsids&gt;&lt;/w:docPr&gt;&lt;w:body&gt;&lt;wx:sect&gt;&lt;w:p wsp:rsidR=&quot;00000000&quot; wsp:rsidRDefault=&quot;00B71D5F&quot; wsp:rsidP=&quot;00B71D5F&quot;&gt;&lt;m:oMathPara&gt;&lt;m:oMath&gt;&lt;m:sSub&gt;&lt;m:sSubPr&gt;&lt;m:ctrlPr&gt;&lt;w:rPr&gt;&lt;w:rFonts w:ascii=&quot;Cambria Math&quot; w:h-ansi=&quot;Cambria Math&quot; w:cs=&quot;宋体&quot;/&gt;&lt;wx:font wx:val=&quot;Cambria Math&quot;/&gt;&lt;w:spacing w:val=&quot;8&quot;/&gt;&lt;w:kern w:val=&quot;0&quot;/&gt;&lt;w:sz-cs w:val=&quot;21&quot;/&gt;&lt;/w:rPr&gt;&lt;/m:ctrlPr&gt;&lt;/m:sSubPr&gt;&lt;m:e&gt;&lt;m:r&gt;&lt;w:rPr&gt;&lt;w:rFonts w:ascii=&quot;Cambria Math&quot; w:h-ansi=&quot;Cambria Math&quot; w:cs=&quot;宋体&quot;/&gt;&lt;wx:font wx:val=&quot;Cambria Math&quot;/&gt;&lt;w:i/&gt;&lt;w:spacing w:val=&quot;8&quot;/&gt;&lt;w:kern w:val=&quot;0&quot;/&gt;&lt;w:sz-cs w:val=&quot;21&quot;/&gt;&lt;/w:rPr&gt;&lt;m:t&gt;P&lt;/m:t&gt;&lt;/m:r&gt;&lt;/m:e&gt;&lt;m:sub&gt;&lt;m:r&gt;&lt;w:rPr&gt;&lt;w:rFonts w:ascii=&quot;Cambria Math&quot; w:h-ansi=&quot;Cambria Math&quot; w:cs=&quot;宋体&quot;/&gt;&lt;wx:font wx:val=&quot;Cambria Math&quot;/&gt;&lt;w:i/&gt;&lt;w:spacing w:val=&quot;8&quot;/&gt;&lt;w:kern w:val=&quot;0&quot;/&gt;&lt;w:sz-cs w:val=&quot;21&quot;/&gt;&lt;/w:rPr&gt;&lt;m:t&gt;t,r,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
            <v:path/>
            <v:fill on="f" focussize="0,0"/>
            <v:stroke on="f"/>
            <v:imagedata r:id="rId20" chromakey="#FFFFFF" o:title=""/>
            <o:lock v:ext="edit" aspectratio="t"/>
            <w10:wrap type="none"/>
            <w10:anchorlock/>
          </v:shape>
        </w:pict>
      </w:r>
      <w:r>
        <w:rPr>
          <w:rFonts w:ascii="宋体" w:hAnsi="宋体" w:cs="宋体"/>
          <w:color w:val="000000"/>
          <w:highlight w:val="none"/>
        </w:rPr>
        <w:instrText xml:space="preserve"> </w:instrText>
      </w:r>
      <w:r>
        <w:rPr>
          <w:rFonts w:ascii="宋体" w:hAnsi="宋体" w:cs="宋体"/>
          <w:color w:val="000000"/>
          <w:highlight w:val="none"/>
        </w:rPr>
        <w:fldChar w:fldCharType="separate"/>
      </w:r>
      <w:r>
        <w:rPr>
          <w:rFonts w:ascii="宋体" w:hAnsi="宋体" w:cs="宋体"/>
          <w:color w:val="000000"/>
          <w:highlight w:val="none"/>
        </w:rPr>
        <w:fldChar w:fldCharType="end"/>
      </w:r>
      <w:r>
        <w:rPr>
          <w:i/>
          <w:color w:val="000000"/>
          <w:highlight w:val="none"/>
        </w:rPr>
        <w:t>P</w:t>
      </w:r>
      <w:r>
        <w:rPr>
          <w:i/>
          <w:color w:val="000000"/>
          <w:highlight w:val="none"/>
          <w:vertAlign w:val="subscript"/>
        </w:rPr>
        <w:t>t,r,i</w:t>
      </w:r>
      <w:r>
        <w:rPr>
          <w:rFonts w:hint="eastAsia" w:ascii="宋体" w:hAnsi="宋体" w:cs="宋体"/>
          <w:color w:val="000000"/>
          <w:highlight w:val="none"/>
        </w:rPr>
        <w:t>为第（</w:t>
      </w:r>
      <w:r>
        <w:rPr>
          <w:i/>
          <w:color w:val="000000"/>
          <w:highlight w:val="none"/>
        </w:rPr>
        <w:t>t</w:t>
      </w:r>
      <w:r>
        <w:rPr>
          <w:rFonts w:hint="eastAsia" w:ascii="宋体" w:hAnsi="宋体" w:cs="宋体"/>
          <w:color w:val="000000"/>
          <w:highlight w:val="none"/>
        </w:rPr>
        <w:t>）</w:t>
      </w:r>
      <w:r>
        <w:rPr>
          <w:rFonts w:hAnsi="宋体"/>
          <w:color w:val="000000"/>
          <w:highlight w:val="none"/>
        </w:rPr>
        <w:t>期第</w:t>
      </w:r>
      <w:r>
        <w:rPr>
          <w:rFonts w:hint="eastAsia"/>
          <w:i/>
          <w:color w:val="000000"/>
          <w:highlight w:val="none"/>
        </w:rPr>
        <w:t>r</w:t>
      </w:r>
      <w:r>
        <w:rPr>
          <w:rFonts w:hAnsi="宋体"/>
          <w:color w:val="000000"/>
          <w:highlight w:val="none"/>
        </w:rPr>
        <w:t>个</w:t>
      </w:r>
      <w:r>
        <w:rPr>
          <w:rFonts w:hint="eastAsia" w:hAnsi="宋体"/>
          <w:color w:val="000000"/>
          <w:highlight w:val="none"/>
        </w:rPr>
        <w:t>快递服务</w:t>
      </w:r>
      <w:r>
        <w:rPr>
          <w:rFonts w:hAnsi="宋体"/>
          <w:color w:val="000000"/>
          <w:highlight w:val="none"/>
        </w:rPr>
        <w:t>企业中第</w:t>
      </w:r>
      <w:r>
        <w:rPr>
          <w:color w:val="000000"/>
          <w:position w:val="-6"/>
          <w:highlight w:val="none"/>
        </w:rPr>
        <w:object>
          <v:shape id="_x0000_i1042"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42" DrawAspect="Content" ObjectID="_1468075740" r:id="rId47">
            <o:LockedField>false</o:LockedField>
          </o:OLEObject>
        </w:object>
      </w:r>
      <w:r>
        <w:rPr>
          <w:rFonts w:hAnsi="宋体"/>
          <w:color w:val="000000"/>
          <w:highlight w:val="none"/>
        </w:rPr>
        <w:t>个</w:t>
      </w:r>
      <w:r>
        <w:rPr>
          <w:rFonts w:hint="eastAsia" w:ascii="宋体" w:hAnsi="宋体" w:cs="宋体"/>
          <w:color w:val="000000"/>
          <w:highlight w:val="none"/>
        </w:rPr>
        <w:t>代表规格品的季度平均价格；</w:t>
      </w:r>
    </w:p>
    <w:p>
      <w:pPr>
        <w:pStyle w:val="33"/>
        <w:keepNext w:val="0"/>
        <w:keepLines w:val="0"/>
        <w:pageBreakBefore w:val="0"/>
        <w:kinsoku/>
        <w:wordWrap/>
        <w:overflowPunct/>
        <w:topLinePunct w:val="0"/>
        <w:autoSpaceDE/>
        <w:autoSpaceDN/>
        <w:bidi w:val="0"/>
        <w:spacing w:line="360" w:lineRule="auto"/>
        <w:rPr>
          <w:rFonts w:hint="eastAsia" w:ascii="宋体" w:hAnsi="宋体" w:cs="宋体"/>
          <w:color w:val="000000"/>
          <w:highlight w:val="none"/>
        </w:rPr>
      </w:pPr>
      <w:r>
        <w:rPr>
          <w:color w:val="000000"/>
          <w:position w:val="-6"/>
          <w:highlight w:val="none"/>
        </w:rPr>
        <w:object>
          <v:shape id="_x0000_i1043" o:spt="75" type="#_x0000_t75" style="height:11.5pt;width:10pt;" o:ole="t" filled="f" o:preferrelative="t" stroked="f" coordsize="21600,21600">
            <v:path/>
            <v:fill on="f" focussize="0,0"/>
            <v:stroke on="f"/>
            <v:imagedata r:id="rId24" o:title=""/>
            <o:lock v:ext="edit" aspectratio="t"/>
            <w10:wrap type="none"/>
            <w10:anchorlock/>
          </v:shape>
          <o:OLEObject Type="Embed" ProgID="Equation.3" ShapeID="_x0000_i1043" DrawAspect="Content" ObjectID="_1468075741" r:id="rId48">
            <o:LockedField>false</o:LockedField>
          </o:OLEObject>
        </w:object>
      </w:r>
      <w:r>
        <w:rPr>
          <w:rFonts w:hint="eastAsia" w:ascii="宋体" w:hAnsi="宋体" w:cs="宋体"/>
          <w:color w:val="000000"/>
          <w:highlight w:val="none"/>
        </w:rPr>
        <w:t>为第</w:t>
      </w:r>
      <w:r>
        <w:rPr>
          <w:i/>
          <w:color w:val="000000"/>
          <w:highlight w:val="none"/>
        </w:rPr>
        <w:t>（t）</w:t>
      </w:r>
      <w:r>
        <w:rPr>
          <w:rFonts w:hint="eastAsia" w:ascii="宋体" w:hAnsi="宋体" w:cs="宋体"/>
          <w:color w:val="000000"/>
          <w:highlight w:val="none"/>
        </w:rPr>
        <w:t>期第</w:t>
      </w:r>
      <w:r>
        <w:rPr>
          <w:rFonts w:hint="eastAsia"/>
          <w:i/>
          <w:color w:val="000000"/>
          <w:highlight w:val="none"/>
        </w:rPr>
        <w:t>r</w:t>
      </w:r>
      <w:r>
        <w:rPr>
          <w:rFonts w:hint="eastAsia" w:ascii="宋体" w:hAnsi="宋体" w:cs="宋体"/>
          <w:color w:val="000000"/>
          <w:highlight w:val="none"/>
        </w:rPr>
        <w:t>个</w:t>
      </w:r>
      <w:r>
        <w:rPr>
          <w:rFonts w:hint="eastAsia" w:hAnsi="宋体"/>
          <w:color w:val="000000"/>
          <w:highlight w:val="none"/>
        </w:rPr>
        <w:t>快递服务</w:t>
      </w:r>
      <w:r>
        <w:rPr>
          <w:rFonts w:hint="eastAsia" w:ascii="宋体" w:hAnsi="宋体" w:cs="宋体"/>
          <w:color w:val="000000"/>
          <w:highlight w:val="none"/>
        </w:rPr>
        <w:t>企业中第</w:t>
      </w:r>
      <w:r>
        <w:rPr>
          <w:color w:val="000000"/>
          <w:position w:val="-6"/>
          <w:highlight w:val="none"/>
        </w:rPr>
        <w:object>
          <v:shape id="_x0000_i1044"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44" DrawAspect="Content" ObjectID="_1468075742" r:id="rId49">
            <o:LockedField>false</o:LockedField>
          </o:OLEObject>
        </w:object>
      </w:r>
      <w:r>
        <w:rPr>
          <w:rFonts w:hint="eastAsia" w:ascii="宋体" w:hAnsi="宋体" w:cs="宋体"/>
          <w:color w:val="000000"/>
          <w:highlight w:val="none"/>
        </w:rPr>
        <w:t>个代表规格品下</w:t>
      </w:r>
      <w:r>
        <w:rPr>
          <w:rFonts w:hint="eastAsia" w:cs="宋体"/>
          <w:color w:val="000000"/>
          <w:highlight w:val="none"/>
        </w:rPr>
        <w:t>协议客户数量；</w:t>
      </w:r>
    </w:p>
    <w:p>
      <w:pPr>
        <w:pStyle w:val="33"/>
        <w:keepNext w:val="0"/>
        <w:keepLines w:val="0"/>
        <w:pageBreakBefore w:val="0"/>
        <w:kinsoku/>
        <w:wordWrap/>
        <w:overflowPunct/>
        <w:topLinePunct w:val="0"/>
        <w:autoSpaceDE/>
        <w:autoSpaceDN/>
        <w:bidi w:val="0"/>
        <w:spacing w:line="360" w:lineRule="auto"/>
        <w:ind w:firstLineChars="0"/>
        <w:rPr>
          <w:rFonts w:ascii="宋体" w:cs="宋体"/>
          <w:color w:val="000000"/>
          <w:highlight w:val="none"/>
        </w:rPr>
      </w:pPr>
      <w:r>
        <w:rPr>
          <w:i/>
          <w:color w:val="000000"/>
          <w:highlight w:val="none"/>
        </w:rPr>
        <w:t>P</w:t>
      </w:r>
      <w:r>
        <w:rPr>
          <w:i/>
          <w:color w:val="000000"/>
          <w:highlight w:val="none"/>
          <w:vertAlign w:val="subscript"/>
        </w:rPr>
        <w:t>t,r,</w:t>
      </w:r>
      <w:r>
        <w:rPr>
          <w:rFonts w:hint="eastAsia"/>
          <w:i/>
          <w:color w:val="000000"/>
          <w:highlight w:val="none"/>
          <w:vertAlign w:val="subscript"/>
        </w:rPr>
        <w:t>i,j</w:t>
      </w:r>
      <w:r>
        <w:rPr>
          <w:rFonts w:hint="eastAsia" w:cs="宋体"/>
          <w:color w:val="000000"/>
          <w:highlight w:val="none"/>
        </w:rPr>
        <w:t>为</w:t>
      </w:r>
      <w:r>
        <w:rPr>
          <w:rFonts w:hint="eastAsia" w:ascii="宋体" w:hAnsi="宋体" w:cs="宋体"/>
          <w:color w:val="000000"/>
          <w:highlight w:val="none"/>
        </w:rPr>
        <w:t>第（</w:t>
      </w:r>
      <w:r>
        <w:rPr>
          <w:i/>
          <w:color w:val="000000"/>
          <w:highlight w:val="none"/>
        </w:rPr>
        <w:t>t</w:t>
      </w:r>
      <w:r>
        <w:rPr>
          <w:rFonts w:hint="eastAsia" w:ascii="宋体" w:hAnsi="宋体" w:cs="宋体"/>
          <w:color w:val="000000"/>
          <w:highlight w:val="none"/>
        </w:rPr>
        <w:t>）期第</w:t>
      </w:r>
      <w:r>
        <w:rPr>
          <w:rFonts w:hint="eastAsia"/>
          <w:i/>
          <w:color w:val="000000"/>
          <w:highlight w:val="none"/>
        </w:rPr>
        <w:t>r</w:t>
      </w:r>
      <w:r>
        <w:rPr>
          <w:rFonts w:hint="eastAsia" w:ascii="宋体" w:hAnsi="宋体" w:cs="宋体"/>
          <w:color w:val="000000"/>
          <w:highlight w:val="none"/>
        </w:rPr>
        <w:t>个</w:t>
      </w:r>
      <w:r>
        <w:rPr>
          <w:rFonts w:hint="eastAsia" w:hAnsi="宋体"/>
          <w:color w:val="000000"/>
          <w:highlight w:val="none"/>
        </w:rPr>
        <w:t>快递服务</w:t>
      </w:r>
      <w:r>
        <w:rPr>
          <w:rFonts w:hint="eastAsia" w:ascii="宋体" w:hAnsi="宋体" w:cs="宋体"/>
          <w:color w:val="000000"/>
          <w:highlight w:val="none"/>
        </w:rPr>
        <w:t>企业在第</w:t>
      </w:r>
      <w:r>
        <w:rPr>
          <w:color w:val="000000"/>
          <w:position w:val="-6"/>
          <w:highlight w:val="none"/>
        </w:rPr>
        <w:object>
          <v:shape id="_x0000_i1045"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45" DrawAspect="Content" ObjectID="_1468075743" r:id="rId50">
            <o:LockedField>false</o:LockedField>
          </o:OLEObject>
        </w:object>
      </w:r>
      <w:r>
        <w:rPr>
          <w:rFonts w:hint="eastAsia" w:ascii="宋体" w:hAnsi="宋体" w:cs="宋体"/>
          <w:color w:val="000000"/>
          <w:highlight w:val="none"/>
        </w:rPr>
        <w:t>个代表规格品为第</w:t>
      </w:r>
      <w:r>
        <w:rPr>
          <w:color w:val="000000"/>
          <w:position w:val="-10"/>
          <w:highlight w:val="none"/>
        </w:rPr>
        <w:object>
          <v:shape id="_x0000_i1046" o:spt="75" type="#_x0000_t75" style="height:15pt;width:10pt;" o:ole="t" filled="f" o:preferrelative="t" stroked="f" coordsize="21600,21600">
            <v:path/>
            <v:fill on="f" focussize="0,0"/>
            <v:stroke on="f"/>
            <v:imagedata r:id="rId28" o:title=""/>
            <o:lock v:ext="edit" aspectratio="t"/>
            <w10:wrap type="none"/>
            <w10:anchorlock/>
          </v:shape>
          <o:OLEObject Type="Embed" ProgID="Equation.3" ShapeID="_x0000_i1046" DrawAspect="Content" ObjectID="_1468075744" r:id="rId51">
            <o:LockedField>false</o:LockedField>
          </o:OLEObject>
        </w:object>
      </w:r>
      <w:r>
        <w:rPr>
          <w:rFonts w:hint="eastAsia" w:cs="宋体"/>
          <w:color w:val="000000"/>
          <w:highlight w:val="none"/>
        </w:rPr>
        <w:t>个协议客户提供服务时的价格。</w:t>
      </w:r>
    </w:p>
    <w:p>
      <w:pPr>
        <w:pStyle w:val="33"/>
        <w:keepNext w:val="0"/>
        <w:keepLines w:val="0"/>
        <w:pageBreakBefore w:val="0"/>
        <w:kinsoku/>
        <w:wordWrap/>
        <w:overflowPunct/>
        <w:topLinePunct w:val="0"/>
        <w:autoSpaceDE/>
        <w:autoSpaceDN/>
        <w:bidi w:val="0"/>
        <w:spacing w:line="360" w:lineRule="auto"/>
        <w:ind w:firstLineChars="0"/>
        <w:rPr>
          <w:rFonts w:ascii="宋体" w:cs="宋体"/>
          <w:color w:val="000000"/>
          <w:highlight w:val="none"/>
        </w:rPr>
      </w:pPr>
      <w:r>
        <w:rPr>
          <w:rFonts w:hint="eastAsia" w:ascii="宋体" w:hAnsi="宋体" w:cs="宋体"/>
          <w:color w:val="000000"/>
          <w:spacing w:val="8"/>
          <w:kern w:val="0"/>
          <w:szCs w:val="21"/>
          <w:highlight w:val="none"/>
        </w:rPr>
        <w:t>2</w:t>
      </w:r>
      <w:r>
        <w:rPr>
          <w:rFonts w:ascii="宋体" w:hAnsi="宋体" w:cs="宋体"/>
          <w:color w:val="000000"/>
          <w:spacing w:val="8"/>
          <w:kern w:val="0"/>
          <w:szCs w:val="21"/>
          <w:highlight w:val="none"/>
        </w:rPr>
        <w:t>.</w:t>
      </w:r>
      <w:r>
        <w:rPr>
          <w:rFonts w:hint="eastAsia" w:ascii="宋体" w:hAnsi="宋体" w:cs="宋体"/>
          <w:color w:val="000000"/>
          <w:spacing w:val="8"/>
          <w:kern w:val="0"/>
          <w:szCs w:val="21"/>
          <w:highlight w:val="none"/>
        </w:rPr>
        <w:t>基本分类指数的计算</w:t>
      </w:r>
      <w:r>
        <w:rPr>
          <w:rFonts w:hint="eastAsia" w:ascii="宋体" w:hAnsi="宋体" w:cs="宋体"/>
          <w:color w:val="000000"/>
          <w:spacing w:val="8"/>
          <w:kern w:val="0"/>
          <w:szCs w:val="21"/>
          <w:highlight w:val="none"/>
          <w:lang w:eastAsia="zh-CN"/>
        </w:rPr>
        <w:t>。</w:t>
      </w:r>
    </w:p>
    <w:p>
      <w:pPr>
        <w:pStyle w:val="33"/>
        <w:keepNext w:val="0"/>
        <w:keepLines w:val="0"/>
        <w:pageBreakBefore w:val="0"/>
        <w:widowControl/>
        <w:kinsoku/>
        <w:wordWrap/>
        <w:overflowPunct/>
        <w:topLinePunct w:val="0"/>
        <w:autoSpaceDE/>
        <w:autoSpaceDN/>
        <w:bidi w:val="0"/>
        <w:adjustRightInd w:val="0"/>
        <w:snapToGrid w:val="0"/>
        <w:spacing w:line="360" w:lineRule="auto"/>
        <w:ind w:left="420" w:firstLine="0" w:firstLineChars="0"/>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①代表规格品季度比相对数的计算。</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Chars="0"/>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公式如下：</w:t>
      </w:r>
    </w:p>
    <w:p>
      <w:pPr>
        <w:pStyle w:val="33"/>
        <w:keepNext w:val="0"/>
        <w:keepLines w:val="0"/>
        <w:pageBreakBefore w:val="0"/>
        <w:kinsoku/>
        <w:wordWrap/>
        <w:overflowPunct/>
        <w:topLinePunct w:val="0"/>
        <w:autoSpaceDE/>
        <w:autoSpaceDN/>
        <w:bidi w:val="0"/>
        <w:spacing w:line="360" w:lineRule="auto"/>
        <w:ind w:firstLine="0" w:firstLineChars="0"/>
        <w:jc w:val="center"/>
        <w:rPr>
          <w:color w:val="000000"/>
          <w:highlight w:val="none"/>
        </w:rPr>
      </w:pPr>
      <w:r>
        <w:rPr>
          <w:position w:val="-28"/>
          <w:highlight w:val="none"/>
        </w:rPr>
        <w:object>
          <v:shape id="_x0000_i1047" o:spt="75" type="#_x0000_t75" style="height:31.95pt;width:85pt;" o:ole="t" filled="f" stroked="f" coordsize="21600,21600">
            <v:path/>
            <v:fill on="f" focussize="0,0"/>
            <v:stroke on="f"/>
            <v:imagedata r:id="rId30" o:title=""/>
            <o:lock v:ext="edit" aspectratio="t"/>
            <w10:wrap type="none"/>
            <w10:anchorlock/>
          </v:shape>
          <o:OLEObject Type="Embed" ProgID="Equation.DSMT4" ShapeID="_x0000_i1047" DrawAspect="Content" ObjectID="_1468075745" r:id="rId52">
            <o:LockedField>false</o:LockedField>
          </o:OLEObject>
        </w:object>
      </w:r>
    </w:p>
    <w:p>
      <w:pPr>
        <w:pStyle w:val="33"/>
        <w:keepNext w:val="0"/>
        <w:keepLines w:val="0"/>
        <w:pageBreakBefore w:val="0"/>
        <w:kinsoku/>
        <w:wordWrap/>
        <w:overflowPunct/>
        <w:topLinePunct w:val="0"/>
        <w:autoSpaceDE/>
        <w:autoSpaceDN/>
        <w:bidi w:val="0"/>
        <w:spacing w:line="360" w:lineRule="auto"/>
        <w:ind w:firstLineChars="0"/>
        <w:rPr>
          <w:rFonts w:ascii="宋体" w:cs="宋体"/>
          <w:color w:val="000000"/>
          <w:highlight w:val="none"/>
        </w:rPr>
      </w:pPr>
      <w:r>
        <w:rPr>
          <w:rFonts w:hint="eastAsia" w:ascii="宋体" w:hAnsi="宋体" w:cs="宋体"/>
          <w:color w:val="000000"/>
          <w:highlight w:val="none"/>
        </w:rPr>
        <w:t>其中：</w:t>
      </w:r>
      <w:r>
        <w:rPr>
          <w:rFonts w:hint="eastAsia"/>
          <w:i/>
          <w:color w:val="000000"/>
          <w:highlight w:val="none"/>
        </w:rPr>
        <w:t>G</w:t>
      </w:r>
      <w:r>
        <w:rPr>
          <w:i/>
          <w:color w:val="000000"/>
          <w:highlight w:val="none"/>
          <w:vertAlign w:val="subscript"/>
        </w:rPr>
        <w:t>t,r,</w:t>
      </w:r>
      <w:r>
        <w:rPr>
          <w:rFonts w:hint="eastAsia"/>
          <w:i/>
          <w:color w:val="000000"/>
          <w:highlight w:val="none"/>
          <w:vertAlign w:val="subscript"/>
        </w:rPr>
        <w:t>i</w:t>
      </w:r>
      <w:r>
        <w:rPr>
          <w:rFonts w:hint="eastAsia" w:ascii="宋体" w:hAnsi="宋体" w:cs="宋体"/>
          <w:color w:val="000000"/>
          <w:highlight w:val="none"/>
        </w:rPr>
        <w:t>为第（</w:t>
      </w:r>
      <w:r>
        <w:rPr>
          <w:i/>
          <w:color w:val="000000"/>
          <w:highlight w:val="none"/>
        </w:rPr>
        <w:t>t</w:t>
      </w:r>
      <w:r>
        <w:rPr>
          <w:rFonts w:hint="eastAsia" w:ascii="宋体" w:hAnsi="宋体" w:cs="宋体"/>
          <w:color w:val="000000"/>
          <w:highlight w:val="none"/>
        </w:rPr>
        <w:t>）期第</w:t>
      </w:r>
      <w:r>
        <w:rPr>
          <w:rFonts w:hint="eastAsia"/>
          <w:i/>
          <w:color w:val="000000"/>
          <w:highlight w:val="none"/>
        </w:rPr>
        <w:t>r</w:t>
      </w:r>
      <w:r>
        <w:rPr>
          <w:rFonts w:hint="eastAsia" w:ascii="宋体" w:hAnsi="宋体" w:cs="宋体"/>
          <w:color w:val="000000"/>
          <w:highlight w:val="none"/>
        </w:rPr>
        <w:t>个</w:t>
      </w:r>
      <w:r>
        <w:rPr>
          <w:rFonts w:hint="eastAsia" w:hAnsi="宋体"/>
          <w:color w:val="000000"/>
          <w:highlight w:val="none"/>
        </w:rPr>
        <w:t>快递服务</w:t>
      </w:r>
      <w:r>
        <w:rPr>
          <w:rFonts w:hint="eastAsia" w:ascii="宋体" w:hAnsi="宋体" w:cs="宋体"/>
          <w:color w:val="000000"/>
          <w:highlight w:val="none"/>
        </w:rPr>
        <w:t>企业中第</w:t>
      </w:r>
      <w:r>
        <w:rPr>
          <w:rFonts w:hint="eastAsia"/>
          <w:i/>
          <w:color w:val="000000"/>
          <w:highlight w:val="none"/>
        </w:rPr>
        <w:t>i</w:t>
      </w:r>
      <w:r>
        <w:rPr>
          <w:rFonts w:hint="eastAsia" w:ascii="宋体" w:hAnsi="宋体" w:cs="宋体"/>
          <w:color w:val="000000"/>
          <w:highlight w:val="none"/>
        </w:rPr>
        <w:t>个代表规格品价格与第（</w:t>
      </w:r>
      <w:r>
        <w:rPr>
          <w:i/>
          <w:color w:val="000000"/>
          <w:szCs w:val="21"/>
          <w:highlight w:val="none"/>
        </w:rPr>
        <w:t>t-</w:t>
      </w:r>
      <w:r>
        <w:rPr>
          <w:i/>
          <w:color w:val="000000"/>
          <w:sz w:val="18"/>
          <w:szCs w:val="18"/>
          <w:highlight w:val="none"/>
        </w:rPr>
        <w:t>1</w:t>
      </w:r>
      <w:r>
        <w:rPr>
          <w:rFonts w:hint="eastAsia"/>
          <w:i/>
          <w:color w:val="000000"/>
          <w:highlight w:val="none"/>
        </w:rPr>
        <w:t>）</w:t>
      </w:r>
      <w:r>
        <w:rPr>
          <w:rFonts w:hint="eastAsia" w:ascii="宋体" w:hAnsi="宋体" w:cs="宋体"/>
          <w:color w:val="000000"/>
          <w:highlight w:val="none"/>
        </w:rPr>
        <w:t>期价格对比的相对数。</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418" w:firstLineChars="185"/>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②基本分类环比指数的</w:t>
      </w:r>
      <w:r>
        <w:rPr>
          <w:rFonts w:ascii="宋体" w:hAnsi="宋体" w:cs="宋体"/>
          <w:color w:val="000000"/>
          <w:spacing w:val="8"/>
          <w:kern w:val="0"/>
          <w:szCs w:val="21"/>
          <w:highlight w:val="none"/>
        </w:rPr>
        <w:t>计算</w:t>
      </w:r>
      <w:r>
        <w:rPr>
          <w:rFonts w:hint="eastAsia" w:ascii="宋体" w:hAnsi="宋体" w:cs="宋体"/>
          <w:color w:val="000000"/>
          <w:spacing w:val="8"/>
          <w:kern w:val="0"/>
          <w:szCs w:val="21"/>
          <w:highlight w:val="none"/>
        </w:rPr>
        <w:t>。</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Chars="0"/>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基本分类的环比指数为该基本分类下所有</w:t>
      </w:r>
      <w:r>
        <w:rPr>
          <w:rFonts w:hint="eastAsia" w:hAnsi="宋体"/>
          <w:color w:val="000000"/>
          <w:highlight w:val="none"/>
        </w:rPr>
        <w:t>快递服务</w:t>
      </w:r>
      <w:r>
        <w:rPr>
          <w:rFonts w:hint="eastAsia" w:ascii="宋体" w:hAnsi="宋体" w:cs="宋体"/>
          <w:color w:val="000000"/>
          <w:spacing w:val="8"/>
          <w:kern w:val="0"/>
          <w:szCs w:val="21"/>
          <w:highlight w:val="none"/>
        </w:rPr>
        <w:t>企业中所有代表规格品季度平均价格环比相对数的几何平均数。</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452"/>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计算过程如下：</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452"/>
        <w:textAlignment w:val="center"/>
        <w:rPr>
          <w:rFonts w:hint="eastAsia" w:ascii="宋体" w:hAnsi="宋体" w:cs="宋体"/>
          <w:color w:val="000000"/>
          <w:spacing w:val="8"/>
          <w:kern w:val="0"/>
          <w:szCs w:val="21"/>
          <w:highlight w:val="none"/>
        </w:rPr>
      </w:pPr>
      <w:r>
        <w:rPr>
          <w:rFonts w:hint="eastAsia" w:ascii="宋体" w:hAnsi="宋体" w:cs="宋体"/>
          <w:color w:val="000000"/>
          <w:spacing w:val="8"/>
          <w:kern w:val="0"/>
          <w:szCs w:val="21"/>
          <w:highlight w:val="none"/>
        </w:rPr>
        <w:t>先计算第</w:t>
      </w:r>
      <w:r>
        <w:rPr>
          <w:i/>
          <w:color w:val="000000"/>
          <w:spacing w:val="8"/>
          <w:kern w:val="0"/>
          <w:szCs w:val="21"/>
          <w:highlight w:val="none"/>
        </w:rPr>
        <w:t>r</w:t>
      </w:r>
      <w:r>
        <w:rPr>
          <w:rFonts w:hint="eastAsia" w:ascii="宋体" w:hAnsi="宋体" w:cs="宋体"/>
          <w:color w:val="000000"/>
          <w:spacing w:val="8"/>
          <w:kern w:val="0"/>
          <w:szCs w:val="21"/>
          <w:highlight w:val="none"/>
        </w:rPr>
        <w:t>个</w:t>
      </w:r>
      <w:r>
        <w:rPr>
          <w:rFonts w:hint="eastAsia" w:hAnsi="宋体"/>
          <w:color w:val="000000"/>
          <w:highlight w:val="none"/>
        </w:rPr>
        <w:t>快递服务</w:t>
      </w:r>
      <w:r>
        <w:rPr>
          <w:rFonts w:hint="eastAsia" w:ascii="宋体" w:hAnsi="宋体" w:cs="宋体"/>
          <w:color w:val="000000"/>
          <w:spacing w:val="8"/>
          <w:kern w:val="0"/>
          <w:szCs w:val="21"/>
          <w:highlight w:val="none"/>
        </w:rPr>
        <w:t>企业中所有代表规格品的环比相对数的乘积，公式如下：</w:t>
      </w:r>
    </w:p>
    <w:p>
      <w:pPr>
        <w:pStyle w:val="33"/>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宋体" w:hAnsi="宋体" w:cs="宋体"/>
          <w:i/>
          <w:iCs/>
          <w:highlight w:val="none"/>
        </w:rPr>
      </w:pPr>
      <m:oMathPara>
        <m:oMath>
          <m:sSub>
            <m:sSubPr>
              <m:ctrlPr>
                <w:rPr>
                  <w:rFonts w:ascii="Cambria Math" w:hAnsi="Cambria Math" w:cs="宋体"/>
                  <w:iCs/>
                  <w:highlight w:val="none"/>
                </w:rPr>
              </m:ctrlPr>
            </m:sSubPr>
            <m:e>
              <m:r>
                <m:rPr/>
                <w:rPr>
                  <w:rFonts w:hint="eastAsia" w:ascii="Cambria Math" w:hAnsi="Cambria Math" w:cs="宋体"/>
                  <w:highlight w:val="none"/>
                </w:rPr>
                <m:t>F</m:t>
              </m:r>
              <m:ctrlPr>
                <w:rPr>
                  <w:highlight w:val="none"/>
                </w:rPr>
              </m:ctrlPr>
            </m:e>
            <m:sub>
              <m:r>
                <m:rPr/>
                <w:rPr>
                  <w:rFonts w:hint="eastAsia" w:ascii="Cambria Math" w:hAnsi="Cambria Math" w:cs="宋体"/>
                  <w:highlight w:val="none"/>
                </w:rPr>
                <m:t>t,r</m:t>
              </m:r>
              <m:ctrlPr>
                <w:rPr>
                  <w:highlight w:val="none"/>
                </w:rPr>
              </m:ctrlPr>
            </m:sub>
          </m:sSub>
          <m:r>
            <m:rPr/>
            <w:rPr>
              <w:rFonts w:hint="eastAsia" w:ascii="Cambria Math" w:hAnsi="Cambria Math" w:cs="宋体"/>
              <w:highlight w:val="none"/>
            </w:rPr>
            <m:t>=</m:t>
          </m:r>
          <m:sSub>
            <m:sSubPr>
              <m:ctrlPr>
                <w:rPr>
                  <w:rFonts w:ascii="Cambria Math" w:hAnsi="Cambria Math" w:cs="宋体"/>
                  <w:i/>
                  <w:iCs/>
                  <w:highlight w:val="none"/>
                </w:rPr>
              </m:ctrlPr>
            </m:sSubPr>
            <m:e>
              <m:r>
                <m:rPr/>
                <w:rPr>
                  <w:rFonts w:hint="eastAsia" w:ascii="Cambria Math" w:hAnsi="Cambria Math" w:cs="宋体"/>
                  <w:highlight w:val="none"/>
                </w:rPr>
                <m:t>G</m:t>
              </m:r>
              <m:ctrlPr>
                <w:rPr>
                  <w:highlight w:val="none"/>
                </w:rPr>
              </m:ctrlPr>
            </m:e>
            <m:sub>
              <m:r>
                <m:rPr/>
                <w:rPr>
                  <w:rFonts w:hint="eastAsia" w:ascii="Cambria Math" w:hAnsi="Cambria Math" w:cs="宋体"/>
                  <w:highlight w:val="none"/>
                </w:rPr>
                <m:t>t,r,1</m:t>
              </m:r>
              <m:ctrlPr>
                <w:rPr>
                  <w:highlight w:val="none"/>
                </w:rPr>
              </m:ctrlPr>
            </m:sub>
          </m:sSub>
          <m:r>
            <m:rPr/>
            <w:rPr>
              <w:rFonts w:ascii="Cambria Math" w:hAnsi="Cambria Math" w:cs="宋体"/>
              <w:highlight w:val="none"/>
            </w:rPr>
            <m:t>×</m:t>
          </m:r>
          <m:sSub>
            <m:sSubPr>
              <m:ctrlPr>
                <w:rPr>
                  <w:rFonts w:ascii="Cambria Math" w:hAnsi="Cambria Math" w:cs="宋体"/>
                  <w:i/>
                  <w:iCs/>
                  <w:highlight w:val="none"/>
                </w:rPr>
              </m:ctrlPr>
            </m:sSubPr>
            <m:e>
              <m:r>
                <m:rPr/>
                <w:rPr>
                  <w:rFonts w:hint="eastAsia" w:ascii="Cambria Math" w:hAnsi="Cambria Math" w:cs="宋体"/>
                  <w:highlight w:val="none"/>
                </w:rPr>
                <m:t>G</m:t>
              </m:r>
              <m:ctrlPr>
                <w:rPr>
                  <w:highlight w:val="none"/>
                </w:rPr>
              </m:ctrlPr>
            </m:e>
            <m:sub>
              <m:r>
                <m:rPr/>
                <w:rPr>
                  <w:rFonts w:hint="eastAsia" w:ascii="Cambria Math" w:hAnsi="Cambria Math" w:cs="宋体"/>
                  <w:highlight w:val="none"/>
                </w:rPr>
                <m:t>t,r,2</m:t>
              </m:r>
              <m:ctrlPr>
                <w:rPr>
                  <w:highlight w:val="none"/>
                </w:rPr>
              </m:ctrlPr>
            </m:sub>
          </m:sSub>
          <m:r>
            <m:rPr/>
            <w:rPr>
              <w:rFonts w:ascii="Cambria Math" w:hAnsi="Cambria Math" w:cs="宋体"/>
              <w:highlight w:val="none"/>
            </w:rPr>
            <m:t>×……×</m:t>
          </m:r>
          <m:sSub>
            <m:sSubPr>
              <m:ctrlPr>
                <w:rPr>
                  <w:rFonts w:ascii="Cambria Math" w:hAnsi="Cambria Math" w:cs="宋体"/>
                  <w:i/>
                  <w:iCs/>
                  <w:highlight w:val="none"/>
                </w:rPr>
              </m:ctrlPr>
            </m:sSubPr>
            <m:e>
              <m:r>
                <m:rPr/>
                <w:rPr>
                  <w:rFonts w:hint="eastAsia" w:ascii="Cambria Math" w:hAnsi="Cambria Math" w:cs="宋体"/>
                  <w:highlight w:val="none"/>
                </w:rPr>
                <m:t>G</m:t>
              </m:r>
              <m:ctrlPr>
                <w:rPr>
                  <w:highlight w:val="none"/>
                </w:rPr>
              </m:ctrlPr>
            </m:e>
            <m:sub>
              <m:r>
                <m:rPr/>
                <w:rPr>
                  <w:rFonts w:hint="eastAsia" w:ascii="Cambria Math" w:hAnsi="Cambria Math" w:cs="宋体"/>
                  <w:highlight w:val="none"/>
                </w:rPr>
                <m:t>t,r</m:t>
              </m:r>
              <m:r>
                <m:rPr/>
                <w:rPr>
                  <w:rFonts w:ascii="Cambria Math" w:hAnsi="Cambria Math" w:cs="宋体"/>
                  <w:highlight w:val="none"/>
                </w:rPr>
                <m:t>,</m:t>
              </m:r>
              <m:sSub>
                <m:sSubPr>
                  <m:ctrlPr>
                    <w:rPr>
                      <w:rFonts w:ascii="Cambria Math" w:hAnsi="Cambria Math" w:cs="宋体"/>
                      <w:i/>
                      <w:iCs/>
                      <w:highlight w:val="none"/>
                    </w:rPr>
                  </m:ctrlPr>
                </m:sSubPr>
                <m:e>
                  <m:r>
                    <m:rPr/>
                    <w:rPr>
                      <w:rFonts w:ascii="Cambria Math" w:hAnsi="Cambria Math" w:cs="宋体"/>
                      <w:highlight w:val="none"/>
                    </w:rPr>
                    <m:t>m</m:t>
                  </m:r>
                  <m:ctrlPr>
                    <w:rPr>
                      <w:highlight w:val="none"/>
                    </w:rPr>
                  </m:ctrlPr>
                </m:e>
                <m:sub>
                  <m:r>
                    <m:rPr/>
                    <w:rPr>
                      <w:rFonts w:ascii="Cambria Math" w:hAnsi="Cambria Math" w:cs="宋体"/>
                      <w:highlight w:val="none"/>
                    </w:rPr>
                    <m:t>r</m:t>
                  </m:r>
                  <m:ctrlPr>
                    <w:rPr>
                      <w:highlight w:val="none"/>
                    </w:rPr>
                  </m:ctrlPr>
                </m:sub>
              </m:sSub>
              <m:ctrlPr>
                <w:rPr>
                  <w:rFonts w:ascii="Cambria Math" w:hAnsi="Cambria Math" w:cs="宋体"/>
                  <w:i/>
                  <w:iCs/>
                  <w:highlight w:val="none"/>
                </w:rPr>
              </m:ctrlPr>
            </m:sub>
          </m:sSub>
        </m:oMath>
      </m:oMathPara>
    </w:p>
    <w:p>
      <w:pPr>
        <w:pStyle w:val="33"/>
        <w:keepNext w:val="0"/>
        <w:keepLines w:val="0"/>
        <w:pageBreakBefore w:val="0"/>
        <w:kinsoku/>
        <w:wordWrap/>
        <w:overflowPunct/>
        <w:topLinePunct w:val="0"/>
        <w:autoSpaceDE/>
        <w:autoSpaceDN/>
        <w:bidi w:val="0"/>
        <w:spacing w:line="360" w:lineRule="auto"/>
        <w:rPr>
          <w:rFonts w:ascii="宋体" w:cs="宋体"/>
          <w:color w:val="000000"/>
          <w:highlight w:val="none"/>
        </w:rPr>
      </w:pPr>
      <w:r>
        <w:rPr>
          <w:rFonts w:hint="eastAsia" w:ascii="宋体" w:cs="宋体"/>
          <w:color w:val="000000"/>
          <w:highlight w:val="none"/>
        </w:rPr>
        <w:t>其中：</w:t>
      </w:r>
      <w:r>
        <w:rPr>
          <w:rFonts w:hint="eastAsia"/>
          <w:i/>
          <w:color w:val="000000"/>
          <w:highlight w:val="none"/>
        </w:rPr>
        <w:t>m</w:t>
      </w:r>
      <w:r>
        <w:rPr>
          <w:rFonts w:hint="eastAsia"/>
          <w:i/>
          <w:color w:val="000000"/>
          <w:highlight w:val="none"/>
          <w:vertAlign w:val="subscript"/>
        </w:rPr>
        <w:t>r</w:t>
      </w:r>
      <w:r>
        <w:rPr>
          <w:rFonts w:hint="eastAsia" w:ascii="宋体" w:cs="宋体"/>
          <w:color w:val="000000"/>
          <w:highlight w:val="none"/>
        </w:rPr>
        <w:t>为第</w:t>
      </w:r>
      <w:r>
        <w:rPr>
          <w:i/>
          <w:color w:val="000000"/>
          <w:highlight w:val="none"/>
        </w:rPr>
        <w:t>（t）</w:t>
      </w:r>
      <w:r>
        <w:rPr>
          <w:rFonts w:hint="eastAsia" w:ascii="宋体" w:cs="宋体"/>
          <w:color w:val="000000"/>
          <w:highlight w:val="none"/>
        </w:rPr>
        <w:t>期第</w:t>
      </w:r>
      <w:r>
        <w:rPr>
          <w:rFonts w:hAnsi="宋体"/>
          <w:color w:val="000000"/>
          <w:position w:val="-4"/>
          <w:highlight w:val="none"/>
        </w:rPr>
        <w:object>
          <v:shape id="_x0000_i1048" o:spt="75" type="#_x0000_t75" style="height:10pt;width:9pt;" o:ole="t" filled="f" o:preferrelative="t" stroked="f" coordsize="21600,21600">
            <v:path/>
            <v:fill on="f" alignshape="1" focussize="0,0"/>
            <v:stroke on="f"/>
            <v:imagedata r:id="rId32" o:title=""/>
            <o:lock v:ext="edit" aspectratio="t"/>
            <w10:wrap type="none"/>
            <w10:anchorlock/>
          </v:shape>
          <o:OLEObject Type="Embed" ProgID="Equation.3" ShapeID="_x0000_i1048" DrawAspect="Content" ObjectID="_1468075746" r:id="rId53">
            <o:LockedField>false</o:LockedField>
          </o:OLEObject>
        </w:object>
      </w:r>
      <w:r>
        <w:rPr>
          <w:rFonts w:hint="eastAsia" w:ascii="宋体" w:cs="宋体"/>
          <w:color w:val="000000"/>
          <w:highlight w:val="none"/>
        </w:rPr>
        <w:t>个</w:t>
      </w:r>
      <w:r>
        <w:rPr>
          <w:rFonts w:hint="eastAsia" w:hAnsi="宋体"/>
          <w:color w:val="000000"/>
          <w:highlight w:val="none"/>
        </w:rPr>
        <w:t>快递服务</w:t>
      </w:r>
      <w:r>
        <w:rPr>
          <w:rFonts w:hint="eastAsia" w:ascii="宋体" w:cs="宋体"/>
          <w:color w:val="000000"/>
          <w:highlight w:val="none"/>
        </w:rPr>
        <w:t>企业中代表规格品的个数。</w:t>
      </w:r>
    </w:p>
    <w:p>
      <w:pPr>
        <w:pStyle w:val="33"/>
        <w:keepNext w:val="0"/>
        <w:keepLines w:val="0"/>
        <w:pageBreakBefore w:val="0"/>
        <w:kinsoku/>
        <w:wordWrap/>
        <w:overflowPunct/>
        <w:topLinePunct w:val="0"/>
        <w:autoSpaceDE/>
        <w:autoSpaceDN/>
        <w:bidi w:val="0"/>
        <w:spacing w:line="360" w:lineRule="auto"/>
        <w:rPr>
          <w:rFonts w:ascii="宋体" w:cs="宋体"/>
          <w:color w:val="000000"/>
          <w:highlight w:val="none"/>
        </w:rPr>
      </w:pPr>
      <w:r>
        <w:rPr>
          <w:rFonts w:hint="eastAsia" w:ascii="宋体" w:cs="宋体"/>
          <w:color w:val="000000"/>
          <w:highlight w:val="none"/>
        </w:rPr>
        <w:t>再计算基本分类环比，公式如下：</w:t>
      </w:r>
    </w:p>
    <w:p>
      <w:pPr>
        <w:pStyle w:val="33"/>
        <w:keepNext w:val="0"/>
        <w:keepLines w:val="0"/>
        <w:pageBreakBefore w:val="0"/>
        <w:kinsoku/>
        <w:wordWrap/>
        <w:overflowPunct/>
        <w:topLinePunct w:val="0"/>
        <w:autoSpaceDE/>
        <w:autoSpaceDN/>
        <w:bidi w:val="0"/>
        <w:spacing w:line="360" w:lineRule="auto"/>
        <w:jc w:val="center"/>
        <w:rPr>
          <w:rFonts w:hint="eastAsia" w:ascii="宋体" w:cs="宋体"/>
          <w:color w:val="000000"/>
          <w:highlight w:val="none"/>
        </w:rPr>
      </w:pPr>
      <m:oMathPara>
        <m:oMath>
          <m:sSub>
            <m:sSubPr>
              <m:ctrlPr>
                <w:rPr>
                  <w:rFonts w:ascii="Cambria Math" w:hAnsi="Cambria Math" w:cs="宋体"/>
                  <w:color w:val="000000"/>
                  <w:highlight w:val="none"/>
                </w:rPr>
              </m:ctrlPr>
            </m:sSubPr>
            <m:e>
              <m:r>
                <m:rPr/>
                <w:rPr>
                  <w:rFonts w:ascii="Cambria Math" w:hAnsi="Cambria Math" w:cs="宋体"/>
                  <w:color w:val="000000"/>
                  <w:highlight w:val="none"/>
                </w:rPr>
                <m:t>K</m:t>
              </m:r>
              <m:ctrlPr>
                <w:rPr>
                  <w:highlight w:val="none"/>
                </w:rPr>
              </m:ctrlPr>
            </m:e>
            <m:sub>
              <m:r>
                <m:rPr/>
                <w:rPr>
                  <w:rFonts w:ascii="Cambria Math" w:hAnsi="Cambria Math" w:cs="宋体"/>
                  <w:color w:val="000000"/>
                  <w:highlight w:val="none"/>
                </w:rPr>
                <m:t>t,i</m:t>
              </m:r>
              <m:ctrlPr>
                <w:rPr>
                  <w:highlight w:val="none"/>
                </w:rPr>
              </m:ctrlPr>
            </m:sub>
          </m:sSub>
          <m:r>
            <m:rPr/>
            <w:rPr>
              <w:rFonts w:ascii="Cambria Math" w:hAnsi="Cambria Math" w:cs="宋体"/>
              <w:color w:val="000000"/>
              <w:highlight w:val="none"/>
            </w:rPr>
            <m:t>=</m:t>
          </m:r>
          <m:rad>
            <m:radPr>
              <m:ctrlPr>
                <w:rPr>
                  <w:rFonts w:ascii="Cambria Math" w:hAnsi="Cambria Math" w:cs="宋体"/>
                  <w:i/>
                  <w:color w:val="000000"/>
                  <w:highlight w:val="none"/>
                </w:rPr>
              </m:ctrlPr>
            </m:radPr>
            <m:deg>
              <m:r>
                <m:rPr/>
                <w:rPr>
                  <w:rFonts w:ascii="Cambria Math" w:hAnsi="Cambria Math" w:cs="宋体"/>
                  <w:color w:val="000000"/>
                  <w:highlight w:val="none"/>
                </w:rPr>
                <m:t>n</m:t>
              </m:r>
              <m:ctrlPr>
                <w:rPr>
                  <w:highlight w:val="none"/>
                </w:rPr>
              </m:ctrlPr>
            </m:deg>
            <m:e>
              <m:sSub>
                <m:sSubPr>
                  <m:ctrlPr>
                    <w:rPr>
                      <w:rFonts w:ascii="Cambria Math" w:hAnsi="Cambria Math" w:cs="宋体"/>
                      <w:i/>
                      <w:color w:val="000000"/>
                      <w:highlight w:val="none"/>
                    </w:rPr>
                  </m:ctrlPr>
                </m:sSubPr>
                <m:e>
                  <m:r>
                    <m:rPr/>
                    <w:rPr>
                      <w:rFonts w:ascii="Cambria Math" w:hAnsi="Cambria Math" w:cs="宋体"/>
                      <w:color w:val="000000"/>
                      <w:highlight w:val="none"/>
                    </w:rPr>
                    <m:t>F</m:t>
                  </m:r>
                  <m:ctrlPr>
                    <w:rPr>
                      <w:highlight w:val="none"/>
                    </w:rPr>
                  </m:ctrlPr>
                </m:e>
                <m:sub>
                  <m:r>
                    <m:rPr/>
                    <w:rPr>
                      <w:rFonts w:ascii="Cambria Math" w:hAnsi="Cambria Math" w:cs="宋体"/>
                      <w:color w:val="000000"/>
                      <w:highlight w:val="none"/>
                    </w:rPr>
                    <m:t>t,1</m:t>
                  </m:r>
                  <m:ctrlPr>
                    <w:rPr>
                      <w:highlight w:val="none"/>
                    </w:rPr>
                  </m:ctrlPr>
                </m:sub>
              </m:sSub>
              <m:r>
                <m:rPr/>
                <w:rPr>
                  <w:rFonts w:ascii="Cambria Math" w:hAnsi="Cambria Math" w:cs="宋体"/>
                  <w:color w:val="000000"/>
                  <w:highlight w:val="none"/>
                </w:rPr>
                <m:t>×</m:t>
              </m:r>
              <m:sSub>
                <m:sSubPr>
                  <m:ctrlPr>
                    <w:rPr>
                      <w:rFonts w:ascii="Cambria Math" w:hAnsi="Cambria Math" w:cs="宋体"/>
                      <w:i/>
                      <w:color w:val="000000"/>
                      <w:highlight w:val="none"/>
                    </w:rPr>
                  </m:ctrlPr>
                </m:sSubPr>
                <m:e>
                  <m:r>
                    <m:rPr/>
                    <w:rPr>
                      <w:rFonts w:ascii="Cambria Math" w:hAnsi="Cambria Math" w:cs="宋体"/>
                      <w:color w:val="000000"/>
                      <w:highlight w:val="none"/>
                    </w:rPr>
                    <m:t>F</m:t>
                  </m:r>
                  <m:ctrlPr>
                    <w:rPr>
                      <w:highlight w:val="none"/>
                    </w:rPr>
                  </m:ctrlPr>
                </m:e>
                <m:sub>
                  <m:r>
                    <m:rPr/>
                    <w:rPr>
                      <w:rFonts w:ascii="Cambria Math" w:hAnsi="Cambria Math" w:cs="宋体"/>
                      <w:color w:val="000000"/>
                      <w:highlight w:val="none"/>
                    </w:rPr>
                    <m:t>t,2</m:t>
                  </m:r>
                  <m:ctrlPr>
                    <w:rPr>
                      <w:highlight w:val="none"/>
                    </w:rPr>
                  </m:ctrlPr>
                </m:sub>
              </m:sSub>
              <m:r>
                <m:rPr/>
                <w:rPr>
                  <w:rFonts w:ascii="Cambria Math" w:hAnsi="Cambria Math" w:cs="宋体"/>
                  <w:color w:val="000000"/>
                  <w:highlight w:val="none"/>
                </w:rPr>
                <m:t>×……×</m:t>
              </m:r>
              <m:sSub>
                <m:sSubPr>
                  <m:ctrlPr>
                    <w:rPr>
                      <w:rFonts w:ascii="Cambria Math" w:hAnsi="Cambria Math" w:cs="宋体"/>
                      <w:i/>
                      <w:color w:val="000000"/>
                      <w:highlight w:val="none"/>
                    </w:rPr>
                  </m:ctrlPr>
                </m:sSubPr>
                <m:e>
                  <m:r>
                    <m:rPr/>
                    <w:rPr>
                      <w:rFonts w:ascii="Cambria Math" w:hAnsi="Cambria Math" w:cs="宋体"/>
                      <w:color w:val="000000"/>
                      <w:highlight w:val="none"/>
                    </w:rPr>
                    <m:t>F</m:t>
                  </m:r>
                  <m:ctrlPr>
                    <w:rPr>
                      <w:highlight w:val="none"/>
                    </w:rPr>
                  </m:ctrlPr>
                </m:e>
                <m:sub>
                  <m:r>
                    <m:rPr/>
                    <w:rPr>
                      <w:rFonts w:ascii="Cambria Math" w:hAnsi="Cambria Math" w:cs="宋体"/>
                      <w:color w:val="000000"/>
                      <w:highlight w:val="none"/>
                    </w:rPr>
                    <m:t>t,s</m:t>
                  </m:r>
                  <m:ctrlPr>
                    <w:rPr>
                      <w:highlight w:val="none"/>
                    </w:rPr>
                  </m:ctrlPr>
                </m:sub>
              </m:sSub>
              <m:ctrlPr>
                <w:rPr>
                  <w:rFonts w:ascii="Cambria Math" w:hAnsi="Cambria Math" w:cs="宋体"/>
                  <w:i/>
                  <w:color w:val="000000"/>
                  <w:highlight w:val="none"/>
                </w:rPr>
              </m:ctrlPr>
            </m:e>
          </m:rad>
        </m:oMath>
      </m:oMathPara>
    </w:p>
    <w:p>
      <w:pPr>
        <w:pStyle w:val="33"/>
        <w:keepNext w:val="0"/>
        <w:keepLines w:val="0"/>
        <w:pageBreakBefore w:val="0"/>
        <w:kinsoku/>
        <w:wordWrap/>
        <w:overflowPunct/>
        <w:topLinePunct w:val="0"/>
        <w:autoSpaceDE/>
        <w:autoSpaceDN/>
        <w:bidi w:val="0"/>
        <w:spacing w:line="360" w:lineRule="auto"/>
        <w:jc w:val="left"/>
        <w:rPr>
          <w:rFonts w:ascii="宋体" w:hAnsi="宋体" w:cs="宋体"/>
          <w:color w:val="000000"/>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97815" cy="289560"/>
                <wp:effectExtent l="0" t="0" r="0" b="0"/>
                <wp:wrapNone/>
                <wp:docPr id="2" name="文本框 2"/>
                <wp:cNvGraphicFramePr/>
                <a:graphic xmlns:a="http://schemas.openxmlformats.org/drawingml/2006/main">
                  <a:graphicData uri="http://schemas.microsoft.com/office/word/2010/wordprocessingShape">
                    <wps:wsp>
                      <wps:cNvSpPr txBox="true"/>
                      <wps:spPr>
                        <a:xfrm>
                          <a:off x="720725" y="2302510"/>
                          <a:ext cx="2581910" cy="323215"/>
                        </a:xfrm>
                        <a:prstGeom prst="rect">
                          <a:avLst/>
                        </a:prstGeom>
                        <a:noFill/>
                        <a:effectLst/>
                      </wps:spPr>
                      <wps:txbx>
                        <w:txbxContent>
                          <w:p>
                            <w:pPr>
                              <w:pStyle w:val="18"/>
                              <w:jc w:val="left"/>
                            </w:pP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0pt;margin-top:0pt;height:22.8pt;width:23.45pt;mso-wrap-style:none;z-index:251661312;mso-width-relative:page;mso-height-relative:page;" filled="f" stroked="f" coordsize="21600,21600" o:gfxdata="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S+NIZ0gAAAAMBAAAPAAAAAAAAAAEA&#10;IAAAADgAAABkcnMvZG93bnJldi54bWxQSwECFAAUAAAACACHTuJARVNywMYBAABcAwAADgAAAAAA&#10;AAABACAAAAA3AQAAZHJzL2Uyb0RvYy54bWxQSwUGAAAAAAYABgBZAQAAbwUAAAAA&#10;">
                <v:fill on="f" focussize="0,0"/>
                <v:stroke on="f"/>
                <v:imagedata o:title=""/>
                <o:lock v:ext="edit" aspectratio="f"/>
                <v:textbox style="mso-fit-shape-to-text:t;">
                  <w:txbxContent>
                    <w:p>
                      <w:pPr>
                        <w:pStyle w:val="18"/>
                        <w:jc w:val="left"/>
                      </w:pPr>
                    </w:p>
                  </w:txbxContent>
                </v:textbox>
              </v:shape>
            </w:pict>
          </mc:Fallback>
        </mc:AlternateContent>
      </w:r>
      <w:r>
        <w:rPr>
          <w:rFonts w:hint="eastAsia" w:ascii="宋体" w:hAnsi="宋体" w:cs="宋体"/>
          <w:color w:val="000000"/>
          <w:highlight w:val="none"/>
        </w:rPr>
        <w:t>其中：</w:t>
      </w:r>
      <w:r>
        <w:rPr>
          <w:color w:val="000000"/>
          <w:position w:val="-4"/>
          <w:highlight w:val="none"/>
        </w:rPr>
        <w:object>
          <v:shape id="_x0000_i1049" o:spt="75" type="#_x0000_t75" style="height:10pt;width:10pt;" o:ole="t" filled="f" o:preferrelative="t" stroked="f" coordsize="21600,21600">
            <v:path/>
            <v:fill on="f" focussize="0,0"/>
            <v:stroke on="f"/>
            <v:imagedata r:id="rId34" o:title=""/>
            <o:lock v:ext="edit" aspectratio="t"/>
            <w10:wrap type="none"/>
            <w10:anchorlock/>
          </v:shape>
          <o:OLEObject Type="Embed" ProgID="Equation.3" ShapeID="_x0000_i1049" DrawAspect="Content" ObjectID="_1468075747" r:id="rId54">
            <o:LockedField>false</o:LockedField>
          </o:OLEObject>
        </w:object>
      </w:r>
      <w:r>
        <w:rPr>
          <w:color w:val="000000"/>
          <w:highlight w:val="none"/>
        </w:rPr>
        <w:t>为第</w:t>
      </w:r>
      <w:r>
        <w:rPr>
          <w:i/>
          <w:color w:val="000000"/>
          <w:highlight w:val="none"/>
        </w:rPr>
        <w:t>（t）</w:t>
      </w:r>
      <w:r>
        <w:rPr>
          <w:color w:val="000000"/>
          <w:highlight w:val="none"/>
        </w:rPr>
        <w:t>期该基本分类下</w:t>
      </w:r>
      <w:r>
        <w:rPr>
          <w:rFonts w:hint="eastAsia" w:hAnsi="宋体"/>
          <w:color w:val="000000"/>
          <w:highlight w:val="none"/>
        </w:rPr>
        <w:t>快递服务</w:t>
      </w:r>
      <w:r>
        <w:rPr>
          <w:color w:val="000000"/>
          <w:highlight w:val="none"/>
        </w:rPr>
        <w:t>企业的个数，</w:t>
      </w:r>
      <w:r>
        <w:rPr>
          <w:color w:val="000000"/>
          <w:position w:val="-4"/>
          <w:highlight w:val="none"/>
        </w:rPr>
        <w:object>
          <v:shape id="_x0000_i1050" o:spt="75" type="#_x0000_t75" style="height:10pt;width:10pt;" o:ole="t" filled="f" o:preferrelative="t" stroked="f" coordsize="21600,21600">
            <v:path/>
            <v:fill on="f" focussize="0,0"/>
            <v:stroke on="f"/>
            <v:imagedata r:id="rId36" o:title=""/>
            <o:lock v:ext="edit" aspectratio="t"/>
            <w10:wrap type="none"/>
            <w10:anchorlock/>
          </v:shape>
          <o:OLEObject Type="Embed" ProgID="Equation.3" ShapeID="_x0000_i1050" DrawAspect="Content" ObjectID="_1468075748" r:id="rId55">
            <o:LockedField>false</o:LockedField>
          </o:OLEObject>
        </w:object>
      </w:r>
      <w:r>
        <w:rPr>
          <w:color w:val="000000"/>
          <w:highlight w:val="none"/>
        </w:rPr>
        <w:t>为第</w:t>
      </w:r>
      <w:r>
        <w:rPr>
          <w:i/>
          <w:color w:val="000000"/>
          <w:highlight w:val="none"/>
        </w:rPr>
        <w:t>（t）</w:t>
      </w:r>
      <w:r>
        <w:rPr>
          <w:color w:val="000000"/>
          <w:highlight w:val="none"/>
        </w:rPr>
        <w:t>期该</w:t>
      </w:r>
      <w:r>
        <w:rPr>
          <w:rFonts w:hAnsi="宋体"/>
          <w:color w:val="000000"/>
          <w:highlight w:val="none"/>
        </w:rPr>
        <w:t>基本分类下所有</w:t>
      </w:r>
      <w:r>
        <w:rPr>
          <w:rFonts w:hint="eastAsia" w:hAnsi="宋体"/>
          <w:color w:val="000000"/>
          <w:highlight w:val="none"/>
        </w:rPr>
        <w:t>快递服务</w:t>
      </w:r>
      <w:r>
        <w:rPr>
          <w:rFonts w:hAnsi="宋体"/>
          <w:color w:val="000000"/>
          <w:highlight w:val="none"/>
        </w:rPr>
        <w:t>企业中</w:t>
      </w:r>
      <w:r>
        <w:rPr>
          <w:rFonts w:hint="eastAsia" w:ascii="宋体" w:hAnsi="宋体" w:cs="宋体"/>
          <w:color w:val="000000"/>
          <w:highlight w:val="none"/>
        </w:rPr>
        <w:t>所有代表规格品的个数，</w:t>
      </w:r>
      <w:r>
        <w:rPr>
          <w:color w:val="000000"/>
          <w:position w:val="-28"/>
          <w:highlight w:val="none"/>
        </w:rPr>
        <w:drawing>
          <wp:inline distT="0" distB="0" distL="114300" distR="114300">
            <wp:extent cx="622300" cy="431800"/>
            <wp:effectExtent l="0" t="0" r="0" b="10795"/>
            <wp:docPr id="10" name="图片 9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91"/>
                    <pic:cNvPicPr>
                      <a:picLocks noChangeAspect="true"/>
                    </pic:cNvPicPr>
                  </pic:nvPicPr>
                  <pic:blipFill>
                    <a:blip r:embed="rId38"/>
                    <a:stretch>
                      <a:fillRect/>
                    </a:stretch>
                  </pic:blipFill>
                  <pic:spPr>
                    <a:xfrm>
                      <a:off x="0" y="0"/>
                      <a:ext cx="622300" cy="431800"/>
                    </a:xfrm>
                    <a:prstGeom prst="rect">
                      <a:avLst/>
                    </a:prstGeom>
                    <a:noFill/>
                    <a:ln>
                      <a:noFill/>
                    </a:ln>
                  </pic:spPr>
                </pic:pic>
              </a:graphicData>
            </a:graphic>
          </wp:inline>
        </w:drawing>
      </w:r>
      <w:r>
        <w:rPr>
          <w:rFonts w:hint="eastAsia" w:ascii="宋体" w:hAnsi="宋体" w:cs="宋体"/>
          <w:color w:val="000000"/>
          <w:highlight w:val="none"/>
        </w:rPr>
        <w:t>。</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418" w:firstLineChars="185"/>
        <w:textAlignment w:val="center"/>
        <w:rPr>
          <w:rFonts w:ascii="宋体" w:hAnsi="宋体" w:cs="宋体"/>
          <w:color w:val="000000"/>
          <w:spacing w:val="8"/>
          <w:kern w:val="0"/>
          <w:szCs w:val="21"/>
          <w:highlight w:val="none"/>
        </w:rPr>
      </w:pPr>
      <w:r>
        <w:rPr>
          <w:rFonts w:ascii="宋体" w:hAnsi="宋体" w:cs="宋体"/>
          <w:color w:val="000000"/>
          <w:spacing w:val="8"/>
          <w:kern w:val="0"/>
          <w:szCs w:val="21"/>
          <w:highlight w:val="none"/>
        </w:rPr>
        <w:fldChar w:fldCharType="begin"/>
      </w:r>
      <w:r>
        <w:rPr>
          <w:rFonts w:ascii="宋体" w:hAnsi="宋体" w:cs="宋体"/>
          <w:color w:val="000000"/>
          <w:spacing w:val="8"/>
          <w:kern w:val="0"/>
          <w:szCs w:val="21"/>
          <w:highlight w:val="none"/>
        </w:rPr>
        <w:instrText xml:space="preserve"> </w:instrText>
      </w:r>
      <w:r>
        <w:rPr>
          <w:rFonts w:hint="eastAsia" w:ascii="宋体" w:hAnsi="宋体" w:cs="宋体"/>
          <w:color w:val="000000"/>
          <w:spacing w:val="8"/>
          <w:kern w:val="0"/>
          <w:szCs w:val="21"/>
          <w:highlight w:val="none"/>
        </w:rPr>
        <w:instrText xml:space="preserve">= 3 \* GB3</w:instrText>
      </w:r>
      <w:r>
        <w:rPr>
          <w:rFonts w:ascii="宋体" w:hAnsi="宋体" w:cs="宋体"/>
          <w:color w:val="000000"/>
          <w:spacing w:val="8"/>
          <w:kern w:val="0"/>
          <w:szCs w:val="21"/>
          <w:highlight w:val="none"/>
        </w:rPr>
        <w:instrText xml:space="preserve"> </w:instrText>
      </w:r>
      <w:r>
        <w:rPr>
          <w:rFonts w:ascii="宋体" w:hAnsi="宋体" w:cs="宋体"/>
          <w:color w:val="000000"/>
          <w:spacing w:val="8"/>
          <w:kern w:val="0"/>
          <w:szCs w:val="21"/>
          <w:highlight w:val="none"/>
        </w:rPr>
        <w:fldChar w:fldCharType="separate"/>
      </w:r>
      <w:r>
        <w:rPr>
          <w:rFonts w:hint="eastAsia" w:ascii="宋体" w:hAnsi="宋体" w:cs="宋体"/>
          <w:color w:val="000000"/>
          <w:spacing w:val="8"/>
          <w:kern w:val="0"/>
          <w:szCs w:val="21"/>
          <w:highlight w:val="none"/>
        </w:rPr>
        <w:t>③</w:t>
      </w:r>
      <w:r>
        <w:rPr>
          <w:rFonts w:ascii="宋体" w:hAnsi="宋体" w:cs="宋体"/>
          <w:color w:val="000000"/>
          <w:spacing w:val="8"/>
          <w:kern w:val="0"/>
          <w:szCs w:val="21"/>
          <w:highlight w:val="none"/>
        </w:rPr>
        <w:fldChar w:fldCharType="end"/>
      </w:r>
      <w:r>
        <w:rPr>
          <w:rFonts w:hint="eastAsia" w:ascii="宋体" w:hAnsi="宋体" w:cs="宋体"/>
          <w:color w:val="000000"/>
          <w:spacing w:val="8"/>
          <w:kern w:val="0"/>
          <w:szCs w:val="21"/>
          <w:highlight w:val="none"/>
        </w:rPr>
        <w:t>基本分类定基指数</w:t>
      </w:r>
      <w:r>
        <w:rPr>
          <w:rFonts w:ascii="宋体" w:hAnsi="宋体" w:cs="宋体"/>
          <w:color w:val="000000"/>
          <w:spacing w:val="8"/>
          <w:kern w:val="0"/>
          <w:szCs w:val="21"/>
          <w:highlight w:val="none"/>
        </w:rPr>
        <w:t>的计算</w:t>
      </w:r>
      <w:r>
        <w:rPr>
          <w:rFonts w:hint="eastAsia" w:ascii="宋体" w:hAnsi="宋体" w:cs="宋体"/>
          <w:color w:val="000000"/>
          <w:spacing w:val="8"/>
          <w:kern w:val="0"/>
          <w:szCs w:val="21"/>
          <w:highlight w:val="none"/>
        </w:rPr>
        <w:t>。</w:t>
      </w:r>
    </w:p>
    <w:p>
      <w:pPr>
        <w:pStyle w:val="33"/>
        <w:keepNext w:val="0"/>
        <w:keepLines w:val="0"/>
        <w:pageBreakBefore w:val="0"/>
        <w:kinsoku/>
        <w:wordWrap/>
        <w:overflowPunct/>
        <w:topLinePunct w:val="0"/>
        <w:autoSpaceDE/>
        <w:autoSpaceDN/>
        <w:bidi w:val="0"/>
        <w:spacing w:line="360" w:lineRule="auto"/>
        <w:ind w:firstLine="452"/>
        <w:jc w:val="center"/>
        <w:rPr>
          <w:rFonts w:ascii="宋体" w:hAnsi="宋体" w:cs="宋体"/>
          <w:color w:val="000000"/>
          <w:highlight w:val="none"/>
        </w:rPr>
      </w:pPr>
      <w:r>
        <w:rPr>
          <w:rFonts w:ascii="宋体" w:hAnsi="宋体" w:cs="宋体"/>
          <w:color w:val="000000"/>
          <w:highlight w:val="none"/>
        </w:rPr>
        <w:fldChar w:fldCharType="begin"/>
      </w:r>
      <w:r>
        <w:rPr>
          <w:rFonts w:ascii="宋体" w:hAnsi="宋体" w:cs="宋体"/>
          <w:color w:val="000000"/>
          <w:highlight w:val="none"/>
        </w:rPr>
        <w:instrText xml:space="preserve"> QUOTE </w:instrText>
      </w:r>
      <w:r>
        <w:rPr>
          <w:position w:val="-9"/>
          <w:highlight w:val="none"/>
        </w:rPr>
        <w:pict>
          <v:shape id="_x0000_i1051" o:spt="75" type="#_x0000_t75" style="height:15.6pt;width:12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B0C15&quot;/&gt;&lt;wsp:rsid wsp:val=&quot;0000018D&quot;/&gt;&lt;wsp:rsid wsp:val=&quot;0000120B&quot;/&gt;&lt;wsp:rsid wsp:val=&quot;00003DD8&quot;/&gt;&lt;wsp:rsid wsp:val=&quot;0001251D&quot;/&gt;&lt;wsp:rsid wsp:val=&quot;00015CA1&quot;/&gt;&lt;wsp:rsid wsp:val=&quot;00017881&quot;/&gt;&lt;wsp:rsid wsp:val=&quot;00020E7C&quot;/&gt;&lt;wsp:rsid wsp:val=&quot;00020F65&quot;/&gt;&lt;wsp:rsid wsp:val=&quot;000232DF&quot;/&gt;&lt;wsp:rsid wsp:val=&quot;00023C8B&quot;/&gt;&lt;wsp:rsid wsp:val=&quot;0002442C&quot;/&gt;&lt;wsp:rsid wsp:val=&quot;000250CA&quot;/&gt;&lt;wsp:rsid wsp:val=&quot;000303EF&quot;/&gt;&lt;wsp:rsid wsp:val=&quot;00030AFE&quot;/&gt;&lt;wsp:rsid wsp:val=&quot;0003647F&quot;/&gt;&lt;wsp:rsid wsp:val=&quot;000374F6&quot;/&gt;&lt;wsp:rsid wsp:val=&quot;00042DE0&quot;/&gt;&lt;wsp:rsid wsp:val=&quot;00043447&quot;/&gt;&lt;wsp:rsid wsp:val=&quot;00046D5A&quot;/&gt;&lt;wsp:rsid wsp:val=&quot;00047622&quot;/&gt;&lt;wsp:rsid wsp:val=&quot;00054EC3&quot;/&gt;&lt;wsp:rsid wsp:val=&quot;00055517&quot;/&gt;&lt;wsp:rsid wsp:val=&quot;00057615&quot;/&gt;&lt;wsp:rsid wsp:val=&quot;00060AD3&quot;/&gt;&lt;wsp:rsid wsp:val=&quot;00061DBB&quot;/&gt;&lt;wsp:rsid wsp:val=&quot;00064BDE&quot;/&gt;&lt;wsp:rsid wsp:val=&quot;000704C0&quot;/&gt;&lt;wsp:rsid wsp:val=&quot;00070DE1&quot;/&gt;&lt;wsp:rsid wsp:val=&quot;00075753&quot;/&gt;&lt;wsp:rsid wsp:val=&quot;000776A3&quot;/&gt;&lt;wsp:rsid wsp:val=&quot;00081C7D&quot;/&gt;&lt;wsp:rsid wsp:val=&quot;000822F4&quot;/&gt;&lt;wsp:rsid wsp:val=&quot;00085EF2&quot;/&gt;&lt;wsp:rsid wsp:val=&quot;00092C4C&quot;/&gt;&lt;wsp:rsid wsp:val=&quot;00093F78&quot;/&gt;&lt;wsp:rsid wsp:val=&quot;00096840&quot;/&gt;&lt;wsp:rsid wsp:val=&quot;000A05FA&quot;/&gt;&lt;wsp:rsid wsp:val=&quot;000A2431&quot;/&gt;&lt;wsp:rsid wsp:val=&quot;000B1CB8&quot;/&gt;&lt;wsp:rsid wsp:val=&quot;000B3EA2&quot;/&gt;&lt;wsp:rsid wsp:val=&quot;000B6548&quot;/&gt;&lt;wsp:rsid wsp:val=&quot;000B72AC&quot;/&gt;&lt;wsp:rsid wsp:val=&quot;000C17AE&quot;/&gt;&lt;wsp:rsid wsp:val=&quot;000C1DF7&quot;/&gt;&lt;wsp:rsid wsp:val=&quot;000D0035&quot;/&gt;&lt;wsp:rsid wsp:val=&quot;000E3102&quot;/&gt;&lt;wsp:rsid wsp:val=&quot;000F4E02&quot;/&gt;&lt;wsp:rsid wsp:val=&quot;000F66B7&quot;/&gt;&lt;wsp:rsid wsp:val=&quot;0010085F&quot;/&gt;&lt;wsp:rsid wsp:val=&quot;001039F1&quot;/&gt;&lt;wsp:rsid wsp:val=&quot;0010425F&quot;/&gt;&lt;wsp:rsid wsp:val=&quot;00104DEE&quot;/&gt;&lt;wsp:rsid wsp:val=&quot;00106342&quot;/&gt;&lt;wsp:rsid wsp:val=&quot;0010721E&quot;/&gt;&lt;wsp:rsid wsp:val=&quot;001316EC&quot;/&gt;&lt;wsp:rsid wsp:val=&quot;00135001&quot;/&gt;&lt;wsp:rsid wsp:val=&quot;00135A89&quot;/&gt;&lt;wsp:rsid wsp:val=&quot;00137C91&quot;/&gt;&lt;wsp:rsid wsp:val=&quot;00143070&quot;/&gt;&lt;wsp:rsid wsp:val=&quot;00145FE7&quot;/&gt;&lt;wsp:rsid wsp:val=&quot;0014600F&quot;/&gt;&lt;wsp:rsid wsp:val=&quot;00147A19&quot;/&gt;&lt;wsp:rsid wsp:val=&quot;00151D95&quot;/&gt;&lt;wsp:rsid wsp:val=&quot;00163C55&quot;/&gt;&lt;wsp:rsid wsp:val=&quot;00166059&quot;/&gt;&lt;wsp:rsid wsp:val=&quot;00180E74&quot;/&gt;&lt;wsp:rsid wsp:val=&quot;001835F4&quot;/&gt;&lt;wsp:rsid wsp:val=&quot;00184DA1&quot;/&gt;&lt;wsp:rsid wsp:val=&quot;001858AE&quot;/&gt;&lt;wsp:rsid wsp:val=&quot;00190231&quot;/&gt;&lt;wsp:rsid wsp:val=&quot;00195C07&quot;/&gt;&lt;wsp:rsid wsp:val=&quot;001A0E62&quot;/&gt;&lt;wsp:rsid wsp:val=&quot;001A13F4&quot;/&gt;&lt;wsp:rsid wsp:val=&quot;001A1768&quot;/&gt;&lt;wsp:rsid wsp:val=&quot;001A3DB8&quot;/&gt;&lt;wsp:rsid wsp:val=&quot;001B35EF&quot;/&gt;&lt;wsp:rsid wsp:val=&quot;001B396F&quot;/&gt;&lt;wsp:rsid wsp:val=&quot;001B499B&quot;/&gt;&lt;wsp:rsid wsp:val=&quot;001B4B26&quot;/&gt;&lt;wsp:rsid wsp:val=&quot;001B75ED&quot;/&gt;&lt;wsp:rsid wsp:val=&quot;001C0100&quot;/&gt;&lt;wsp:rsid wsp:val=&quot;001C25E2&quot;/&gt;&lt;wsp:rsid wsp:val=&quot;001C3FC9&quot;/&gt;&lt;wsp:rsid wsp:val=&quot;001C42D5&quot;/&gt;&lt;wsp:rsid wsp:val=&quot;001D2D83&quot;/&gt;&lt;wsp:rsid wsp:val=&quot;001D452E&quot;/&gt;&lt;wsp:rsid wsp:val=&quot;001D795D&quot;/&gt;&lt;wsp:rsid wsp:val=&quot;001F084E&quot;/&gt;&lt;wsp:rsid wsp:val=&quot;001F0DE4&quot;/&gt;&lt;wsp:rsid wsp:val=&quot;001F3E11&quot;/&gt;&lt;wsp:rsid wsp:val=&quot;001F5487&quot;/&gt;&lt;wsp:rsid wsp:val=&quot;001F5CF4&quot;/&gt;&lt;wsp:rsid wsp:val=&quot;001F7CEF&quot;/&gt;&lt;wsp:rsid wsp:val=&quot;00206A53&quot;/&gt;&lt;wsp:rsid wsp:val=&quot;00207407&quot;/&gt;&lt;wsp:rsid wsp:val=&quot;00212D62&quot;/&gt;&lt;wsp:rsid wsp:val=&quot;00214B02&quot;/&gt;&lt;wsp:rsid wsp:val=&quot;002202FF&quot;/&gt;&lt;wsp:rsid wsp:val=&quot;00225C81&quot;/&gt;&lt;wsp:rsid wsp:val=&quot;00226D3C&quot;/&gt;&lt;wsp:rsid wsp:val=&quot;002459BD&quot;/&gt;&lt;wsp:rsid wsp:val=&quot;00246107&quot;/&gt;&lt;wsp:rsid wsp:val=&quot;00253516&quot;/&gt;&lt;wsp:rsid wsp:val=&quot;002544F3&quot;/&gt;&lt;wsp:rsid wsp:val=&quot;002634F6&quot;/&gt;&lt;wsp:rsid wsp:val=&quot;00264F1C&quot;/&gt;&lt;wsp:rsid wsp:val=&quot;0026571F&quot;/&gt;&lt;wsp:rsid wsp:val=&quot;002706A5&quot;/&gt;&lt;wsp:rsid wsp:val=&quot;0027499A&quot;/&gt;&lt;wsp:rsid wsp:val=&quot;00282BAA&quot;/&gt;&lt;wsp:rsid wsp:val=&quot;00284E4E&quot;/&gt;&lt;wsp:rsid wsp:val=&quot;002852DB&quot;/&gt;&lt;wsp:rsid wsp:val=&quot;00293636&quot;/&gt;&lt;wsp:rsid wsp:val=&quot;00293779&quot;/&gt;&lt;wsp:rsid wsp:val=&quot;002938B5&quot;/&gt;&lt;wsp:rsid wsp:val=&quot;002953DC&quot;/&gt;&lt;wsp:rsid wsp:val=&quot;002A0EF2&quot;/&gt;&lt;wsp:rsid wsp:val=&quot;002A495D&quot;/&gt;&lt;wsp:rsid wsp:val=&quot;002A6A6B&quot;/&gt;&lt;wsp:rsid wsp:val=&quot;002A7962&quot;/&gt;&lt;wsp:rsid wsp:val=&quot;002B2268&quot;/&gt;&lt;wsp:rsid wsp:val=&quot;002C305E&quot;/&gt;&lt;wsp:rsid wsp:val=&quot;002D62DB&quot;/&gt;&lt;wsp:rsid wsp:val=&quot;002D6EF8&quot;/&gt;&lt;wsp:rsid wsp:val=&quot;002E2FDC&quot;/&gt;&lt;wsp:rsid wsp:val=&quot;002E5516&quot;/&gt;&lt;wsp:rsid wsp:val=&quot;002E6443&quot;/&gt;&lt;wsp:rsid wsp:val=&quot;002F0094&quot;/&gt;&lt;wsp:rsid wsp:val=&quot;002F191A&quot;/&gt;&lt;wsp:rsid wsp:val=&quot;002F2142&quot;/&gt;&lt;wsp:rsid wsp:val=&quot;00305B53&quot;/&gt;&lt;wsp:rsid wsp:val=&quot;003153FB&quot;/&gt;&lt;wsp:rsid wsp:val=&quot;003203E7&quot;/&gt;&lt;wsp:rsid wsp:val=&quot;00324424&quot;/&gt;&lt;wsp:rsid wsp:val=&quot;00325436&quot;/&gt;&lt;wsp:rsid wsp:val=&quot;00326044&quot;/&gt;&lt;wsp:rsid wsp:val=&quot;003316BF&quot;/&gt;&lt;wsp:rsid wsp:val=&quot;003346C7&quot;/&gt;&lt;wsp:rsid wsp:val=&quot;003347EE&quot;/&gt;&lt;wsp:rsid wsp:val=&quot;00335927&quot;/&gt;&lt;wsp:rsid wsp:val=&quot;00341747&quot;/&gt;&lt;wsp:rsid wsp:val=&quot;00345BB6&quot;/&gt;&lt;wsp:rsid wsp:val=&quot;00350007&quot;/&gt;&lt;wsp:rsid wsp:val=&quot;003621D2&quot;/&gt;&lt;wsp:rsid wsp:val=&quot;00366663&quot;/&gt;&lt;wsp:rsid wsp:val=&quot;00382115&quot;/&gt;&lt;wsp:rsid wsp:val=&quot;00382557&quot;/&gt;&lt;wsp:rsid wsp:val=&quot;003851B8&quot;/&gt;&lt;wsp:rsid wsp:val=&quot;00386DCE&quot;/&gt;&lt;wsp:rsid wsp:val=&quot;0039340C&quot;/&gt;&lt;wsp:rsid wsp:val=&quot;003B24D0&quot;/&gt;&lt;wsp:rsid wsp:val=&quot;003B3250&quot;/&gt;&lt;wsp:rsid wsp:val=&quot;003C16AA&quot;/&gt;&lt;wsp:rsid wsp:val=&quot;003C43C6&quot;/&gt;&lt;wsp:rsid wsp:val=&quot;003C4F26&quot;/&gt;&lt;wsp:rsid wsp:val=&quot;003D32DA&quot;/&gt;&lt;wsp:rsid wsp:val=&quot;003E03F2&quot;/&gt;&lt;wsp:rsid wsp:val=&quot;003E7916&quot;/&gt;&lt;wsp:rsid wsp:val=&quot;003F2C6D&quot;/&gt;&lt;wsp:rsid wsp:val=&quot;003F2F72&quot;/&gt;&lt;wsp:rsid wsp:val=&quot;00401749&quot;/&gt;&lt;wsp:rsid wsp:val=&quot;00401E32&quot;/&gt;&lt;wsp:rsid wsp:val=&quot;004040B9&quot;/&gt;&lt;wsp:rsid wsp:val=&quot;00404C56&quot;/&gt;&lt;wsp:rsid wsp:val=&quot;00411171&quot;/&gt;&lt;wsp:rsid wsp:val=&quot;00411C87&quot;/&gt;&lt;wsp:rsid wsp:val=&quot;00413228&quot;/&gt;&lt;wsp:rsid wsp:val=&quot;00413F92&quot;/&gt;&lt;wsp:rsid wsp:val=&quot;00417812&quot;/&gt;&lt;wsp:rsid wsp:val=&quot;00421E16&quot;/&gt;&lt;wsp:rsid wsp:val=&quot;0042266E&quot;/&gt;&lt;wsp:rsid wsp:val=&quot;0043044B&quot;/&gt;&lt;wsp:rsid wsp:val=&quot;00434463&quot;/&gt;&lt;wsp:rsid wsp:val=&quot;00437975&quot;/&gt;&lt;wsp:rsid wsp:val=&quot;00440D81&quot;/&gt;&lt;wsp:rsid wsp:val=&quot;004448FE&quot;/&gt;&lt;wsp:rsid wsp:val=&quot;00447DC0&quot;/&gt;&lt;wsp:rsid wsp:val=&quot;00463A5F&quot;/&gt;&lt;wsp:rsid wsp:val=&quot;004676D1&quot;/&gt;&lt;wsp:rsid wsp:val=&quot;0047051F&quot;/&gt;&lt;wsp:rsid wsp:val=&quot;00474CC3&quot;/&gt;&lt;wsp:rsid wsp:val=&quot;004762E2&quot;/&gt;&lt;wsp:rsid wsp:val=&quot;00477D6B&quot;/&gt;&lt;wsp:rsid wsp:val=&quot;004858D7&quot;/&gt;&lt;wsp:rsid wsp:val=&quot;00487723&quot;/&gt;&lt;wsp:rsid wsp:val=&quot;004946C9&quot;/&gt;&lt;wsp:rsid wsp:val=&quot;004A162D&quot;/&gt;&lt;wsp:rsid wsp:val=&quot;004A2E75&quot;/&gt;&lt;wsp:rsid wsp:val=&quot;004A47EF&quot;/&gt;&lt;wsp:rsid wsp:val=&quot;004A7703&quot;/&gt;&lt;wsp:rsid wsp:val=&quot;004B0DBE&quot;/&gt;&lt;wsp:rsid wsp:val=&quot;004B4871&quot;/&gt;&lt;wsp:rsid wsp:val=&quot;004B68C7&quot;/&gt;&lt;wsp:rsid wsp:val=&quot;004C04D6&quot;/&gt;&lt;wsp:rsid wsp:val=&quot;004C2ACF&quot;/&gt;&lt;wsp:rsid wsp:val=&quot;004C2E88&quot;/&gt;&lt;wsp:rsid wsp:val=&quot;004C2F6A&quot;/&gt;&lt;wsp:rsid wsp:val=&quot;004C436F&quot;/&gt;&lt;wsp:rsid wsp:val=&quot;004E60A2&quot;/&gt;&lt;wsp:rsid wsp:val=&quot;004F24F8&quot;/&gt;&lt;wsp:rsid wsp:val=&quot;004F525B&quot;/&gt;&lt;wsp:rsid wsp:val=&quot;004F54E7&quot;/&gt;&lt;wsp:rsid wsp:val=&quot;004F6D38&quot;/&gt;&lt;wsp:rsid wsp:val=&quot;004F7B9A&quot;/&gt;&lt;wsp:rsid wsp:val=&quot;00500A9E&quot;/&gt;&lt;wsp:rsid wsp:val=&quot;005036B1&quot;/&gt;&lt;wsp:rsid wsp:val=&quot;0051335B&quot;/&gt;&lt;wsp:rsid wsp:val=&quot;00520A58&quot;/&gt;&lt;wsp:rsid wsp:val=&quot;005247C3&quot;/&gt;&lt;wsp:rsid wsp:val=&quot;00524C0B&quot;/&gt;&lt;wsp:rsid wsp:val=&quot;005252F1&quot;/&gt;&lt;wsp:rsid wsp:val=&quot;00526E9F&quot;/&gt;&lt;wsp:rsid wsp:val=&quot;00537BAC&quot;/&gt;&lt;wsp:rsid wsp:val=&quot;005406C5&quot;/&gt;&lt;wsp:rsid wsp:val=&quot;00542CAD&quot;/&gt;&lt;wsp:rsid wsp:val=&quot;00543C39&quot;/&gt;&lt;wsp:rsid wsp:val=&quot;00545217&quot;/&gt;&lt;wsp:rsid wsp:val=&quot;00550D9E&quot;/&gt;&lt;wsp:rsid wsp:val=&quot;0055404C&quot;/&gt;&lt;wsp:rsid wsp:val=&quot;00555E38&quot;/&gt;&lt;wsp:rsid wsp:val=&quot;00563230&quot;/&gt;&lt;wsp:rsid wsp:val=&quot;00564939&quot;/&gt;&lt;wsp:rsid wsp:val=&quot;005775F3&quot;/&gt;&lt;wsp:rsid wsp:val=&quot;00582B42&quot;/&gt;&lt;wsp:rsid wsp:val=&quot;00585FE3&quot;/&gt;&lt;wsp:rsid wsp:val=&quot;00586AF2&quot;/&gt;&lt;wsp:rsid wsp:val=&quot;00587571&quot;/&gt;&lt;wsp:rsid wsp:val=&quot;00591A12&quot;/&gt;&lt;wsp:rsid wsp:val=&quot;00595928&quot;/&gt;&lt;wsp:rsid wsp:val=&quot;005972A5&quot;/&gt;&lt;wsp:rsid wsp:val=&quot;005B079D&quot;/&gt;&lt;wsp:rsid wsp:val=&quot;005B07DB&quot;/&gt;&lt;wsp:rsid wsp:val=&quot;005B26E8&quot;/&gt;&lt;wsp:rsid wsp:val=&quot;005B46E4&quot;/&gt;&lt;wsp:rsid wsp:val=&quot;005C3B44&quot;/&gt;&lt;wsp:rsid wsp:val=&quot;005C4976&quot;/&gt;&lt;wsp:rsid wsp:val=&quot;005D358E&quot;/&gt;&lt;wsp:rsid wsp:val=&quot;005D4203&quot;/&gt;&lt;wsp:rsid wsp:val=&quot;005D5BA7&quot;/&gt;&lt;wsp:rsid wsp:val=&quot;005E1904&quot;/&gt;&lt;wsp:rsid wsp:val=&quot;005E494E&quot;/&gt;&lt;wsp:rsid wsp:val=&quot;005E7B78&quot;/&gt;&lt;wsp:rsid wsp:val=&quot;005F0A4D&quot;/&gt;&lt;wsp:rsid wsp:val=&quot;00606035&quot;/&gt;&lt;wsp:rsid wsp:val=&quot;00606487&quot;/&gt;&lt;wsp:rsid wsp:val=&quot;006147C7&quot;/&gt;&lt;wsp:rsid wsp:val=&quot;00614C4C&quot;/&gt;&lt;wsp:rsid wsp:val=&quot;0061556A&quot;/&gt;&lt;wsp:rsid wsp:val=&quot;00625F96&quot;/&gt;&lt;wsp:rsid wsp:val=&quot;00627840&quot;/&gt;&lt;wsp:rsid wsp:val=&quot;0063002D&quot;/&gt;&lt;wsp:rsid wsp:val=&quot;00631903&quot;/&gt;&lt;wsp:rsid wsp:val=&quot;00634AD2&quot;/&gt;&lt;wsp:rsid wsp:val=&quot;006374D4&quot;/&gt;&lt;wsp:rsid wsp:val=&quot;006448E6&quot;/&gt;&lt;wsp:rsid wsp:val=&quot;00650CD1&quot;/&gt;&lt;wsp:rsid wsp:val=&quot;00651ABA&quot;/&gt;&lt;wsp:rsid wsp:val=&quot;006645E1&quot;/&gt;&lt;wsp:rsid wsp:val=&quot;0066462D&quot;/&gt;&lt;wsp:rsid wsp:val=&quot;0066641A&quot;/&gt;&lt;wsp:rsid wsp:val=&quot;00673AA5&quot;/&gt;&lt;wsp:rsid wsp:val=&quot;00676158&quot;/&gt;&lt;wsp:rsid wsp:val=&quot;006926A8&quot;/&gt;&lt;wsp:rsid wsp:val=&quot;0069289B&quot;/&gt;&lt;wsp:rsid wsp:val=&quot;006966DF&quot;/&gt;&lt;wsp:rsid wsp:val=&quot;00696D64&quot;/&gt;&lt;wsp:rsid wsp:val=&quot;006A00E6&quot;/&gt;&lt;wsp:rsid wsp:val=&quot;006A108E&quot;/&gt;&lt;wsp:rsid wsp:val=&quot;006A2E33&quot;/&gt;&lt;wsp:rsid wsp:val=&quot;006A5E0F&quot;/&gt;&lt;wsp:rsid wsp:val=&quot;006B0BA8&quot;/&gt;&lt;wsp:rsid wsp:val=&quot;006B2777&quot;/&gt;&lt;wsp:rsid wsp:val=&quot;006B40CF&quot;/&gt;&lt;wsp:rsid wsp:val=&quot;006B7869&quot;/&gt;&lt;wsp:rsid wsp:val=&quot;006B7A77&quot;/&gt;&lt;wsp:rsid wsp:val=&quot;006D4A13&quot;/&gt;&lt;wsp:rsid wsp:val=&quot;006D4DBB&quot;/&gt;&lt;wsp:rsid wsp:val=&quot;006F07A3&quot;/&gt;&lt;wsp:rsid wsp:val=&quot;006F150E&quot;/&gt;&lt;wsp:rsid wsp:val=&quot;00700138&quot;/&gt;&lt;wsp:rsid wsp:val=&quot;007109F4&quot;/&gt;&lt;wsp:rsid wsp:val=&quot;00711280&quot;/&gt;&lt;wsp:rsid wsp:val=&quot;00711E16&quot;/&gt;&lt;wsp:rsid wsp:val=&quot;00715AC2&quot;/&gt;&lt;wsp:rsid wsp:val=&quot;00717DD3&quot;/&gt;&lt;wsp:rsid wsp:val=&quot;00725EB5&quot;/&gt;&lt;wsp:rsid wsp:val=&quot;0073062D&quot;/&gt;&lt;wsp:rsid wsp:val=&quot;0073392A&quot;/&gt;&lt;wsp:rsid wsp:val=&quot;007348A4&quot;/&gt;&lt;wsp:rsid wsp:val=&quot;00744251&quot;/&gt;&lt;wsp:rsid wsp:val=&quot;007463EC&quot;/&gt;&lt;wsp:rsid wsp:val=&quot;00747EC9&quot;/&gt;&lt;wsp:rsid wsp:val=&quot;00763C6D&quot;/&gt;&lt;wsp:rsid wsp:val=&quot;00775A0C&quot;/&gt;&lt;wsp:rsid wsp:val=&quot;00780B32&quot;/&gt;&lt;wsp:rsid wsp:val=&quot;00787E3A&quot;/&gt;&lt;wsp:rsid wsp:val=&quot;00790335&quot;/&gt;&lt;wsp:rsid wsp:val=&quot;007919DC&quot;/&gt;&lt;wsp:rsid wsp:val=&quot;0079360C&quot;/&gt;&lt;wsp:rsid wsp:val=&quot;0079371D&quot;/&gt;&lt;wsp:rsid wsp:val=&quot;00794766&quot;/&gt;&lt;wsp:rsid wsp:val=&quot;007A327C&quot;/&gt;&lt;wsp:rsid wsp:val=&quot;007A35CE&quot;/&gt;&lt;wsp:rsid wsp:val=&quot;007B036B&quot;/&gt;&lt;wsp:rsid wsp:val=&quot;007B4F5A&quot;/&gt;&lt;wsp:rsid wsp:val=&quot;007B7315&quot;/&gt;&lt;wsp:rsid wsp:val=&quot;007C0A36&quot;/&gt;&lt;wsp:rsid wsp:val=&quot;007C0A54&quot;/&gt;&lt;wsp:rsid wsp:val=&quot;007C42A5&quot;/&gt;&lt;wsp:rsid wsp:val=&quot;007C5512&quot;/&gt;&lt;wsp:rsid wsp:val=&quot;007C6FB6&quot;/&gt;&lt;wsp:rsid wsp:val=&quot;007D4596&quot;/&gt;&lt;wsp:rsid wsp:val=&quot;007E214D&quot;/&gt;&lt;wsp:rsid wsp:val=&quot;007E3A9A&quot;/&gt;&lt;wsp:rsid wsp:val=&quot;007F1DDC&quot;/&gt;&lt;wsp:rsid wsp:val=&quot;007F2DFB&quot;/&gt;&lt;wsp:rsid wsp:val=&quot;007F3DC8&quot;/&gt;&lt;wsp:rsid wsp:val=&quot;007F4249&quot;/&gt;&lt;wsp:rsid wsp:val=&quot;0080025D&quot;/&gt;&lt;wsp:rsid wsp:val=&quot;008004CC&quot;/&gt;&lt;wsp:rsid wsp:val=&quot;00803449&quot;/&gt;&lt;wsp:rsid wsp:val=&quot;00803EC2&quot;/&gt;&lt;wsp:rsid wsp:val=&quot;00811A37&quot;/&gt;&lt;wsp:rsid wsp:val=&quot;0081607E&quot;/&gt;&lt;wsp:rsid wsp:val=&quot;00817E2D&quot;/&gt;&lt;wsp:rsid wsp:val=&quot;00820BA0&quot;/&gt;&lt;wsp:rsid wsp:val=&quot;00822803&quot;/&gt;&lt;wsp:rsid wsp:val=&quot;008235B2&quot;/&gt;&lt;wsp:rsid wsp:val=&quot;00824B3B&quot;/&gt;&lt;wsp:rsid wsp:val=&quot;0082575F&quot;/&gt;&lt;wsp:rsid wsp:val=&quot;0082685B&quot;/&gt;&lt;wsp:rsid wsp:val=&quot;008308E5&quot;/&gt;&lt;wsp:rsid wsp:val=&quot;00830BF2&quot;/&gt;&lt;wsp:rsid wsp:val=&quot;00831959&quot;/&gt;&lt;wsp:rsid wsp:val=&quot;008328B6&quot;/&gt;&lt;wsp:rsid wsp:val=&quot;00834BAC&quot;/&gt;&lt;wsp:rsid wsp:val=&quot;00835173&quot;/&gt;&lt;wsp:rsid wsp:val=&quot;00837070&quot;/&gt;&lt;wsp:rsid wsp:val=&quot;008439F7&quot;/&gt;&lt;wsp:rsid wsp:val=&quot;00845E87&quot;/&gt;&lt;wsp:rsid wsp:val=&quot;0085014B&quot;/&gt;&lt;wsp:rsid wsp:val=&quot;00853E1E&quot;/&gt;&lt;wsp:rsid wsp:val=&quot;00853E22&quot;/&gt;&lt;wsp:rsid wsp:val=&quot;0085542C&quot;/&gt;&lt;wsp:rsid wsp:val=&quot;0086050D&quot;/&gt;&lt;wsp:rsid wsp:val=&quot;00866C72&quot;/&gt;&lt;wsp:rsid wsp:val=&quot;00866F77&quot;/&gt;&lt;wsp:rsid wsp:val=&quot;00872488&quot;/&gt;&lt;wsp:rsid wsp:val=&quot;008742B6&quot;/&gt;&lt;wsp:rsid wsp:val=&quot;00874C31&quot;/&gt;&lt;wsp:rsid wsp:val=&quot;00883C4E&quot;/&gt;&lt;wsp:rsid wsp:val=&quot;00886984&quot;/&gt;&lt;wsp:rsid wsp:val=&quot;00890148&quot;/&gt;&lt;wsp:rsid wsp:val=&quot;008901F3&quot;/&gt;&lt;wsp:rsid wsp:val=&quot;00892A16&quot;/&gt;&lt;wsp:rsid wsp:val=&quot;008A326A&quot;/&gt;&lt;wsp:rsid wsp:val=&quot;008A5962&quot;/&gt;&lt;wsp:rsid wsp:val=&quot;008B22C9&quot;/&gt;&lt;wsp:rsid wsp:val=&quot;008B4CA6&quot;/&gt;&lt;wsp:rsid wsp:val=&quot;008B61FF&quot;/&gt;&lt;wsp:rsid wsp:val=&quot;008B769B&quot;/&gt;&lt;wsp:rsid wsp:val=&quot;008C1E94&quot;/&gt;&lt;wsp:rsid wsp:val=&quot;008D1A19&quot;/&gt;&lt;wsp:rsid wsp:val=&quot;008D339D&quot;/&gt;&lt;wsp:rsid wsp:val=&quot;008D6398&quot;/&gt;&lt;wsp:rsid wsp:val=&quot;008D7255&quot;/&gt;&lt;wsp:rsid wsp:val=&quot;008E109E&quot;/&gt;&lt;wsp:rsid wsp:val=&quot;008E62AC&quot;/&gt;&lt;wsp:rsid wsp:val=&quot;008F3051&quot;/&gt;&lt;wsp:rsid wsp:val=&quot;008F4CAF&quot;/&gt;&lt;wsp:rsid wsp:val=&quot;00904F0A&quot;/&gt;&lt;wsp:rsid wsp:val=&quot;00911BED&quot;/&gt;&lt;wsp:rsid wsp:val=&quot;00922723&quot;/&gt;&lt;wsp:rsid wsp:val=&quot;00924F5B&quot;/&gt;&lt;wsp:rsid wsp:val=&quot;0092537F&quot;/&gt;&lt;wsp:rsid wsp:val=&quot;009310AF&quot;/&gt;&lt;wsp:rsid wsp:val=&quot;00940302&quot;/&gt;&lt;wsp:rsid wsp:val=&quot;009524FD&quot;/&gt;&lt;wsp:rsid wsp:val=&quot;00955260&quot;/&gt;&lt;wsp:rsid wsp:val=&quot;00962518&quot;/&gt;&lt;wsp:rsid wsp:val=&quot;009631D6&quot;/&gt;&lt;wsp:rsid wsp:val=&quot;009634E0&quot;/&gt;&lt;wsp:rsid wsp:val=&quot;009636AB&quot;/&gt;&lt;wsp:rsid wsp:val=&quot;009647AE&quot;/&gt;&lt;wsp:rsid wsp:val=&quot;0097546E&quot;/&gt;&lt;wsp:rsid wsp:val=&quot;00976FFA&quot;/&gt;&lt;wsp:rsid wsp:val=&quot;00984299&quot;/&gt;&lt;wsp:rsid wsp:val=&quot;009978F0&quot;/&gt;&lt;wsp:rsid wsp:val=&quot;009A11D9&quot;/&gt;&lt;wsp:rsid wsp:val=&quot;009A1C76&quot;/&gt;&lt;wsp:rsid wsp:val=&quot;009A3F87&quot;/&gt;&lt;wsp:rsid wsp:val=&quot;009A54E9&quot;/&gt;&lt;wsp:rsid wsp:val=&quot;009A5975&quot;/&gt;&lt;wsp:rsid wsp:val=&quot;009A6763&quot;/&gt;&lt;wsp:rsid wsp:val=&quot;009B030C&quot;/&gt;&lt;wsp:rsid wsp:val=&quot;009B0A42&quot;/&gt;&lt;wsp:rsid wsp:val=&quot;009B1FBB&quot;/&gt;&lt;wsp:rsid wsp:val=&quot;009B2BFC&quot;/&gt;&lt;wsp:rsid wsp:val=&quot;009B2F9F&quot;/&gt;&lt;wsp:rsid wsp:val=&quot;009B4E69&quot;/&gt;&lt;wsp:rsid wsp:val=&quot;009C344A&quot;/&gt;&lt;wsp:rsid wsp:val=&quot;009C48FE&quot;/&gt;&lt;wsp:rsid wsp:val=&quot;009C7F50&quot;/&gt;&lt;wsp:rsid wsp:val=&quot;009D1175&quot;/&gt;&lt;wsp:rsid wsp:val=&quot;009D226D&quot;/&gt;&lt;wsp:rsid wsp:val=&quot;009D6003&quot;/&gt;&lt;wsp:rsid wsp:val=&quot;00A11CB3&quot;/&gt;&lt;wsp:rsid wsp:val=&quot;00A1288F&quot;/&gt;&lt;wsp:rsid wsp:val=&quot;00A13F49&quot;/&gt;&lt;wsp:rsid wsp:val=&quot;00A17FF8&quot;/&gt;&lt;wsp:rsid wsp:val=&quot;00A21E9F&quot;/&gt;&lt;wsp:rsid wsp:val=&quot;00A23895&quot;/&gt;&lt;wsp:rsid wsp:val=&quot;00A521F0&quot;/&gt;&lt;wsp:rsid wsp:val=&quot;00A60080&quot;/&gt;&lt;wsp:rsid wsp:val=&quot;00A6331B&quot;/&gt;&lt;wsp:rsid wsp:val=&quot;00A74A0E&quot;/&gt;&lt;wsp:rsid wsp:val=&quot;00A7537E&quot;/&gt;&lt;wsp:rsid wsp:val=&quot;00A81FCE&quot;/&gt;&lt;wsp:rsid wsp:val=&quot;00A82515&quot;/&gt;&lt;wsp:rsid wsp:val=&quot;00A85F7E&quot;/&gt;&lt;wsp:rsid wsp:val=&quot;00A92B6F&quot;/&gt;&lt;wsp:rsid wsp:val=&quot;00A9771F&quot;/&gt;&lt;wsp:rsid wsp:val=&quot;00AA58EA&quot;/&gt;&lt;wsp:rsid wsp:val=&quot;00AA7075&quot;/&gt;&lt;wsp:rsid wsp:val=&quot;00AB298F&quot;/&gt;&lt;wsp:rsid wsp:val=&quot;00AB6CF3&quot;/&gt;&lt;wsp:rsid wsp:val=&quot;00AB71AF&quot;/&gt;&lt;wsp:rsid wsp:val=&quot;00AC248F&quot;/&gt;&lt;wsp:rsid wsp:val=&quot;00AC74E3&quot;/&gt;&lt;wsp:rsid wsp:val=&quot;00AD3792&quot;/&gt;&lt;wsp:rsid wsp:val=&quot;00AE2F3D&quot;/&gt;&lt;wsp:rsid wsp:val=&quot;00AE4C20&quot;/&gt;&lt;wsp:rsid wsp:val=&quot;00AE7CC1&quot;/&gt;&lt;wsp:rsid wsp:val=&quot;00AF2BE5&quot;/&gt;&lt;wsp:rsid wsp:val=&quot;00B02B12&quot;/&gt;&lt;wsp:rsid wsp:val=&quot;00B07880&quot;/&gt;&lt;wsp:rsid wsp:val=&quot;00B14E31&quot;/&gt;&lt;wsp:rsid wsp:val=&quot;00B17DB6&quot;/&gt;&lt;wsp:rsid wsp:val=&quot;00B23097&quot;/&gt;&lt;wsp:rsid wsp:val=&quot;00B24E3C&quot;/&gt;&lt;wsp:rsid wsp:val=&quot;00B25A5F&quot;/&gt;&lt;wsp:rsid wsp:val=&quot;00B27E95&quot;/&gt;&lt;wsp:rsid wsp:val=&quot;00B43917&quot;/&gt;&lt;wsp:rsid wsp:val=&quot;00B43B00&quot;/&gt;&lt;wsp:rsid wsp:val=&quot;00B45BF4&quot;/&gt;&lt;wsp:rsid wsp:val=&quot;00B46E7F&quot;/&gt;&lt;wsp:rsid wsp:val=&quot;00B5012B&quot;/&gt;&lt;wsp:rsid wsp:val=&quot;00B5442A&quot;/&gt;&lt;wsp:rsid wsp:val=&quot;00B55725&quot;/&gt;&lt;wsp:rsid wsp:val=&quot;00B672FA&quot;/&gt;&lt;wsp:rsid wsp:val=&quot;00B675F6&quot;/&gt;&lt;wsp:rsid wsp:val=&quot;00B74479&quot;/&gt;&lt;wsp:rsid wsp:val=&quot;00B74B77&quot;/&gt;&lt;wsp:rsid wsp:val=&quot;00B74CD7&quot;/&gt;&lt;wsp:rsid wsp:val=&quot;00B7678C&quot;/&gt;&lt;wsp:rsid wsp:val=&quot;00B81BF7&quot;/&gt;&lt;wsp:rsid wsp:val=&quot;00B83903&quot;/&gt;&lt;wsp:rsid wsp:val=&quot;00B87088&quot;/&gt;&lt;wsp:rsid wsp:val=&quot;00B93C76&quot;/&gt;&lt;wsp:rsid wsp:val=&quot;00BB305F&quot;/&gt;&lt;wsp:rsid wsp:val=&quot;00BB3AF3&quot;/&gt;&lt;wsp:rsid wsp:val=&quot;00BB4E9A&quot;/&gt;&lt;wsp:rsid wsp:val=&quot;00BB58E0&quot;/&gt;&lt;wsp:rsid wsp:val=&quot;00BB6B4A&quot;/&gt;&lt;wsp:rsid wsp:val=&quot;00BC1857&quot;/&gt;&lt;wsp:rsid wsp:val=&quot;00BC4100&quot;/&gt;&lt;wsp:rsid wsp:val=&quot;00BC6A74&quot;/&gt;&lt;wsp:rsid wsp:val=&quot;00BD175D&quot;/&gt;&lt;wsp:rsid wsp:val=&quot;00BD1F9E&quot;/&gt;&lt;wsp:rsid wsp:val=&quot;00BD3FAD&quot;/&gt;&lt;wsp:rsid wsp:val=&quot;00BD7C15&quot;/&gt;&lt;wsp:rsid wsp:val=&quot;00BE2F36&quot;/&gt;&lt;wsp:rsid wsp:val=&quot;00BE5FDA&quot;/&gt;&lt;wsp:rsid wsp:val=&quot;00BF3185&quot;/&gt;&lt;wsp:rsid wsp:val=&quot;00BF5555&quot;/&gt;&lt;wsp:rsid wsp:val=&quot;00C03E02&quot;/&gt;&lt;wsp:rsid wsp:val=&quot;00C07C82&quot;/&gt;&lt;wsp:rsid wsp:val=&quot;00C10956&quot;/&gt;&lt;wsp:rsid wsp:val=&quot;00C112F3&quot;/&gt;&lt;wsp:rsid wsp:val=&quot;00C1710E&quot;/&gt;&lt;wsp:rsid wsp:val=&quot;00C22C84&quot;/&gt;&lt;wsp:rsid wsp:val=&quot;00C31EA4&quot;/&gt;&lt;wsp:rsid wsp:val=&quot;00C359E7&quot;/&gt;&lt;wsp:rsid wsp:val=&quot;00C37316&quot;/&gt;&lt;wsp:rsid wsp:val=&quot;00C405C8&quot;/&gt;&lt;wsp:rsid wsp:val=&quot;00C407F3&quot;/&gt;&lt;wsp:rsid wsp:val=&quot;00C45330&quot;/&gt;&lt;wsp:rsid wsp:val=&quot;00C4796D&quot;/&gt;&lt;wsp:rsid wsp:val=&quot;00C529E5&quot;/&gt;&lt;wsp:rsid wsp:val=&quot;00C5314E&quot;/&gt;&lt;wsp:rsid wsp:val=&quot;00C617CA&quot;/&gt;&lt;wsp:rsid wsp:val=&quot;00C632A2&quot;/&gt;&lt;wsp:rsid wsp:val=&quot;00C65FC1&quot;/&gt;&lt;wsp:rsid wsp:val=&quot;00C705AC&quot;/&gt;&lt;wsp:rsid wsp:val=&quot;00C83A62&quot;/&gt;&lt;wsp:rsid wsp:val=&quot;00C8636E&quot;/&gt;&lt;wsp:rsid wsp:val=&quot;00C91602&quot;/&gt;&lt;wsp:rsid wsp:val=&quot;00C93542&quot;/&gt;&lt;wsp:rsid wsp:val=&quot;00C975A9&quot;/&gt;&lt;wsp:rsid wsp:val=&quot;00CA0154&quot;/&gt;&lt;wsp:rsid wsp:val=&quot;00CA09FE&quot;/&gt;&lt;wsp:rsid wsp:val=&quot;00CA53B1&quot;/&gt;&lt;wsp:rsid wsp:val=&quot;00CB33E0&quot;/&gt;&lt;wsp:rsid wsp:val=&quot;00CB3A07&quot;/&gt;&lt;wsp:rsid wsp:val=&quot;00CB5829&quot;/&gt;&lt;wsp:rsid wsp:val=&quot;00CC0CDD&quot;/&gt;&lt;wsp:rsid wsp:val=&quot;00CD5B56&quot;/&gt;&lt;wsp:rsid wsp:val=&quot;00CD7DDF&quot;/&gt;&lt;wsp:rsid wsp:val=&quot;00CE032E&quot;/&gt;&lt;wsp:rsid wsp:val=&quot;00CE1C2B&quot;/&gt;&lt;wsp:rsid wsp:val=&quot;00CE3C3D&quot;/&gt;&lt;wsp:rsid wsp:val=&quot;00CE5E7D&quot;/&gt;&lt;wsp:rsid wsp:val=&quot;00CE75DD&quot;/&gt;&lt;wsp:rsid wsp:val=&quot;00CF6785&quot;/&gt;&lt;wsp:rsid wsp:val=&quot;00D068CB&quot;/&gt;&lt;wsp:rsid wsp:val=&quot;00D142C7&quot;/&gt;&lt;wsp:rsid wsp:val=&quot;00D20A55&quot;/&gt;&lt;wsp:rsid wsp:val=&quot;00D20AE8&quot;/&gt;&lt;wsp:rsid wsp:val=&quot;00D21868&quot;/&gt;&lt;wsp:rsid wsp:val=&quot;00D24C98&quot;/&gt;&lt;wsp:rsid wsp:val=&quot;00D32D86&quot;/&gt;&lt;wsp:rsid wsp:val=&quot;00D33049&quot;/&gt;&lt;wsp:rsid wsp:val=&quot;00D34D5E&quot;/&gt;&lt;wsp:rsid wsp:val=&quot;00D53351&quot;/&gt;&lt;wsp:rsid wsp:val=&quot;00D543F8&quot;/&gt;&lt;wsp:rsid wsp:val=&quot;00D57B80&quot;/&gt;&lt;wsp:rsid wsp:val=&quot;00D60EDD&quot;/&gt;&lt;wsp:rsid wsp:val=&quot;00D6129C&quot;/&gt;&lt;wsp:rsid wsp:val=&quot;00D61987&quot;/&gt;&lt;wsp:rsid wsp:val=&quot;00D655ED&quot;/&gt;&lt;wsp:rsid wsp:val=&quot;00D74C4A&quot;/&gt;&lt;wsp:rsid wsp:val=&quot;00D7583C&quot;/&gt;&lt;wsp:rsid wsp:val=&quot;00D76AD5&quot;/&gt;&lt;wsp:rsid wsp:val=&quot;00D80802&quot;/&gt;&lt;wsp:rsid wsp:val=&quot;00D81AE0&quot;/&gt;&lt;wsp:rsid wsp:val=&quot;00D826FD&quot;/&gt;&lt;wsp:rsid wsp:val=&quot;00D85E4C&quot;/&gt;&lt;wsp:rsid wsp:val=&quot;00D861EF&quot;/&gt;&lt;wsp:rsid wsp:val=&quot;00D90DEE&quot;/&gt;&lt;wsp:rsid wsp:val=&quot;00D91733&quot;/&gt;&lt;wsp:rsid wsp:val=&quot;00D94388&quot;/&gt;&lt;wsp:rsid wsp:val=&quot;00D95BA5&quot;/&gt;&lt;wsp:rsid wsp:val=&quot;00D9775C&quot;/&gt;&lt;wsp:rsid wsp:val=&quot;00DA6DA3&quot;/&gt;&lt;wsp:rsid wsp:val=&quot;00DB0488&quot;/&gt;&lt;wsp:rsid wsp:val=&quot;00DB4B69&quot;/&gt;&lt;wsp:rsid wsp:val=&quot;00DD30C8&quot;/&gt;&lt;wsp:rsid wsp:val=&quot;00DD3963&quot;/&gt;&lt;wsp:rsid wsp:val=&quot;00DD5423&quot;/&gt;&lt;wsp:rsid wsp:val=&quot;00DE50F6&quot;/&gt;&lt;wsp:rsid wsp:val=&quot;00DF42C8&quot;/&gt;&lt;wsp:rsid wsp:val=&quot;00DF4FCF&quot;/&gt;&lt;wsp:rsid wsp:val=&quot;00DF5FAA&quot;/&gt;&lt;wsp:rsid wsp:val=&quot;00DF687F&quot;/&gt;&lt;wsp:rsid wsp:val=&quot;00E02D1C&quot;/&gt;&lt;wsp:rsid wsp:val=&quot;00E03460&quot;/&gt;&lt;wsp:rsid wsp:val=&quot;00E064F4&quot;/&gt;&lt;wsp:rsid wsp:val=&quot;00E07A1F&quot;/&gt;&lt;wsp:rsid wsp:val=&quot;00E1594C&quot;/&gt;&lt;wsp:rsid wsp:val=&quot;00E211C1&quot;/&gt;&lt;wsp:rsid wsp:val=&quot;00E2292B&quot;/&gt;&lt;wsp:rsid wsp:val=&quot;00E25C2E&quot;/&gt;&lt;wsp:rsid wsp:val=&quot;00E26FD1&quot;/&gt;&lt;wsp:rsid wsp:val=&quot;00E314CC&quot;/&gt;&lt;wsp:rsid wsp:val=&quot;00E323BD&quot;/&gt;&lt;wsp:rsid wsp:val=&quot;00E333E8&quot;/&gt;&lt;wsp:rsid wsp:val=&quot;00E33FC7&quot;/&gt;&lt;wsp:rsid wsp:val=&quot;00E37D07&quot;/&gt;&lt;wsp:rsid wsp:val=&quot;00E41A19&quot;/&gt;&lt;wsp:rsid wsp:val=&quot;00E5407F&quot;/&gt;&lt;wsp:rsid wsp:val=&quot;00E57683&quot;/&gt;&lt;wsp:rsid wsp:val=&quot;00E615F8&quot;/&gt;&lt;wsp:rsid wsp:val=&quot;00E63D37&quot;/&gt;&lt;wsp:rsid wsp:val=&quot;00E66AB1&quot;/&gt;&lt;wsp:rsid wsp:val=&quot;00E70128&quot;/&gt;&lt;wsp:rsid wsp:val=&quot;00E718BB&quot;/&gt;&lt;wsp:rsid wsp:val=&quot;00E75E98&quot;/&gt;&lt;wsp:rsid wsp:val=&quot;00E80F1C&quot;/&gt;&lt;wsp:rsid wsp:val=&quot;00E818DB&quot;/&gt;&lt;wsp:rsid wsp:val=&quot;00E83D78&quot;/&gt;&lt;wsp:rsid wsp:val=&quot;00E85361&quot;/&gt;&lt;wsp:rsid wsp:val=&quot;00E940BC&quot;/&gt;&lt;wsp:rsid wsp:val=&quot;00E940EC&quot;/&gt;&lt;wsp:rsid wsp:val=&quot;00E94289&quot;/&gt;&lt;wsp:rsid wsp:val=&quot;00EA1B15&quot;/&gt;&lt;wsp:rsid wsp:val=&quot;00EA34CB&quot;/&gt;&lt;wsp:rsid wsp:val=&quot;00EA3BE2&quot;/&gt;&lt;wsp:rsid wsp:val=&quot;00EA465D&quot;/&gt;&lt;wsp:rsid wsp:val=&quot;00EA46E7&quot;/&gt;&lt;wsp:rsid wsp:val=&quot;00EB45EA&quot;/&gt;&lt;wsp:rsid wsp:val=&quot;00EC13EA&quot;/&gt;&lt;wsp:rsid wsp:val=&quot;00EC62AC&quot;/&gt;&lt;wsp:rsid wsp:val=&quot;00EC6FA6&quot;/&gt;&lt;wsp:rsid wsp:val=&quot;00ED0334&quot;/&gt;&lt;wsp:rsid wsp:val=&quot;00ED1237&quot;/&gt;&lt;wsp:rsid wsp:val=&quot;00EE00A0&quot;/&gt;&lt;wsp:rsid wsp:val=&quot;00EE5480&quot;/&gt;&lt;wsp:rsid wsp:val=&quot;00EE7DB6&quot;/&gt;&lt;wsp:rsid wsp:val=&quot;00EF332C&quot;/&gt;&lt;wsp:rsid wsp:val=&quot;00EF6D57&quot;/&gt;&lt;wsp:rsid wsp:val=&quot;00F15496&quot;/&gt;&lt;wsp:rsid wsp:val=&quot;00F1767A&quot;/&gt;&lt;wsp:rsid wsp:val=&quot;00F24271&quot;/&gt;&lt;wsp:rsid wsp:val=&quot;00F303FE&quot;/&gt;&lt;wsp:rsid wsp:val=&quot;00F37649&quot;/&gt;&lt;wsp:rsid wsp:val=&quot;00F427E0&quot;/&gt;&lt;wsp:rsid wsp:val=&quot;00F46CC4&quot;/&gt;&lt;wsp:rsid wsp:val=&quot;00F4734A&quot;/&gt;&lt;wsp:rsid wsp:val=&quot;00F51A3D&quot;/&gt;&lt;wsp:rsid wsp:val=&quot;00F53BA0&quot;/&gt;&lt;wsp:rsid wsp:val=&quot;00F613EF&quot;/&gt;&lt;wsp:rsid wsp:val=&quot;00F6585C&quot;/&gt;&lt;wsp:rsid wsp:val=&quot;00F666EC&quot;/&gt;&lt;wsp:rsid wsp:val=&quot;00F705E4&quot;/&gt;&lt;wsp:rsid wsp:val=&quot;00F71753&quot;/&gt;&lt;wsp:rsid wsp:val=&quot;00F7303B&quot;/&gt;&lt;wsp:rsid wsp:val=&quot;00F76879&quot;/&gt;&lt;wsp:rsid wsp:val=&quot;00F81944&quot;/&gt;&lt;wsp:rsid wsp:val=&quot;00F85340&quot;/&gt;&lt;wsp:rsid wsp:val=&quot;00F91041&quot;/&gt;&lt;wsp:rsid wsp:val=&quot;00FA1A26&quot;/&gt;&lt;wsp:rsid wsp:val=&quot;00FA682B&quot;/&gt;&lt;wsp:rsid wsp:val=&quot;00FB0C15&quot;/&gt;&lt;wsp:rsid wsp:val=&quot;00FB1922&quot;/&gt;&lt;wsp:rsid wsp:val=&quot;00FB3477&quot;/&gt;&lt;wsp:rsid wsp:val=&quot;00FD6F3E&quot;/&gt;&lt;wsp:rsid wsp:val=&quot;00FE0E2A&quot;/&gt;&lt;wsp:rsid wsp:val=&quot;00FE1ECA&quot;/&gt;&lt;wsp:rsid wsp:val=&quot;00FE52B7&quot;/&gt;&lt;wsp:rsid wsp:val=&quot;00FF79DB&quot;/&gt;&lt;wsp:rsid wsp:val=&quot;07F914A6&quot;/&gt;&lt;wsp:rsid wsp:val=&quot;2AFC4E7A&quot;/&gt;&lt;wsp:rsid wsp:val=&quot;3DF353E7&quot;/&gt;&lt;wsp:rsid wsp:val=&quot;3FFFC094&quot;/&gt;&lt;wsp:rsid wsp:val=&quot;53FFA54B&quot;/&gt;&lt;wsp:rsid wsp:val=&quot;67B30897&quot;/&gt;&lt;wsp:rsid wsp:val=&quot;7D9F5AAF&quot;/&gt;&lt;wsp:rsid wsp:val=&quot;7DBAC1D2&quot;/&gt;&lt;wsp:rsid wsp:val=&quot;7E73F8FC&quot;/&gt;&lt;wsp:rsid wsp:val=&quot;7FFDF275&quot;/&gt;&lt;wsp:rsid wsp:val=&quot;8FFF4877&quot;/&gt;&lt;wsp:rsid wsp:val=&quot;9D340F6B&quot;/&gt;&lt;wsp:rsid wsp:val=&quot;9DFDB988&quot;/&gt;&lt;wsp:rsid wsp:val=&quot;B7B51E75&quot;/&gt;&lt;wsp:rsid wsp:val=&quot;BBBF6FE5&quot;/&gt;&lt;wsp:rsid wsp:val=&quot;BEEDC6B2&quot;/&gt;&lt;wsp:rsid wsp:val=&quot;D469D260&quot;/&gt;&lt;wsp:rsid wsp:val=&quot;DE6D2388&quot;/&gt;&lt;wsp:rsid wsp:val=&quot;DFFE8F13&quot;/&gt;&lt;wsp:rsid wsp:val=&quot;E9FA656D&quot;/&gt;&lt;wsp:rsid wsp:val=&quot;EFBFD787&quot;/&gt;&lt;wsp:rsid wsp:val=&quot;F53F17B8&quot;/&gt;&lt;wsp:rsid wsp:val=&quot;F5FDD0BA&quot;/&gt;&lt;wsp:rsid wsp:val=&quot;F6E95CE0&quot;/&gt;&lt;wsp:rsid wsp:val=&quot;F7133AD6&quot;/&gt;&lt;wsp:rsid wsp:val=&quot;FBFD46B4&quot;/&gt;&lt;wsp:rsid wsp:val=&quot;FD972F7E&quot;/&gt;&lt;wsp:rsid wsp:val=&quot;FEBF3AC2&quot;/&gt;&lt;wsp:rsid wsp:val=&quot;FEBF5307&quot;/&gt;&lt;wsp:rsid wsp:val=&quot;FF3F2EA8&quot;/&gt;&lt;wsp:rsid wsp:val=&quot;00FD129B&quot;/&gt;&lt;/wsp:rsids&gt;&lt;/w:docPr&gt;&lt;w:body&gt;&lt;wx:sect&gt;&lt;w:p wsp:rsidR=&quot;00000000&quot; wsp:rsidRDefault=&quot;00085EF2&quot; wsp:rsidP=&quot;00085EF2&quot;&gt;&lt;m:oMathPara&gt;&lt;m:oMath&gt;&lt;m:sSub&gt;&lt;m:sSubPr&gt;&lt;m:ctrlPr&gt;&lt;w:rPr&gt;&lt;w:rFonts w:ascii=&quot;Cambria Math&quot; w:h-ansi=&quot;Cambria Math&quot; w:cs=&quot;宋体&quot;/&gt;&lt;wx:font wx:val=&quot;Cambria Math&quot;/&gt;&lt;w:color w:val=&quot;000000&quot;/&gt;&lt;/w:rPr&gt;&lt;/m:ctrlPr&gt;&lt;/m:sSubPr&gt;&lt;m:e&gt;&lt;m:r&gt;&lt;w:rPr&gt;&lt;w:rFonts w:ascii=&quot;Cambria Math&quot; w:h-ansi=&quot;Cambria Math&quot; w:cs=&quot;宋体&quot;/&gt;&lt;wx:font wx:val=&quot;Cambria Math&quot;/&gt;&lt;w:i/&gt;&lt;w:color w:val=&quot;000000&quot;/&gt;&lt;/w:rPr&gt;&lt;m:t&gt;L&lt;/m:t&gt;&lt;/m:r&gt;&lt;/m:e&gt;&lt;m:sub&gt;&lt;m:r&gt;&lt;w:rPr&gt;&lt;w:rFonts w:ascii=&quot;Cambria Math&quot; w:h-ansi=&quot;Cambria Math&quot; w:cs=&quot;宋体&quot;/&gt;&lt;wx:font wx:val=&quot;Cambria Math&quot;/&gt;&lt;w:i/&gt;&lt;w:color w:val=&quot;000000&quot;/&gt;&lt;/w:rPr&gt;&lt;m:t&gt;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1,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2,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
            <v:path/>
            <v:fill on="f" focussize="0,0"/>
            <v:stroke on="f"/>
            <v:imagedata r:id="rId56" chromakey="#FFFFFF" o:title=""/>
            <o:lock v:ext="edit" aspectratio="t"/>
            <w10:wrap type="none"/>
            <w10:anchorlock/>
          </v:shape>
        </w:pict>
      </w:r>
      <w:r>
        <w:rPr>
          <w:rFonts w:ascii="宋体" w:hAnsi="宋体" w:cs="宋体"/>
          <w:color w:val="000000"/>
          <w:highlight w:val="none"/>
        </w:rPr>
        <w:instrText xml:space="preserve"> </w:instrText>
      </w:r>
      <w:r>
        <w:rPr>
          <w:rFonts w:ascii="宋体" w:hAnsi="宋体" w:cs="宋体"/>
          <w:color w:val="000000"/>
          <w:highlight w:val="none"/>
        </w:rPr>
        <w:fldChar w:fldCharType="separate"/>
      </w:r>
      <w:r>
        <w:rPr>
          <w:position w:val="-9"/>
          <w:highlight w:val="none"/>
        </w:rPr>
        <w:pict>
          <v:shape id="_x0000_i1052" o:spt="75" type="#_x0000_t75" style="height:15.6pt;width:12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B0C15&quot;/&gt;&lt;wsp:rsid wsp:val=&quot;0000018D&quot;/&gt;&lt;wsp:rsid wsp:val=&quot;0000120B&quot;/&gt;&lt;wsp:rsid wsp:val=&quot;00003DD8&quot;/&gt;&lt;wsp:rsid wsp:val=&quot;0001251D&quot;/&gt;&lt;wsp:rsid wsp:val=&quot;00015CA1&quot;/&gt;&lt;wsp:rsid wsp:val=&quot;00017881&quot;/&gt;&lt;wsp:rsid wsp:val=&quot;00020E7C&quot;/&gt;&lt;wsp:rsid wsp:val=&quot;00020F65&quot;/&gt;&lt;wsp:rsid wsp:val=&quot;000232DF&quot;/&gt;&lt;wsp:rsid wsp:val=&quot;00023C8B&quot;/&gt;&lt;wsp:rsid wsp:val=&quot;0002442C&quot;/&gt;&lt;wsp:rsid wsp:val=&quot;000250CA&quot;/&gt;&lt;wsp:rsid wsp:val=&quot;000303EF&quot;/&gt;&lt;wsp:rsid wsp:val=&quot;00030AFE&quot;/&gt;&lt;wsp:rsid wsp:val=&quot;0003647F&quot;/&gt;&lt;wsp:rsid wsp:val=&quot;000374F6&quot;/&gt;&lt;wsp:rsid wsp:val=&quot;00042DE0&quot;/&gt;&lt;wsp:rsid wsp:val=&quot;00043447&quot;/&gt;&lt;wsp:rsid wsp:val=&quot;00046D5A&quot;/&gt;&lt;wsp:rsid wsp:val=&quot;00047622&quot;/&gt;&lt;wsp:rsid wsp:val=&quot;00054EC3&quot;/&gt;&lt;wsp:rsid wsp:val=&quot;00055517&quot;/&gt;&lt;wsp:rsid wsp:val=&quot;00057615&quot;/&gt;&lt;wsp:rsid wsp:val=&quot;00060AD3&quot;/&gt;&lt;wsp:rsid wsp:val=&quot;00061DBB&quot;/&gt;&lt;wsp:rsid wsp:val=&quot;00064BDE&quot;/&gt;&lt;wsp:rsid wsp:val=&quot;000704C0&quot;/&gt;&lt;wsp:rsid wsp:val=&quot;00070DE1&quot;/&gt;&lt;wsp:rsid wsp:val=&quot;00075753&quot;/&gt;&lt;wsp:rsid wsp:val=&quot;000776A3&quot;/&gt;&lt;wsp:rsid wsp:val=&quot;00081C7D&quot;/&gt;&lt;wsp:rsid wsp:val=&quot;000822F4&quot;/&gt;&lt;wsp:rsid wsp:val=&quot;00085EF2&quot;/&gt;&lt;wsp:rsid wsp:val=&quot;00092C4C&quot;/&gt;&lt;wsp:rsid wsp:val=&quot;00093F78&quot;/&gt;&lt;wsp:rsid wsp:val=&quot;00096840&quot;/&gt;&lt;wsp:rsid wsp:val=&quot;000A05FA&quot;/&gt;&lt;wsp:rsid wsp:val=&quot;000A2431&quot;/&gt;&lt;wsp:rsid wsp:val=&quot;000B1CB8&quot;/&gt;&lt;wsp:rsid wsp:val=&quot;000B3EA2&quot;/&gt;&lt;wsp:rsid wsp:val=&quot;000B6548&quot;/&gt;&lt;wsp:rsid wsp:val=&quot;000B72AC&quot;/&gt;&lt;wsp:rsid wsp:val=&quot;000C17AE&quot;/&gt;&lt;wsp:rsid wsp:val=&quot;000C1DF7&quot;/&gt;&lt;wsp:rsid wsp:val=&quot;000D0035&quot;/&gt;&lt;wsp:rsid wsp:val=&quot;000E3102&quot;/&gt;&lt;wsp:rsid wsp:val=&quot;000F4E02&quot;/&gt;&lt;wsp:rsid wsp:val=&quot;000F66B7&quot;/&gt;&lt;wsp:rsid wsp:val=&quot;0010085F&quot;/&gt;&lt;wsp:rsid wsp:val=&quot;001039F1&quot;/&gt;&lt;wsp:rsid wsp:val=&quot;0010425F&quot;/&gt;&lt;wsp:rsid wsp:val=&quot;00104DEE&quot;/&gt;&lt;wsp:rsid wsp:val=&quot;00106342&quot;/&gt;&lt;wsp:rsid wsp:val=&quot;0010721E&quot;/&gt;&lt;wsp:rsid wsp:val=&quot;001316EC&quot;/&gt;&lt;wsp:rsid wsp:val=&quot;00135001&quot;/&gt;&lt;wsp:rsid wsp:val=&quot;00135A89&quot;/&gt;&lt;wsp:rsid wsp:val=&quot;00137C91&quot;/&gt;&lt;wsp:rsid wsp:val=&quot;00143070&quot;/&gt;&lt;wsp:rsid wsp:val=&quot;00145FE7&quot;/&gt;&lt;wsp:rsid wsp:val=&quot;0014600F&quot;/&gt;&lt;wsp:rsid wsp:val=&quot;00147A19&quot;/&gt;&lt;wsp:rsid wsp:val=&quot;00151D95&quot;/&gt;&lt;wsp:rsid wsp:val=&quot;00163C55&quot;/&gt;&lt;wsp:rsid wsp:val=&quot;00166059&quot;/&gt;&lt;wsp:rsid wsp:val=&quot;00180E74&quot;/&gt;&lt;wsp:rsid wsp:val=&quot;001835F4&quot;/&gt;&lt;wsp:rsid wsp:val=&quot;00184DA1&quot;/&gt;&lt;wsp:rsid wsp:val=&quot;001858AE&quot;/&gt;&lt;wsp:rsid wsp:val=&quot;00190231&quot;/&gt;&lt;wsp:rsid wsp:val=&quot;00195C07&quot;/&gt;&lt;wsp:rsid wsp:val=&quot;001A0E62&quot;/&gt;&lt;wsp:rsid wsp:val=&quot;001A13F4&quot;/&gt;&lt;wsp:rsid wsp:val=&quot;001A1768&quot;/&gt;&lt;wsp:rsid wsp:val=&quot;001A3DB8&quot;/&gt;&lt;wsp:rsid wsp:val=&quot;001B35EF&quot;/&gt;&lt;wsp:rsid wsp:val=&quot;001B396F&quot;/&gt;&lt;wsp:rsid wsp:val=&quot;001B499B&quot;/&gt;&lt;wsp:rsid wsp:val=&quot;001B4B26&quot;/&gt;&lt;wsp:rsid wsp:val=&quot;001B75ED&quot;/&gt;&lt;wsp:rsid wsp:val=&quot;001C0100&quot;/&gt;&lt;wsp:rsid wsp:val=&quot;001C25E2&quot;/&gt;&lt;wsp:rsid wsp:val=&quot;001C3FC9&quot;/&gt;&lt;wsp:rsid wsp:val=&quot;001C42D5&quot;/&gt;&lt;wsp:rsid wsp:val=&quot;001D2D83&quot;/&gt;&lt;wsp:rsid wsp:val=&quot;001D452E&quot;/&gt;&lt;wsp:rsid wsp:val=&quot;001D795D&quot;/&gt;&lt;wsp:rsid wsp:val=&quot;001F084E&quot;/&gt;&lt;wsp:rsid wsp:val=&quot;001F0DE4&quot;/&gt;&lt;wsp:rsid wsp:val=&quot;001F3E11&quot;/&gt;&lt;wsp:rsid wsp:val=&quot;001F5487&quot;/&gt;&lt;wsp:rsid wsp:val=&quot;001F5CF4&quot;/&gt;&lt;wsp:rsid wsp:val=&quot;001F7CEF&quot;/&gt;&lt;wsp:rsid wsp:val=&quot;00206A53&quot;/&gt;&lt;wsp:rsid wsp:val=&quot;00207407&quot;/&gt;&lt;wsp:rsid wsp:val=&quot;00212D62&quot;/&gt;&lt;wsp:rsid wsp:val=&quot;00214B02&quot;/&gt;&lt;wsp:rsid wsp:val=&quot;002202FF&quot;/&gt;&lt;wsp:rsid wsp:val=&quot;00225C81&quot;/&gt;&lt;wsp:rsid wsp:val=&quot;00226D3C&quot;/&gt;&lt;wsp:rsid wsp:val=&quot;002459BD&quot;/&gt;&lt;wsp:rsid wsp:val=&quot;00246107&quot;/&gt;&lt;wsp:rsid wsp:val=&quot;00253516&quot;/&gt;&lt;wsp:rsid wsp:val=&quot;002544F3&quot;/&gt;&lt;wsp:rsid wsp:val=&quot;002634F6&quot;/&gt;&lt;wsp:rsid wsp:val=&quot;00264F1C&quot;/&gt;&lt;wsp:rsid wsp:val=&quot;0026571F&quot;/&gt;&lt;wsp:rsid wsp:val=&quot;002706A5&quot;/&gt;&lt;wsp:rsid wsp:val=&quot;0027499A&quot;/&gt;&lt;wsp:rsid wsp:val=&quot;00282BAA&quot;/&gt;&lt;wsp:rsid wsp:val=&quot;00284E4E&quot;/&gt;&lt;wsp:rsid wsp:val=&quot;002852DB&quot;/&gt;&lt;wsp:rsid wsp:val=&quot;00293636&quot;/&gt;&lt;wsp:rsid wsp:val=&quot;00293779&quot;/&gt;&lt;wsp:rsid wsp:val=&quot;002938B5&quot;/&gt;&lt;wsp:rsid wsp:val=&quot;002953DC&quot;/&gt;&lt;wsp:rsid wsp:val=&quot;002A0EF2&quot;/&gt;&lt;wsp:rsid wsp:val=&quot;002A495D&quot;/&gt;&lt;wsp:rsid wsp:val=&quot;002A6A6B&quot;/&gt;&lt;wsp:rsid wsp:val=&quot;002A7962&quot;/&gt;&lt;wsp:rsid wsp:val=&quot;002B2268&quot;/&gt;&lt;wsp:rsid wsp:val=&quot;002C305E&quot;/&gt;&lt;wsp:rsid wsp:val=&quot;002D62DB&quot;/&gt;&lt;wsp:rsid wsp:val=&quot;002D6EF8&quot;/&gt;&lt;wsp:rsid wsp:val=&quot;002E2FDC&quot;/&gt;&lt;wsp:rsid wsp:val=&quot;002E5516&quot;/&gt;&lt;wsp:rsid wsp:val=&quot;002E6443&quot;/&gt;&lt;wsp:rsid wsp:val=&quot;002F0094&quot;/&gt;&lt;wsp:rsid wsp:val=&quot;002F191A&quot;/&gt;&lt;wsp:rsid wsp:val=&quot;002F2142&quot;/&gt;&lt;wsp:rsid wsp:val=&quot;00305B53&quot;/&gt;&lt;wsp:rsid wsp:val=&quot;003153FB&quot;/&gt;&lt;wsp:rsid wsp:val=&quot;003203E7&quot;/&gt;&lt;wsp:rsid wsp:val=&quot;00324424&quot;/&gt;&lt;wsp:rsid wsp:val=&quot;00325436&quot;/&gt;&lt;wsp:rsid wsp:val=&quot;00326044&quot;/&gt;&lt;wsp:rsid wsp:val=&quot;003316BF&quot;/&gt;&lt;wsp:rsid wsp:val=&quot;003346C7&quot;/&gt;&lt;wsp:rsid wsp:val=&quot;003347EE&quot;/&gt;&lt;wsp:rsid wsp:val=&quot;00335927&quot;/&gt;&lt;wsp:rsid wsp:val=&quot;00341747&quot;/&gt;&lt;wsp:rsid wsp:val=&quot;00345BB6&quot;/&gt;&lt;wsp:rsid wsp:val=&quot;00350007&quot;/&gt;&lt;wsp:rsid wsp:val=&quot;003621D2&quot;/&gt;&lt;wsp:rsid wsp:val=&quot;00366663&quot;/&gt;&lt;wsp:rsid wsp:val=&quot;00382115&quot;/&gt;&lt;wsp:rsid wsp:val=&quot;00382557&quot;/&gt;&lt;wsp:rsid wsp:val=&quot;003851B8&quot;/&gt;&lt;wsp:rsid wsp:val=&quot;00386DCE&quot;/&gt;&lt;wsp:rsid wsp:val=&quot;0039340C&quot;/&gt;&lt;wsp:rsid wsp:val=&quot;003B24D0&quot;/&gt;&lt;wsp:rsid wsp:val=&quot;003B3250&quot;/&gt;&lt;wsp:rsid wsp:val=&quot;003C16AA&quot;/&gt;&lt;wsp:rsid wsp:val=&quot;003C43C6&quot;/&gt;&lt;wsp:rsid wsp:val=&quot;003C4F26&quot;/&gt;&lt;wsp:rsid wsp:val=&quot;003D32DA&quot;/&gt;&lt;wsp:rsid wsp:val=&quot;003E03F2&quot;/&gt;&lt;wsp:rsid wsp:val=&quot;003E7916&quot;/&gt;&lt;wsp:rsid wsp:val=&quot;003F2C6D&quot;/&gt;&lt;wsp:rsid wsp:val=&quot;003F2F72&quot;/&gt;&lt;wsp:rsid wsp:val=&quot;00401749&quot;/&gt;&lt;wsp:rsid wsp:val=&quot;00401E32&quot;/&gt;&lt;wsp:rsid wsp:val=&quot;004040B9&quot;/&gt;&lt;wsp:rsid wsp:val=&quot;00404C56&quot;/&gt;&lt;wsp:rsid wsp:val=&quot;00411171&quot;/&gt;&lt;wsp:rsid wsp:val=&quot;00411C87&quot;/&gt;&lt;wsp:rsid wsp:val=&quot;00413228&quot;/&gt;&lt;wsp:rsid wsp:val=&quot;00413F92&quot;/&gt;&lt;wsp:rsid wsp:val=&quot;00417812&quot;/&gt;&lt;wsp:rsid wsp:val=&quot;00421E16&quot;/&gt;&lt;wsp:rsid wsp:val=&quot;0042266E&quot;/&gt;&lt;wsp:rsid wsp:val=&quot;0043044B&quot;/&gt;&lt;wsp:rsid wsp:val=&quot;00434463&quot;/&gt;&lt;wsp:rsid wsp:val=&quot;00437975&quot;/&gt;&lt;wsp:rsid wsp:val=&quot;00440D81&quot;/&gt;&lt;wsp:rsid wsp:val=&quot;004448FE&quot;/&gt;&lt;wsp:rsid wsp:val=&quot;00447DC0&quot;/&gt;&lt;wsp:rsid wsp:val=&quot;00463A5F&quot;/&gt;&lt;wsp:rsid wsp:val=&quot;004676D1&quot;/&gt;&lt;wsp:rsid wsp:val=&quot;0047051F&quot;/&gt;&lt;wsp:rsid wsp:val=&quot;00474CC3&quot;/&gt;&lt;wsp:rsid wsp:val=&quot;004762E2&quot;/&gt;&lt;wsp:rsid wsp:val=&quot;00477D6B&quot;/&gt;&lt;wsp:rsid wsp:val=&quot;004858D7&quot;/&gt;&lt;wsp:rsid wsp:val=&quot;00487723&quot;/&gt;&lt;wsp:rsid wsp:val=&quot;004946C9&quot;/&gt;&lt;wsp:rsid wsp:val=&quot;004A162D&quot;/&gt;&lt;wsp:rsid wsp:val=&quot;004A2E75&quot;/&gt;&lt;wsp:rsid wsp:val=&quot;004A47EF&quot;/&gt;&lt;wsp:rsid wsp:val=&quot;004A7703&quot;/&gt;&lt;wsp:rsid wsp:val=&quot;004B0DBE&quot;/&gt;&lt;wsp:rsid wsp:val=&quot;004B4871&quot;/&gt;&lt;wsp:rsid wsp:val=&quot;004B68C7&quot;/&gt;&lt;wsp:rsid wsp:val=&quot;004C04D6&quot;/&gt;&lt;wsp:rsid wsp:val=&quot;004C2ACF&quot;/&gt;&lt;wsp:rsid wsp:val=&quot;004C2E88&quot;/&gt;&lt;wsp:rsid wsp:val=&quot;004C2F6A&quot;/&gt;&lt;wsp:rsid wsp:val=&quot;004C436F&quot;/&gt;&lt;wsp:rsid wsp:val=&quot;004E60A2&quot;/&gt;&lt;wsp:rsid wsp:val=&quot;004F24F8&quot;/&gt;&lt;wsp:rsid wsp:val=&quot;004F525B&quot;/&gt;&lt;wsp:rsid wsp:val=&quot;004F54E7&quot;/&gt;&lt;wsp:rsid wsp:val=&quot;004F6D38&quot;/&gt;&lt;wsp:rsid wsp:val=&quot;004F7B9A&quot;/&gt;&lt;wsp:rsid wsp:val=&quot;00500A9E&quot;/&gt;&lt;wsp:rsid wsp:val=&quot;005036B1&quot;/&gt;&lt;wsp:rsid wsp:val=&quot;0051335B&quot;/&gt;&lt;wsp:rsid wsp:val=&quot;00520A58&quot;/&gt;&lt;wsp:rsid wsp:val=&quot;005247C3&quot;/&gt;&lt;wsp:rsid wsp:val=&quot;00524C0B&quot;/&gt;&lt;wsp:rsid wsp:val=&quot;005252F1&quot;/&gt;&lt;wsp:rsid wsp:val=&quot;00526E9F&quot;/&gt;&lt;wsp:rsid wsp:val=&quot;00537BAC&quot;/&gt;&lt;wsp:rsid wsp:val=&quot;005406C5&quot;/&gt;&lt;wsp:rsid wsp:val=&quot;00542CAD&quot;/&gt;&lt;wsp:rsid wsp:val=&quot;00543C39&quot;/&gt;&lt;wsp:rsid wsp:val=&quot;00545217&quot;/&gt;&lt;wsp:rsid wsp:val=&quot;00550D9E&quot;/&gt;&lt;wsp:rsid wsp:val=&quot;0055404C&quot;/&gt;&lt;wsp:rsid wsp:val=&quot;00555E38&quot;/&gt;&lt;wsp:rsid wsp:val=&quot;00563230&quot;/&gt;&lt;wsp:rsid wsp:val=&quot;00564939&quot;/&gt;&lt;wsp:rsid wsp:val=&quot;005775F3&quot;/&gt;&lt;wsp:rsid wsp:val=&quot;00582B42&quot;/&gt;&lt;wsp:rsid wsp:val=&quot;00585FE3&quot;/&gt;&lt;wsp:rsid wsp:val=&quot;00586AF2&quot;/&gt;&lt;wsp:rsid wsp:val=&quot;00587571&quot;/&gt;&lt;wsp:rsid wsp:val=&quot;00591A12&quot;/&gt;&lt;wsp:rsid wsp:val=&quot;00595928&quot;/&gt;&lt;wsp:rsid wsp:val=&quot;005972A5&quot;/&gt;&lt;wsp:rsid wsp:val=&quot;005B079D&quot;/&gt;&lt;wsp:rsid wsp:val=&quot;005B07DB&quot;/&gt;&lt;wsp:rsid wsp:val=&quot;005B26E8&quot;/&gt;&lt;wsp:rsid wsp:val=&quot;005B46E4&quot;/&gt;&lt;wsp:rsid wsp:val=&quot;005C3B44&quot;/&gt;&lt;wsp:rsid wsp:val=&quot;005C4976&quot;/&gt;&lt;wsp:rsid wsp:val=&quot;005D358E&quot;/&gt;&lt;wsp:rsid wsp:val=&quot;005D4203&quot;/&gt;&lt;wsp:rsid wsp:val=&quot;005D5BA7&quot;/&gt;&lt;wsp:rsid wsp:val=&quot;005E1904&quot;/&gt;&lt;wsp:rsid wsp:val=&quot;005E494E&quot;/&gt;&lt;wsp:rsid wsp:val=&quot;005E7B78&quot;/&gt;&lt;wsp:rsid wsp:val=&quot;005F0A4D&quot;/&gt;&lt;wsp:rsid wsp:val=&quot;00606035&quot;/&gt;&lt;wsp:rsid wsp:val=&quot;00606487&quot;/&gt;&lt;wsp:rsid wsp:val=&quot;006147C7&quot;/&gt;&lt;wsp:rsid wsp:val=&quot;00614C4C&quot;/&gt;&lt;wsp:rsid wsp:val=&quot;0061556A&quot;/&gt;&lt;wsp:rsid wsp:val=&quot;00625F96&quot;/&gt;&lt;wsp:rsid wsp:val=&quot;00627840&quot;/&gt;&lt;wsp:rsid wsp:val=&quot;0063002D&quot;/&gt;&lt;wsp:rsid wsp:val=&quot;00631903&quot;/&gt;&lt;wsp:rsid wsp:val=&quot;00634AD2&quot;/&gt;&lt;wsp:rsid wsp:val=&quot;006374D4&quot;/&gt;&lt;wsp:rsid wsp:val=&quot;006448E6&quot;/&gt;&lt;wsp:rsid wsp:val=&quot;00650CD1&quot;/&gt;&lt;wsp:rsid wsp:val=&quot;00651ABA&quot;/&gt;&lt;wsp:rsid wsp:val=&quot;006645E1&quot;/&gt;&lt;wsp:rsid wsp:val=&quot;0066462D&quot;/&gt;&lt;wsp:rsid wsp:val=&quot;0066641A&quot;/&gt;&lt;wsp:rsid wsp:val=&quot;00673AA5&quot;/&gt;&lt;wsp:rsid wsp:val=&quot;00676158&quot;/&gt;&lt;wsp:rsid wsp:val=&quot;006926A8&quot;/&gt;&lt;wsp:rsid wsp:val=&quot;0069289B&quot;/&gt;&lt;wsp:rsid wsp:val=&quot;006966DF&quot;/&gt;&lt;wsp:rsid wsp:val=&quot;00696D64&quot;/&gt;&lt;wsp:rsid wsp:val=&quot;006A00E6&quot;/&gt;&lt;wsp:rsid wsp:val=&quot;006A108E&quot;/&gt;&lt;wsp:rsid wsp:val=&quot;006A2E33&quot;/&gt;&lt;wsp:rsid wsp:val=&quot;006A5E0F&quot;/&gt;&lt;wsp:rsid wsp:val=&quot;006B0BA8&quot;/&gt;&lt;wsp:rsid wsp:val=&quot;006B2777&quot;/&gt;&lt;wsp:rsid wsp:val=&quot;006B40CF&quot;/&gt;&lt;wsp:rsid wsp:val=&quot;006B7869&quot;/&gt;&lt;wsp:rsid wsp:val=&quot;006B7A77&quot;/&gt;&lt;wsp:rsid wsp:val=&quot;006D4A13&quot;/&gt;&lt;wsp:rsid wsp:val=&quot;006D4DBB&quot;/&gt;&lt;wsp:rsid wsp:val=&quot;006F07A3&quot;/&gt;&lt;wsp:rsid wsp:val=&quot;006F150E&quot;/&gt;&lt;wsp:rsid wsp:val=&quot;00700138&quot;/&gt;&lt;wsp:rsid wsp:val=&quot;007109F4&quot;/&gt;&lt;wsp:rsid wsp:val=&quot;00711280&quot;/&gt;&lt;wsp:rsid wsp:val=&quot;00711E16&quot;/&gt;&lt;wsp:rsid wsp:val=&quot;00715AC2&quot;/&gt;&lt;wsp:rsid wsp:val=&quot;00717DD3&quot;/&gt;&lt;wsp:rsid wsp:val=&quot;00725EB5&quot;/&gt;&lt;wsp:rsid wsp:val=&quot;0073062D&quot;/&gt;&lt;wsp:rsid wsp:val=&quot;0073392A&quot;/&gt;&lt;wsp:rsid wsp:val=&quot;007348A4&quot;/&gt;&lt;wsp:rsid wsp:val=&quot;00744251&quot;/&gt;&lt;wsp:rsid wsp:val=&quot;007463EC&quot;/&gt;&lt;wsp:rsid wsp:val=&quot;00747EC9&quot;/&gt;&lt;wsp:rsid wsp:val=&quot;00763C6D&quot;/&gt;&lt;wsp:rsid wsp:val=&quot;00775A0C&quot;/&gt;&lt;wsp:rsid wsp:val=&quot;00780B32&quot;/&gt;&lt;wsp:rsid wsp:val=&quot;00787E3A&quot;/&gt;&lt;wsp:rsid wsp:val=&quot;00790335&quot;/&gt;&lt;wsp:rsid wsp:val=&quot;007919DC&quot;/&gt;&lt;wsp:rsid wsp:val=&quot;0079360C&quot;/&gt;&lt;wsp:rsid wsp:val=&quot;0079371D&quot;/&gt;&lt;wsp:rsid wsp:val=&quot;00794766&quot;/&gt;&lt;wsp:rsid wsp:val=&quot;007A327C&quot;/&gt;&lt;wsp:rsid wsp:val=&quot;007A35CE&quot;/&gt;&lt;wsp:rsid wsp:val=&quot;007B036B&quot;/&gt;&lt;wsp:rsid wsp:val=&quot;007B4F5A&quot;/&gt;&lt;wsp:rsid wsp:val=&quot;007B7315&quot;/&gt;&lt;wsp:rsid wsp:val=&quot;007C0A36&quot;/&gt;&lt;wsp:rsid wsp:val=&quot;007C0A54&quot;/&gt;&lt;wsp:rsid wsp:val=&quot;007C42A5&quot;/&gt;&lt;wsp:rsid wsp:val=&quot;007C5512&quot;/&gt;&lt;wsp:rsid wsp:val=&quot;007C6FB6&quot;/&gt;&lt;wsp:rsid wsp:val=&quot;007D4596&quot;/&gt;&lt;wsp:rsid wsp:val=&quot;007E214D&quot;/&gt;&lt;wsp:rsid wsp:val=&quot;007E3A9A&quot;/&gt;&lt;wsp:rsid wsp:val=&quot;007F1DDC&quot;/&gt;&lt;wsp:rsid wsp:val=&quot;007F2DFB&quot;/&gt;&lt;wsp:rsid wsp:val=&quot;007F3DC8&quot;/&gt;&lt;wsp:rsid wsp:val=&quot;007F4249&quot;/&gt;&lt;wsp:rsid wsp:val=&quot;0080025D&quot;/&gt;&lt;wsp:rsid wsp:val=&quot;008004CC&quot;/&gt;&lt;wsp:rsid wsp:val=&quot;00803449&quot;/&gt;&lt;wsp:rsid wsp:val=&quot;00803EC2&quot;/&gt;&lt;wsp:rsid wsp:val=&quot;00811A37&quot;/&gt;&lt;wsp:rsid wsp:val=&quot;0081607E&quot;/&gt;&lt;wsp:rsid wsp:val=&quot;00817E2D&quot;/&gt;&lt;wsp:rsid wsp:val=&quot;00820BA0&quot;/&gt;&lt;wsp:rsid wsp:val=&quot;00822803&quot;/&gt;&lt;wsp:rsid wsp:val=&quot;008235B2&quot;/&gt;&lt;wsp:rsid wsp:val=&quot;00824B3B&quot;/&gt;&lt;wsp:rsid wsp:val=&quot;0082575F&quot;/&gt;&lt;wsp:rsid wsp:val=&quot;0082685B&quot;/&gt;&lt;wsp:rsid wsp:val=&quot;008308E5&quot;/&gt;&lt;wsp:rsid wsp:val=&quot;00830BF2&quot;/&gt;&lt;wsp:rsid wsp:val=&quot;00831959&quot;/&gt;&lt;wsp:rsid wsp:val=&quot;008328B6&quot;/&gt;&lt;wsp:rsid wsp:val=&quot;00834BAC&quot;/&gt;&lt;wsp:rsid wsp:val=&quot;00835173&quot;/&gt;&lt;wsp:rsid wsp:val=&quot;00837070&quot;/&gt;&lt;wsp:rsid wsp:val=&quot;008439F7&quot;/&gt;&lt;wsp:rsid wsp:val=&quot;00845E87&quot;/&gt;&lt;wsp:rsid wsp:val=&quot;0085014B&quot;/&gt;&lt;wsp:rsid wsp:val=&quot;00853E1E&quot;/&gt;&lt;wsp:rsid wsp:val=&quot;00853E22&quot;/&gt;&lt;wsp:rsid wsp:val=&quot;0085542C&quot;/&gt;&lt;wsp:rsid wsp:val=&quot;0086050D&quot;/&gt;&lt;wsp:rsid wsp:val=&quot;00866C72&quot;/&gt;&lt;wsp:rsid wsp:val=&quot;00866F77&quot;/&gt;&lt;wsp:rsid wsp:val=&quot;00872488&quot;/&gt;&lt;wsp:rsid wsp:val=&quot;008742B6&quot;/&gt;&lt;wsp:rsid wsp:val=&quot;00874C31&quot;/&gt;&lt;wsp:rsid wsp:val=&quot;00883C4E&quot;/&gt;&lt;wsp:rsid wsp:val=&quot;00886984&quot;/&gt;&lt;wsp:rsid wsp:val=&quot;00890148&quot;/&gt;&lt;wsp:rsid wsp:val=&quot;008901F3&quot;/&gt;&lt;wsp:rsid wsp:val=&quot;00892A16&quot;/&gt;&lt;wsp:rsid wsp:val=&quot;008A326A&quot;/&gt;&lt;wsp:rsid wsp:val=&quot;008A5962&quot;/&gt;&lt;wsp:rsid wsp:val=&quot;008B22C9&quot;/&gt;&lt;wsp:rsid wsp:val=&quot;008B4CA6&quot;/&gt;&lt;wsp:rsid wsp:val=&quot;008B61FF&quot;/&gt;&lt;wsp:rsid wsp:val=&quot;008B769B&quot;/&gt;&lt;wsp:rsid wsp:val=&quot;008C1E94&quot;/&gt;&lt;wsp:rsid wsp:val=&quot;008D1A19&quot;/&gt;&lt;wsp:rsid wsp:val=&quot;008D339D&quot;/&gt;&lt;wsp:rsid wsp:val=&quot;008D6398&quot;/&gt;&lt;wsp:rsid wsp:val=&quot;008D7255&quot;/&gt;&lt;wsp:rsid wsp:val=&quot;008E109E&quot;/&gt;&lt;wsp:rsid wsp:val=&quot;008E62AC&quot;/&gt;&lt;wsp:rsid wsp:val=&quot;008F3051&quot;/&gt;&lt;wsp:rsid wsp:val=&quot;008F4CAF&quot;/&gt;&lt;wsp:rsid wsp:val=&quot;00904F0A&quot;/&gt;&lt;wsp:rsid wsp:val=&quot;00911BED&quot;/&gt;&lt;wsp:rsid wsp:val=&quot;00922723&quot;/&gt;&lt;wsp:rsid wsp:val=&quot;00924F5B&quot;/&gt;&lt;wsp:rsid wsp:val=&quot;0092537F&quot;/&gt;&lt;wsp:rsid wsp:val=&quot;009310AF&quot;/&gt;&lt;wsp:rsid wsp:val=&quot;00940302&quot;/&gt;&lt;wsp:rsid wsp:val=&quot;009524FD&quot;/&gt;&lt;wsp:rsid wsp:val=&quot;00955260&quot;/&gt;&lt;wsp:rsid wsp:val=&quot;00962518&quot;/&gt;&lt;wsp:rsid wsp:val=&quot;009631D6&quot;/&gt;&lt;wsp:rsid wsp:val=&quot;009634E0&quot;/&gt;&lt;wsp:rsid wsp:val=&quot;009636AB&quot;/&gt;&lt;wsp:rsid wsp:val=&quot;009647AE&quot;/&gt;&lt;wsp:rsid wsp:val=&quot;0097546E&quot;/&gt;&lt;wsp:rsid wsp:val=&quot;00976FFA&quot;/&gt;&lt;wsp:rsid wsp:val=&quot;00984299&quot;/&gt;&lt;wsp:rsid wsp:val=&quot;009978F0&quot;/&gt;&lt;wsp:rsid wsp:val=&quot;009A11D9&quot;/&gt;&lt;wsp:rsid wsp:val=&quot;009A1C76&quot;/&gt;&lt;wsp:rsid wsp:val=&quot;009A3F87&quot;/&gt;&lt;wsp:rsid wsp:val=&quot;009A54E9&quot;/&gt;&lt;wsp:rsid wsp:val=&quot;009A5975&quot;/&gt;&lt;wsp:rsid wsp:val=&quot;009A6763&quot;/&gt;&lt;wsp:rsid wsp:val=&quot;009B030C&quot;/&gt;&lt;wsp:rsid wsp:val=&quot;009B0A42&quot;/&gt;&lt;wsp:rsid wsp:val=&quot;009B1FBB&quot;/&gt;&lt;wsp:rsid wsp:val=&quot;009B2BFC&quot;/&gt;&lt;wsp:rsid wsp:val=&quot;009B2F9F&quot;/&gt;&lt;wsp:rsid wsp:val=&quot;009B4E69&quot;/&gt;&lt;wsp:rsid wsp:val=&quot;009C344A&quot;/&gt;&lt;wsp:rsid wsp:val=&quot;009C48FE&quot;/&gt;&lt;wsp:rsid wsp:val=&quot;009C7F50&quot;/&gt;&lt;wsp:rsid wsp:val=&quot;009D1175&quot;/&gt;&lt;wsp:rsid wsp:val=&quot;009D226D&quot;/&gt;&lt;wsp:rsid wsp:val=&quot;009D6003&quot;/&gt;&lt;wsp:rsid wsp:val=&quot;00A11CB3&quot;/&gt;&lt;wsp:rsid wsp:val=&quot;00A1288F&quot;/&gt;&lt;wsp:rsid wsp:val=&quot;00A13F49&quot;/&gt;&lt;wsp:rsid wsp:val=&quot;00A17FF8&quot;/&gt;&lt;wsp:rsid wsp:val=&quot;00A21E9F&quot;/&gt;&lt;wsp:rsid wsp:val=&quot;00A23895&quot;/&gt;&lt;wsp:rsid wsp:val=&quot;00A521F0&quot;/&gt;&lt;wsp:rsid wsp:val=&quot;00A60080&quot;/&gt;&lt;wsp:rsid wsp:val=&quot;00A6331B&quot;/&gt;&lt;wsp:rsid wsp:val=&quot;00A74A0E&quot;/&gt;&lt;wsp:rsid wsp:val=&quot;00A7537E&quot;/&gt;&lt;wsp:rsid wsp:val=&quot;00A81FCE&quot;/&gt;&lt;wsp:rsid wsp:val=&quot;00A82515&quot;/&gt;&lt;wsp:rsid wsp:val=&quot;00A85F7E&quot;/&gt;&lt;wsp:rsid wsp:val=&quot;00A92B6F&quot;/&gt;&lt;wsp:rsid wsp:val=&quot;00A9771F&quot;/&gt;&lt;wsp:rsid wsp:val=&quot;00AA58EA&quot;/&gt;&lt;wsp:rsid wsp:val=&quot;00AA7075&quot;/&gt;&lt;wsp:rsid wsp:val=&quot;00AB298F&quot;/&gt;&lt;wsp:rsid wsp:val=&quot;00AB6CF3&quot;/&gt;&lt;wsp:rsid wsp:val=&quot;00AB71AF&quot;/&gt;&lt;wsp:rsid wsp:val=&quot;00AC248F&quot;/&gt;&lt;wsp:rsid wsp:val=&quot;00AC74E3&quot;/&gt;&lt;wsp:rsid wsp:val=&quot;00AD3792&quot;/&gt;&lt;wsp:rsid wsp:val=&quot;00AE2F3D&quot;/&gt;&lt;wsp:rsid wsp:val=&quot;00AE4C20&quot;/&gt;&lt;wsp:rsid wsp:val=&quot;00AE7CC1&quot;/&gt;&lt;wsp:rsid wsp:val=&quot;00AF2BE5&quot;/&gt;&lt;wsp:rsid wsp:val=&quot;00B02B12&quot;/&gt;&lt;wsp:rsid wsp:val=&quot;00B07880&quot;/&gt;&lt;wsp:rsid wsp:val=&quot;00B14E31&quot;/&gt;&lt;wsp:rsid wsp:val=&quot;00B17DB6&quot;/&gt;&lt;wsp:rsid wsp:val=&quot;00B23097&quot;/&gt;&lt;wsp:rsid wsp:val=&quot;00B24E3C&quot;/&gt;&lt;wsp:rsid wsp:val=&quot;00B25A5F&quot;/&gt;&lt;wsp:rsid wsp:val=&quot;00B27E95&quot;/&gt;&lt;wsp:rsid wsp:val=&quot;00B43917&quot;/&gt;&lt;wsp:rsid wsp:val=&quot;00B43B00&quot;/&gt;&lt;wsp:rsid wsp:val=&quot;00B45BF4&quot;/&gt;&lt;wsp:rsid wsp:val=&quot;00B46E7F&quot;/&gt;&lt;wsp:rsid wsp:val=&quot;00B5012B&quot;/&gt;&lt;wsp:rsid wsp:val=&quot;00B5442A&quot;/&gt;&lt;wsp:rsid wsp:val=&quot;00B55725&quot;/&gt;&lt;wsp:rsid wsp:val=&quot;00B672FA&quot;/&gt;&lt;wsp:rsid wsp:val=&quot;00B675F6&quot;/&gt;&lt;wsp:rsid wsp:val=&quot;00B74479&quot;/&gt;&lt;wsp:rsid wsp:val=&quot;00B74B77&quot;/&gt;&lt;wsp:rsid wsp:val=&quot;00B74CD7&quot;/&gt;&lt;wsp:rsid wsp:val=&quot;00B7678C&quot;/&gt;&lt;wsp:rsid wsp:val=&quot;00B81BF7&quot;/&gt;&lt;wsp:rsid wsp:val=&quot;00B83903&quot;/&gt;&lt;wsp:rsid wsp:val=&quot;00B87088&quot;/&gt;&lt;wsp:rsid wsp:val=&quot;00B93C76&quot;/&gt;&lt;wsp:rsid wsp:val=&quot;00BB305F&quot;/&gt;&lt;wsp:rsid wsp:val=&quot;00BB3AF3&quot;/&gt;&lt;wsp:rsid wsp:val=&quot;00BB4E9A&quot;/&gt;&lt;wsp:rsid wsp:val=&quot;00BB58E0&quot;/&gt;&lt;wsp:rsid wsp:val=&quot;00BB6B4A&quot;/&gt;&lt;wsp:rsid wsp:val=&quot;00BC1857&quot;/&gt;&lt;wsp:rsid wsp:val=&quot;00BC4100&quot;/&gt;&lt;wsp:rsid wsp:val=&quot;00BC6A74&quot;/&gt;&lt;wsp:rsid wsp:val=&quot;00BD175D&quot;/&gt;&lt;wsp:rsid wsp:val=&quot;00BD1F9E&quot;/&gt;&lt;wsp:rsid wsp:val=&quot;00BD3FAD&quot;/&gt;&lt;wsp:rsid wsp:val=&quot;00BD7C15&quot;/&gt;&lt;wsp:rsid wsp:val=&quot;00BE2F36&quot;/&gt;&lt;wsp:rsid wsp:val=&quot;00BE5FDA&quot;/&gt;&lt;wsp:rsid wsp:val=&quot;00BF3185&quot;/&gt;&lt;wsp:rsid wsp:val=&quot;00BF5555&quot;/&gt;&lt;wsp:rsid wsp:val=&quot;00C03E02&quot;/&gt;&lt;wsp:rsid wsp:val=&quot;00C07C82&quot;/&gt;&lt;wsp:rsid wsp:val=&quot;00C10956&quot;/&gt;&lt;wsp:rsid wsp:val=&quot;00C112F3&quot;/&gt;&lt;wsp:rsid wsp:val=&quot;00C1710E&quot;/&gt;&lt;wsp:rsid wsp:val=&quot;00C22C84&quot;/&gt;&lt;wsp:rsid wsp:val=&quot;00C31EA4&quot;/&gt;&lt;wsp:rsid wsp:val=&quot;00C359E7&quot;/&gt;&lt;wsp:rsid wsp:val=&quot;00C37316&quot;/&gt;&lt;wsp:rsid wsp:val=&quot;00C405C8&quot;/&gt;&lt;wsp:rsid wsp:val=&quot;00C407F3&quot;/&gt;&lt;wsp:rsid wsp:val=&quot;00C45330&quot;/&gt;&lt;wsp:rsid wsp:val=&quot;00C4796D&quot;/&gt;&lt;wsp:rsid wsp:val=&quot;00C529E5&quot;/&gt;&lt;wsp:rsid wsp:val=&quot;00C5314E&quot;/&gt;&lt;wsp:rsid wsp:val=&quot;00C617CA&quot;/&gt;&lt;wsp:rsid wsp:val=&quot;00C632A2&quot;/&gt;&lt;wsp:rsid wsp:val=&quot;00C65FC1&quot;/&gt;&lt;wsp:rsid wsp:val=&quot;00C705AC&quot;/&gt;&lt;wsp:rsid wsp:val=&quot;00C83A62&quot;/&gt;&lt;wsp:rsid wsp:val=&quot;00C8636E&quot;/&gt;&lt;wsp:rsid wsp:val=&quot;00C91602&quot;/&gt;&lt;wsp:rsid wsp:val=&quot;00C93542&quot;/&gt;&lt;wsp:rsid wsp:val=&quot;00C975A9&quot;/&gt;&lt;wsp:rsid wsp:val=&quot;00CA0154&quot;/&gt;&lt;wsp:rsid wsp:val=&quot;00CA09FE&quot;/&gt;&lt;wsp:rsid wsp:val=&quot;00CA53B1&quot;/&gt;&lt;wsp:rsid wsp:val=&quot;00CB33E0&quot;/&gt;&lt;wsp:rsid wsp:val=&quot;00CB3A07&quot;/&gt;&lt;wsp:rsid wsp:val=&quot;00CB5829&quot;/&gt;&lt;wsp:rsid wsp:val=&quot;00CC0CDD&quot;/&gt;&lt;wsp:rsid wsp:val=&quot;00CD5B56&quot;/&gt;&lt;wsp:rsid wsp:val=&quot;00CD7DDF&quot;/&gt;&lt;wsp:rsid wsp:val=&quot;00CE032E&quot;/&gt;&lt;wsp:rsid wsp:val=&quot;00CE1C2B&quot;/&gt;&lt;wsp:rsid wsp:val=&quot;00CE3C3D&quot;/&gt;&lt;wsp:rsid wsp:val=&quot;00CE5E7D&quot;/&gt;&lt;wsp:rsid wsp:val=&quot;00CE75DD&quot;/&gt;&lt;wsp:rsid wsp:val=&quot;00CF6785&quot;/&gt;&lt;wsp:rsid wsp:val=&quot;00D068CB&quot;/&gt;&lt;wsp:rsid wsp:val=&quot;00D142C7&quot;/&gt;&lt;wsp:rsid wsp:val=&quot;00D20A55&quot;/&gt;&lt;wsp:rsid wsp:val=&quot;00D20AE8&quot;/&gt;&lt;wsp:rsid wsp:val=&quot;00D21868&quot;/&gt;&lt;wsp:rsid wsp:val=&quot;00D24C98&quot;/&gt;&lt;wsp:rsid wsp:val=&quot;00D32D86&quot;/&gt;&lt;wsp:rsid wsp:val=&quot;00D33049&quot;/&gt;&lt;wsp:rsid wsp:val=&quot;00D34D5E&quot;/&gt;&lt;wsp:rsid wsp:val=&quot;00D53351&quot;/&gt;&lt;wsp:rsid wsp:val=&quot;00D543F8&quot;/&gt;&lt;wsp:rsid wsp:val=&quot;00D57B80&quot;/&gt;&lt;wsp:rsid wsp:val=&quot;00D60EDD&quot;/&gt;&lt;wsp:rsid wsp:val=&quot;00D6129C&quot;/&gt;&lt;wsp:rsid wsp:val=&quot;00D61987&quot;/&gt;&lt;wsp:rsid wsp:val=&quot;00D655ED&quot;/&gt;&lt;wsp:rsid wsp:val=&quot;00D74C4A&quot;/&gt;&lt;wsp:rsid wsp:val=&quot;00D7583C&quot;/&gt;&lt;wsp:rsid wsp:val=&quot;00D76AD5&quot;/&gt;&lt;wsp:rsid wsp:val=&quot;00D80802&quot;/&gt;&lt;wsp:rsid wsp:val=&quot;00D81AE0&quot;/&gt;&lt;wsp:rsid wsp:val=&quot;00D826FD&quot;/&gt;&lt;wsp:rsid wsp:val=&quot;00D85E4C&quot;/&gt;&lt;wsp:rsid wsp:val=&quot;00D861EF&quot;/&gt;&lt;wsp:rsid wsp:val=&quot;00D90DEE&quot;/&gt;&lt;wsp:rsid wsp:val=&quot;00D91733&quot;/&gt;&lt;wsp:rsid wsp:val=&quot;00D94388&quot;/&gt;&lt;wsp:rsid wsp:val=&quot;00D95BA5&quot;/&gt;&lt;wsp:rsid wsp:val=&quot;00D9775C&quot;/&gt;&lt;wsp:rsid wsp:val=&quot;00DA6DA3&quot;/&gt;&lt;wsp:rsid wsp:val=&quot;00DB0488&quot;/&gt;&lt;wsp:rsid wsp:val=&quot;00DB4B69&quot;/&gt;&lt;wsp:rsid wsp:val=&quot;00DD30C8&quot;/&gt;&lt;wsp:rsid wsp:val=&quot;00DD3963&quot;/&gt;&lt;wsp:rsid wsp:val=&quot;00DD5423&quot;/&gt;&lt;wsp:rsid wsp:val=&quot;00DE50F6&quot;/&gt;&lt;wsp:rsid wsp:val=&quot;00DF42C8&quot;/&gt;&lt;wsp:rsid wsp:val=&quot;00DF4FCF&quot;/&gt;&lt;wsp:rsid wsp:val=&quot;00DF5FAA&quot;/&gt;&lt;wsp:rsid wsp:val=&quot;00DF687F&quot;/&gt;&lt;wsp:rsid wsp:val=&quot;00E02D1C&quot;/&gt;&lt;wsp:rsid wsp:val=&quot;00E03460&quot;/&gt;&lt;wsp:rsid wsp:val=&quot;00E064F4&quot;/&gt;&lt;wsp:rsid wsp:val=&quot;00E07A1F&quot;/&gt;&lt;wsp:rsid wsp:val=&quot;00E1594C&quot;/&gt;&lt;wsp:rsid wsp:val=&quot;00E211C1&quot;/&gt;&lt;wsp:rsid wsp:val=&quot;00E2292B&quot;/&gt;&lt;wsp:rsid wsp:val=&quot;00E25C2E&quot;/&gt;&lt;wsp:rsid wsp:val=&quot;00E26FD1&quot;/&gt;&lt;wsp:rsid wsp:val=&quot;00E314CC&quot;/&gt;&lt;wsp:rsid wsp:val=&quot;00E323BD&quot;/&gt;&lt;wsp:rsid wsp:val=&quot;00E333E8&quot;/&gt;&lt;wsp:rsid wsp:val=&quot;00E33FC7&quot;/&gt;&lt;wsp:rsid wsp:val=&quot;00E37D07&quot;/&gt;&lt;wsp:rsid wsp:val=&quot;00E41A19&quot;/&gt;&lt;wsp:rsid wsp:val=&quot;00E5407F&quot;/&gt;&lt;wsp:rsid wsp:val=&quot;00E57683&quot;/&gt;&lt;wsp:rsid wsp:val=&quot;00E615F8&quot;/&gt;&lt;wsp:rsid wsp:val=&quot;00E63D37&quot;/&gt;&lt;wsp:rsid wsp:val=&quot;00E66AB1&quot;/&gt;&lt;wsp:rsid wsp:val=&quot;00E70128&quot;/&gt;&lt;wsp:rsid wsp:val=&quot;00E718BB&quot;/&gt;&lt;wsp:rsid wsp:val=&quot;00E75E98&quot;/&gt;&lt;wsp:rsid wsp:val=&quot;00E80F1C&quot;/&gt;&lt;wsp:rsid wsp:val=&quot;00E818DB&quot;/&gt;&lt;wsp:rsid wsp:val=&quot;00E83D78&quot;/&gt;&lt;wsp:rsid wsp:val=&quot;00E85361&quot;/&gt;&lt;wsp:rsid wsp:val=&quot;00E940BC&quot;/&gt;&lt;wsp:rsid wsp:val=&quot;00E940EC&quot;/&gt;&lt;wsp:rsid wsp:val=&quot;00E94289&quot;/&gt;&lt;wsp:rsid wsp:val=&quot;00EA1B15&quot;/&gt;&lt;wsp:rsid wsp:val=&quot;00EA34CB&quot;/&gt;&lt;wsp:rsid wsp:val=&quot;00EA3BE2&quot;/&gt;&lt;wsp:rsid wsp:val=&quot;00EA465D&quot;/&gt;&lt;wsp:rsid wsp:val=&quot;00EA46E7&quot;/&gt;&lt;wsp:rsid wsp:val=&quot;00EB45EA&quot;/&gt;&lt;wsp:rsid wsp:val=&quot;00EC13EA&quot;/&gt;&lt;wsp:rsid wsp:val=&quot;00EC62AC&quot;/&gt;&lt;wsp:rsid wsp:val=&quot;00EC6FA6&quot;/&gt;&lt;wsp:rsid wsp:val=&quot;00ED0334&quot;/&gt;&lt;wsp:rsid wsp:val=&quot;00ED1237&quot;/&gt;&lt;wsp:rsid wsp:val=&quot;00EE00A0&quot;/&gt;&lt;wsp:rsid wsp:val=&quot;00EE5480&quot;/&gt;&lt;wsp:rsid wsp:val=&quot;00EE7DB6&quot;/&gt;&lt;wsp:rsid wsp:val=&quot;00EF332C&quot;/&gt;&lt;wsp:rsid wsp:val=&quot;00EF6D57&quot;/&gt;&lt;wsp:rsid wsp:val=&quot;00F15496&quot;/&gt;&lt;wsp:rsid wsp:val=&quot;00F1767A&quot;/&gt;&lt;wsp:rsid wsp:val=&quot;00F24271&quot;/&gt;&lt;wsp:rsid wsp:val=&quot;00F303FE&quot;/&gt;&lt;wsp:rsid wsp:val=&quot;00F37649&quot;/&gt;&lt;wsp:rsid wsp:val=&quot;00F427E0&quot;/&gt;&lt;wsp:rsid wsp:val=&quot;00F46CC4&quot;/&gt;&lt;wsp:rsid wsp:val=&quot;00F4734A&quot;/&gt;&lt;wsp:rsid wsp:val=&quot;00F51A3D&quot;/&gt;&lt;wsp:rsid wsp:val=&quot;00F53BA0&quot;/&gt;&lt;wsp:rsid wsp:val=&quot;00F613EF&quot;/&gt;&lt;wsp:rsid wsp:val=&quot;00F6585C&quot;/&gt;&lt;wsp:rsid wsp:val=&quot;00F666EC&quot;/&gt;&lt;wsp:rsid wsp:val=&quot;00F705E4&quot;/&gt;&lt;wsp:rsid wsp:val=&quot;00F71753&quot;/&gt;&lt;wsp:rsid wsp:val=&quot;00F7303B&quot;/&gt;&lt;wsp:rsid wsp:val=&quot;00F76879&quot;/&gt;&lt;wsp:rsid wsp:val=&quot;00F81944&quot;/&gt;&lt;wsp:rsid wsp:val=&quot;00F85340&quot;/&gt;&lt;wsp:rsid wsp:val=&quot;00F91041&quot;/&gt;&lt;wsp:rsid wsp:val=&quot;00FA1A26&quot;/&gt;&lt;wsp:rsid wsp:val=&quot;00FA682B&quot;/&gt;&lt;wsp:rsid wsp:val=&quot;00FB0C15&quot;/&gt;&lt;wsp:rsid wsp:val=&quot;00FB1922&quot;/&gt;&lt;wsp:rsid wsp:val=&quot;00FB3477&quot;/&gt;&lt;wsp:rsid wsp:val=&quot;00FD6F3E&quot;/&gt;&lt;wsp:rsid wsp:val=&quot;00FE0E2A&quot;/&gt;&lt;wsp:rsid wsp:val=&quot;00FE1ECA&quot;/&gt;&lt;wsp:rsid wsp:val=&quot;00FE52B7&quot;/&gt;&lt;wsp:rsid wsp:val=&quot;00FF79DB&quot;/&gt;&lt;wsp:rsid wsp:val=&quot;07F914A6&quot;/&gt;&lt;wsp:rsid wsp:val=&quot;2AFC4E7A&quot;/&gt;&lt;wsp:rsid wsp:val=&quot;3DF353E7&quot;/&gt;&lt;wsp:rsid wsp:val=&quot;3FFFC094&quot;/&gt;&lt;wsp:rsid wsp:val=&quot;53FFA54B&quot;/&gt;&lt;wsp:rsid wsp:val=&quot;67B30897&quot;/&gt;&lt;wsp:rsid wsp:val=&quot;7D9F5AAF&quot;/&gt;&lt;wsp:rsid wsp:val=&quot;7DBAC1D2&quot;/&gt;&lt;wsp:rsid wsp:val=&quot;7E73F8FC&quot;/&gt;&lt;wsp:rsid wsp:val=&quot;7FFDF275&quot;/&gt;&lt;wsp:rsid wsp:val=&quot;8FFF4877&quot;/&gt;&lt;wsp:rsid wsp:val=&quot;9D340F6B&quot;/&gt;&lt;wsp:rsid wsp:val=&quot;9DFDB988&quot;/&gt;&lt;wsp:rsid wsp:val=&quot;B7B51E75&quot;/&gt;&lt;wsp:rsid wsp:val=&quot;BBBF6FE5&quot;/&gt;&lt;wsp:rsid wsp:val=&quot;BEEDC6B2&quot;/&gt;&lt;wsp:rsid wsp:val=&quot;D469D260&quot;/&gt;&lt;wsp:rsid wsp:val=&quot;DE6D2388&quot;/&gt;&lt;wsp:rsid wsp:val=&quot;DFFE8F13&quot;/&gt;&lt;wsp:rsid wsp:val=&quot;E9FA656D&quot;/&gt;&lt;wsp:rsid wsp:val=&quot;EFBFD787&quot;/&gt;&lt;wsp:rsid wsp:val=&quot;F53F17B8&quot;/&gt;&lt;wsp:rsid wsp:val=&quot;F5FDD0BA&quot;/&gt;&lt;wsp:rsid wsp:val=&quot;F6E95CE0&quot;/&gt;&lt;wsp:rsid wsp:val=&quot;F7133AD6&quot;/&gt;&lt;wsp:rsid wsp:val=&quot;FBFD46B4&quot;/&gt;&lt;wsp:rsid wsp:val=&quot;FD972F7E&quot;/&gt;&lt;wsp:rsid wsp:val=&quot;FEBF3AC2&quot;/&gt;&lt;wsp:rsid wsp:val=&quot;FEBF5307&quot;/&gt;&lt;wsp:rsid wsp:val=&quot;FF3F2EA8&quot;/&gt;&lt;wsp:rsid wsp:val=&quot;00FD129B&quot;/&gt;&lt;/wsp:rsids&gt;&lt;/w:docPr&gt;&lt;w:body&gt;&lt;wx:sect&gt;&lt;w:p wsp:rsidR=&quot;00000000&quot; wsp:rsidRDefault=&quot;00085EF2&quot; wsp:rsidP=&quot;00085EF2&quot;&gt;&lt;m:oMathPara&gt;&lt;m:oMath&gt;&lt;m:sSub&gt;&lt;m:sSubPr&gt;&lt;m:ctrlPr&gt;&lt;w:rPr&gt;&lt;w:rFonts w:ascii=&quot;Cambria Math&quot; w:h-ansi=&quot;Cambria Math&quot; w:cs=&quot;宋体&quot;/&gt;&lt;wx:font wx:val=&quot;Cambria Math&quot;/&gt;&lt;w:color w:val=&quot;000000&quot;/&gt;&lt;/w:rPr&gt;&lt;/m:ctrlPr&gt;&lt;/m:sSubPr&gt;&lt;m:e&gt;&lt;m:r&gt;&lt;w:rPr&gt;&lt;w:rFonts w:ascii=&quot;Cambria Math&quot; w:h-ansi=&quot;Cambria Math&quot; w:cs=&quot;宋体&quot;/&gt;&lt;wx:font wx:val=&quot;Cambria Math&quot;/&gt;&lt;w:i/&gt;&lt;w:color w:val=&quot;000000&quot;/&gt;&lt;/w:rPr&gt;&lt;m:t&gt;L&lt;/m:t&gt;&lt;/m:r&gt;&lt;/m:e&gt;&lt;m:sub&gt;&lt;m:r&gt;&lt;w:rPr&gt;&lt;w:rFonts w:ascii=&quot;Cambria Math&quot; w:h-ansi=&quot;Cambria Math&quot; w:cs=&quot;宋体&quot;/&gt;&lt;wx:font wx:val=&quot;Cambria Math&quot;/&gt;&lt;w:i/&gt;&lt;w:color w:val=&quot;000000&quot;/&gt;&lt;/w:rPr&gt;&lt;m:t&gt;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1,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2,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
            <v:path/>
            <v:fill on="f" focussize="0,0"/>
            <v:stroke on="f"/>
            <v:imagedata r:id="rId56" chromakey="#FFFFFF" o:title=""/>
            <o:lock v:ext="edit" aspectratio="t"/>
            <w10:wrap type="none"/>
            <w10:anchorlock/>
          </v:shape>
        </w:pict>
      </w:r>
      <w:r>
        <w:rPr>
          <w:rFonts w:ascii="宋体" w:hAnsi="宋体" w:cs="宋体"/>
          <w:color w:val="000000"/>
          <w:highlight w:val="none"/>
        </w:rPr>
        <w:fldChar w:fldCharType="end"/>
      </w:r>
    </w:p>
    <w:p>
      <w:pPr>
        <w:pStyle w:val="33"/>
        <w:keepNext w:val="0"/>
        <w:keepLines w:val="0"/>
        <w:pageBreakBefore w:val="0"/>
        <w:kinsoku/>
        <w:wordWrap/>
        <w:overflowPunct/>
        <w:topLinePunct w:val="0"/>
        <w:autoSpaceDE/>
        <w:autoSpaceDN/>
        <w:bidi w:val="0"/>
        <w:spacing w:line="360" w:lineRule="auto"/>
        <w:ind w:firstLine="452"/>
        <w:rPr>
          <w:rFonts w:hint="eastAsia" w:ascii="宋体" w:hAnsi="宋体" w:cs="宋体"/>
          <w:color w:val="000000"/>
          <w:highlight w:val="none"/>
        </w:rPr>
      </w:pPr>
      <w:r>
        <w:rPr>
          <w:rFonts w:hint="eastAsia" w:ascii="宋体" w:hAnsi="宋体" w:cs="宋体"/>
          <w:i/>
          <w:iCs/>
          <w:color w:val="000000"/>
          <w:spacing w:val="8"/>
          <w:kern w:val="0"/>
          <w:szCs w:val="21"/>
          <w:highlight w:val="none"/>
        </w:rPr>
        <w:t>K</w:t>
      </w:r>
      <w:r>
        <w:rPr>
          <w:rFonts w:hint="eastAsia" w:ascii="宋体" w:hAnsi="宋体" w:cs="宋体"/>
          <w:i/>
          <w:iCs/>
          <w:color w:val="000000"/>
          <w:spacing w:val="6"/>
          <w:kern w:val="0"/>
          <w:sz w:val="21"/>
          <w:szCs w:val="21"/>
          <w:highlight w:val="none"/>
          <w:vertAlign w:val="subscript"/>
        </w:rPr>
        <w:t>1</w:t>
      </w:r>
      <w:r>
        <w:rPr>
          <w:rFonts w:ascii="宋体" w:hAnsi="宋体" w:cs="宋体"/>
          <w:i/>
          <w:iCs/>
          <w:color w:val="000000"/>
          <w:spacing w:val="6"/>
          <w:kern w:val="0"/>
          <w:sz w:val="21"/>
          <w:szCs w:val="21"/>
          <w:highlight w:val="none"/>
          <w:vertAlign w:val="subscript"/>
        </w:rPr>
        <w:t>,i</w:t>
      </w:r>
      <w:r>
        <w:rPr>
          <w:rFonts w:ascii="宋体" w:hAnsi="宋体" w:cs="宋体"/>
          <w:i/>
          <w:iCs/>
          <w:color w:val="000000"/>
          <w:spacing w:val="8"/>
          <w:kern w:val="0"/>
          <w:szCs w:val="21"/>
          <w:highlight w:val="none"/>
        </w:rPr>
        <w:t xml:space="preserve"> </w:t>
      </w:r>
      <w:r>
        <w:rPr>
          <w:rFonts w:hint="eastAsia" w:ascii="宋体" w:hAnsi="宋体" w:cs="宋体"/>
          <w:i/>
          <w:iCs/>
          <w:color w:val="000000"/>
          <w:spacing w:val="8"/>
          <w:kern w:val="0"/>
          <w:szCs w:val="21"/>
          <w:highlight w:val="none"/>
        </w:rPr>
        <w:t>,K</w:t>
      </w:r>
      <w:r>
        <w:rPr>
          <w:rFonts w:ascii="宋体" w:hAnsi="宋体" w:cs="宋体"/>
          <w:i/>
          <w:iCs/>
          <w:color w:val="000000"/>
          <w:spacing w:val="6"/>
          <w:kern w:val="0"/>
          <w:sz w:val="21"/>
          <w:szCs w:val="21"/>
          <w:highlight w:val="none"/>
          <w:vertAlign w:val="subscript"/>
        </w:rPr>
        <w:t>2</w:t>
      </w:r>
      <w:r>
        <w:rPr>
          <w:rFonts w:hint="eastAsia" w:ascii="宋体" w:hAnsi="宋体" w:cs="宋体"/>
          <w:i/>
          <w:iCs/>
          <w:color w:val="000000"/>
          <w:spacing w:val="6"/>
          <w:kern w:val="0"/>
          <w:sz w:val="21"/>
          <w:szCs w:val="21"/>
          <w:highlight w:val="none"/>
          <w:vertAlign w:val="subscript"/>
        </w:rPr>
        <w:t>,</w:t>
      </w:r>
      <w:r>
        <w:rPr>
          <w:rFonts w:ascii="宋体" w:hAnsi="宋体" w:cs="宋体"/>
          <w:i/>
          <w:iCs/>
          <w:color w:val="000000"/>
          <w:spacing w:val="6"/>
          <w:kern w:val="0"/>
          <w:sz w:val="21"/>
          <w:szCs w:val="21"/>
          <w:highlight w:val="none"/>
          <w:vertAlign w:val="subscript"/>
        </w:rPr>
        <w:t>i</w:t>
      </w:r>
      <w:r>
        <w:rPr>
          <w:rFonts w:ascii="宋体" w:hAnsi="宋体" w:cs="宋体"/>
          <w:i/>
          <w:iCs/>
          <w:color w:val="000000"/>
          <w:spacing w:val="8"/>
          <w:kern w:val="0"/>
          <w:szCs w:val="21"/>
          <w:highlight w:val="none"/>
        </w:rPr>
        <w:t xml:space="preserve"> </w:t>
      </w:r>
      <w:r>
        <w:rPr>
          <w:rFonts w:hint="eastAsia" w:ascii="宋体" w:hAnsi="宋体" w:cs="宋体"/>
          <w:i/>
          <w:iCs/>
          <w:color w:val="000000"/>
          <w:spacing w:val="8"/>
          <w:kern w:val="0"/>
          <w:szCs w:val="21"/>
          <w:highlight w:val="none"/>
        </w:rPr>
        <w:t>,</w:t>
      </w:r>
      <w:r>
        <w:rPr>
          <w:rFonts w:ascii="宋体" w:hAnsi="宋体" w:cs="宋体"/>
          <w:i/>
          <w:iCs/>
          <w:color w:val="000000"/>
          <w:spacing w:val="8"/>
          <w:kern w:val="0"/>
          <w:szCs w:val="21"/>
          <w:highlight w:val="none"/>
        </w:rPr>
        <w:t xml:space="preserve">……. </w:t>
      </w:r>
      <w:r>
        <w:rPr>
          <w:rFonts w:hint="eastAsia" w:ascii="宋体" w:hAnsi="宋体" w:cs="宋体"/>
          <w:i/>
          <w:iCs/>
          <w:color w:val="000000"/>
          <w:spacing w:val="8"/>
          <w:kern w:val="0"/>
          <w:szCs w:val="21"/>
          <w:highlight w:val="none"/>
        </w:rPr>
        <w:t>K</w:t>
      </w:r>
      <w:r>
        <w:rPr>
          <w:rFonts w:ascii="宋体" w:hAnsi="宋体" w:cs="宋体"/>
          <w:i/>
          <w:iCs/>
          <w:color w:val="000000"/>
          <w:spacing w:val="6"/>
          <w:kern w:val="0"/>
          <w:sz w:val="21"/>
          <w:szCs w:val="21"/>
          <w:highlight w:val="none"/>
          <w:vertAlign w:val="subscript"/>
        </w:rPr>
        <w:t>t</w:t>
      </w:r>
      <w:r>
        <w:rPr>
          <w:rFonts w:hint="eastAsia" w:ascii="宋体" w:hAnsi="宋体" w:cs="宋体"/>
          <w:i/>
          <w:iCs/>
          <w:color w:val="000000"/>
          <w:spacing w:val="6"/>
          <w:kern w:val="0"/>
          <w:sz w:val="21"/>
          <w:szCs w:val="21"/>
          <w:highlight w:val="none"/>
          <w:vertAlign w:val="subscript"/>
        </w:rPr>
        <w:t>,</w:t>
      </w:r>
      <w:r>
        <w:rPr>
          <w:rFonts w:ascii="宋体" w:hAnsi="宋体" w:cs="宋体"/>
          <w:i/>
          <w:iCs/>
          <w:color w:val="000000"/>
          <w:spacing w:val="6"/>
          <w:kern w:val="0"/>
          <w:sz w:val="21"/>
          <w:szCs w:val="21"/>
          <w:highlight w:val="none"/>
          <w:vertAlign w:val="subscript"/>
        </w:rPr>
        <w:t xml:space="preserve">i </w:t>
      </w:r>
      <w:r>
        <w:rPr>
          <w:rFonts w:hint="eastAsia" w:ascii="宋体" w:hAnsi="宋体" w:cs="宋体"/>
          <w:color w:val="000000"/>
          <w:highlight w:val="none"/>
        </w:rPr>
        <w:t>分别为</w:t>
      </w:r>
      <w:r>
        <w:rPr>
          <w:rFonts w:ascii="宋体" w:hAnsi="宋体" w:cs="宋体"/>
          <w:color w:val="000000"/>
          <w:highlight w:val="none"/>
        </w:rPr>
        <w:t>第</w:t>
      </w:r>
      <w:r>
        <w:rPr>
          <w:rFonts w:hint="eastAsia"/>
          <w:i/>
          <w:color w:val="000000"/>
          <w:highlight w:val="none"/>
        </w:rPr>
        <w:t>i</w:t>
      </w:r>
      <w:r>
        <w:rPr>
          <w:rFonts w:ascii="宋体" w:hAnsi="宋体" w:cs="宋体"/>
          <w:color w:val="000000"/>
          <w:highlight w:val="none"/>
        </w:rPr>
        <w:t>个基本分类基期至报告期</w:t>
      </w:r>
      <w:r>
        <w:rPr>
          <w:rFonts w:hint="eastAsia" w:ascii="宋体" w:hAnsi="宋体" w:cs="宋体"/>
          <w:color w:val="000000"/>
          <w:highlight w:val="none"/>
        </w:rPr>
        <w:t>各期</w:t>
      </w:r>
      <w:r>
        <w:rPr>
          <w:rFonts w:ascii="宋体" w:hAnsi="宋体" w:cs="宋体"/>
          <w:color w:val="000000"/>
          <w:highlight w:val="none"/>
        </w:rPr>
        <w:t>的月环比指数。</w:t>
      </w:r>
    </w:p>
    <w:p>
      <w:pPr>
        <w:pStyle w:val="33"/>
        <w:keepNext w:val="0"/>
        <w:keepLines w:val="0"/>
        <w:pageBreakBefore w:val="0"/>
        <w:kinsoku/>
        <w:wordWrap/>
        <w:overflowPunct/>
        <w:topLinePunct w:val="0"/>
        <w:autoSpaceDE/>
        <w:autoSpaceDN/>
        <w:bidi w:val="0"/>
        <w:spacing w:line="360" w:lineRule="auto"/>
        <w:ind w:firstLine="452"/>
        <w:rPr>
          <w:rFonts w:hint="eastAsia" w:ascii="宋体" w:hAnsi="宋体" w:eastAsia="宋体" w:cs="宋体"/>
          <w:color w:val="000000"/>
          <w:spacing w:val="8"/>
          <w:kern w:val="0"/>
          <w:szCs w:val="21"/>
          <w:highlight w:val="none"/>
          <w:lang w:eastAsia="zh-CN"/>
        </w:rPr>
      </w:pPr>
      <w:r>
        <w:rPr>
          <w:rFonts w:hint="eastAsia" w:ascii="宋体" w:hAnsi="宋体" w:cs="宋体"/>
          <w:color w:val="000000"/>
          <w:spacing w:val="8"/>
          <w:kern w:val="0"/>
          <w:szCs w:val="21"/>
          <w:highlight w:val="none"/>
          <w:lang w:val="en-US" w:eastAsia="zh-CN"/>
        </w:rPr>
        <w:t>3.</w:t>
      </w:r>
      <w:r>
        <w:rPr>
          <w:rFonts w:hint="eastAsia" w:ascii="宋体" w:hAnsi="宋体" w:cs="宋体"/>
          <w:color w:val="000000"/>
          <w:spacing w:val="8"/>
          <w:kern w:val="0"/>
          <w:szCs w:val="21"/>
          <w:highlight w:val="none"/>
        </w:rPr>
        <w:t>各类定基指数的计算</w:t>
      </w:r>
      <w:r>
        <w:rPr>
          <w:rFonts w:hint="eastAsia" w:ascii="宋体" w:hAnsi="宋体" w:cs="宋体"/>
          <w:color w:val="000000"/>
          <w:spacing w:val="8"/>
          <w:kern w:val="0"/>
          <w:szCs w:val="21"/>
          <w:highlight w:val="none"/>
          <w:lang w:eastAsia="zh-CN"/>
        </w:rPr>
        <w:t>。</w:t>
      </w:r>
    </w:p>
    <w:p>
      <w:pPr>
        <w:pStyle w:val="33"/>
        <w:keepNext w:val="0"/>
        <w:keepLines w:val="0"/>
        <w:pageBreakBefore w:val="0"/>
        <w:kinsoku/>
        <w:wordWrap/>
        <w:overflowPunct/>
        <w:topLinePunct w:val="0"/>
        <w:autoSpaceDE/>
        <w:autoSpaceDN/>
        <w:bidi w:val="0"/>
        <w:spacing w:line="360" w:lineRule="auto"/>
        <w:ind w:firstLine="0" w:firstLineChars="0"/>
        <w:jc w:val="center"/>
        <w:rPr>
          <w:rFonts w:hint="eastAsia"/>
          <w:i/>
          <w:color w:val="000000"/>
          <w:highlight w:val="none"/>
          <w:vertAlign w:val="subscript"/>
        </w:rPr>
      </w:pPr>
      <m:oMath>
        <m:sSub>
          <m:sSubPr>
            <m:ctrlPr>
              <w:rPr>
                <w:rFonts w:ascii="Cambria Math" w:hAnsi="Cambria Math"/>
                <w:color w:val="000000"/>
                <w:highlight w:val="none"/>
                <w:vertAlign w:val="subscript"/>
              </w:rPr>
            </m:ctrlPr>
          </m:sSubPr>
          <m:e>
            <m:r>
              <m:rPr/>
              <w:rPr>
                <w:rFonts w:ascii="Cambria Math" w:hAnsi="Cambria Math"/>
                <w:color w:val="000000"/>
                <w:highlight w:val="none"/>
                <w:vertAlign w:val="subscript"/>
              </w:rPr>
              <m:t>L</m:t>
            </m:r>
            <m:ctrlPr>
              <w:rPr>
                <w:highlight w:val="none"/>
              </w:rPr>
            </m:ctrlPr>
          </m:e>
          <m:sub>
            <m:r>
              <m:rPr/>
              <w:rPr>
                <w:rFonts w:ascii="Cambria Math" w:hAnsi="Cambria Math"/>
                <w:color w:val="000000"/>
                <w:highlight w:val="none"/>
                <w:vertAlign w:val="subscript"/>
              </w:rPr>
              <m:t>t</m:t>
            </m:r>
            <m:ctrlPr>
              <w:rPr>
                <w:highlight w:val="none"/>
              </w:rPr>
            </m:ctrlPr>
          </m:sub>
        </m:sSub>
        <m:r>
          <m:rPr/>
          <w:rPr>
            <w:rFonts w:ascii="Cambria Math" w:hAnsi="Cambria Math"/>
            <w:color w:val="000000"/>
            <w:highlight w:val="none"/>
            <w:vertAlign w:val="subscript"/>
          </w:rPr>
          <m:t>=</m:t>
        </m:r>
        <m:sSub>
          <m:sSubPr>
            <m:ctrlPr>
              <w:rPr>
                <w:rFonts w:ascii="Cambria Math" w:hAnsi="Cambria Math"/>
                <w:i/>
                <w:color w:val="000000"/>
                <w:highlight w:val="none"/>
                <w:vertAlign w:val="subscript"/>
              </w:rPr>
            </m:ctrlPr>
          </m:sSubPr>
          <m:e>
            <m:r>
              <m:rPr/>
              <w:rPr>
                <w:rFonts w:ascii="Cambria Math" w:hAnsi="Cambria Math"/>
                <w:color w:val="000000"/>
                <w:highlight w:val="none"/>
                <w:vertAlign w:val="subscript"/>
              </w:rPr>
              <m:t>L</m:t>
            </m:r>
            <m:ctrlPr>
              <w:rPr>
                <w:highlight w:val="none"/>
              </w:rPr>
            </m:ctrlPr>
          </m:e>
          <m:sub>
            <m:r>
              <m:rPr/>
              <w:rPr>
                <w:rFonts w:ascii="Cambria Math" w:hAnsi="Cambria Math"/>
                <w:color w:val="000000"/>
                <w:highlight w:val="none"/>
                <w:vertAlign w:val="subscript"/>
              </w:rPr>
              <m:t>t−1</m:t>
            </m:r>
            <m:ctrlPr>
              <w:rPr>
                <w:highlight w:val="none"/>
              </w:rPr>
            </m:ctrlPr>
          </m:sub>
        </m:sSub>
        <m:r>
          <m:rPr/>
          <w:rPr>
            <w:rFonts w:ascii="Cambria Math" w:hAnsi="Cambria Math"/>
            <w:color w:val="000000"/>
            <w:highlight w:val="none"/>
            <w:vertAlign w:val="subscript"/>
          </w:rPr>
          <m:t>×</m:t>
        </m:r>
        <m:f>
          <m:fPr>
            <m:ctrlPr>
              <w:rPr>
                <w:rFonts w:ascii="Cambria Math" w:hAnsi="Cambria Math"/>
                <w:i/>
                <w:color w:val="000000"/>
                <w:highlight w:val="none"/>
                <w:vertAlign w:val="subscript"/>
              </w:rPr>
            </m:ctrlPr>
          </m:fPr>
          <m:num>
            <m:nary>
              <m:naryPr>
                <m:chr m:val="∑"/>
                <m:limLoc m:val="undOvr"/>
                <m:subHide m:val="true"/>
                <m:supHide m:val="true"/>
                <m:ctrlPr>
                  <w:rPr>
                    <w:rFonts w:ascii="Cambria Math" w:hAnsi="Cambria Math"/>
                    <w:i/>
                    <w:color w:val="000000"/>
                    <w:highlight w:val="none"/>
                    <w:vertAlign w:val="subscript"/>
                  </w:rPr>
                </m:ctrlPr>
              </m:naryPr>
              <m:sub>
                <m:ctrlPr>
                  <w:rPr>
                    <w:highlight w:val="none"/>
                  </w:rPr>
                </m:ctrlPr>
              </m:sub>
              <m:sup>
                <m:ctrlPr>
                  <w:rPr>
                    <w:highlight w:val="none"/>
                  </w:rPr>
                </m:ctrlPr>
              </m:sup>
              <m:e>
                <m:sSub>
                  <m:sSubPr>
                    <m:ctrlPr>
                      <w:rPr>
                        <w:rFonts w:ascii="Cambria Math" w:hAnsi="Cambria Math"/>
                        <w:i/>
                        <w:color w:val="000000"/>
                        <w:highlight w:val="none"/>
                        <w:vertAlign w:val="subscript"/>
                      </w:rPr>
                    </m:ctrlPr>
                  </m:sSubPr>
                  <m:e>
                    <m:r>
                      <m:rPr/>
                      <w:rPr>
                        <w:rFonts w:ascii="Cambria Math" w:hAnsi="Cambria Math"/>
                        <w:color w:val="000000"/>
                        <w:highlight w:val="none"/>
                        <w:vertAlign w:val="subscript"/>
                      </w:rPr>
                      <m:t>P</m:t>
                    </m:r>
                    <m:ctrlPr>
                      <w:rPr>
                        <w:highlight w:val="none"/>
                      </w:rPr>
                    </m:ctrlPr>
                  </m:e>
                  <m:sub>
                    <m:r>
                      <m:rPr/>
                      <w:rPr>
                        <w:rFonts w:ascii="Cambria Math" w:hAnsi="Cambria Math"/>
                        <w:color w:val="000000"/>
                        <w:highlight w:val="none"/>
                        <w:vertAlign w:val="subscript"/>
                      </w:rPr>
                      <m:t>t</m:t>
                    </m:r>
                    <m:ctrlPr>
                      <w:rPr>
                        <w:highlight w:val="none"/>
                      </w:rPr>
                    </m:ctrlPr>
                  </m:sub>
                </m:sSub>
                <m:sSub>
                  <m:sSubPr>
                    <m:ctrlPr>
                      <w:rPr>
                        <w:rFonts w:ascii="Cambria Math" w:hAnsi="Cambria Math"/>
                        <w:i/>
                        <w:color w:val="000000"/>
                        <w:highlight w:val="none"/>
                        <w:vertAlign w:val="subscript"/>
                      </w:rPr>
                    </m:ctrlPr>
                  </m:sSubPr>
                  <m:e>
                    <m:r>
                      <m:rPr/>
                      <w:rPr>
                        <w:rFonts w:ascii="Cambria Math" w:hAnsi="Cambria Math"/>
                        <w:color w:val="000000"/>
                        <w:highlight w:val="none"/>
                        <w:vertAlign w:val="subscript"/>
                      </w:rPr>
                      <m:t>Q</m:t>
                    </m:r>
                    <m:ctrlPr>
                      <w:rPr>
                        <w:highlight w:val="none"/>
                      </w:rPr>
                    </m:ctrlPr>
                  </m:e>
                  <m:sub>
                    <m:r>
                      <m:rPr/>
                      <w:rPr>
                        <w:rFonts w:ascii="Cambria Math" w:hAnsi="Cambria Math"/>
                        <w:color w:val="000000"/>
                        <w:highlight w:val="none"/>
                        <w:vertAlign w:val="subscript"/>
                      </w:rPr>
                      <m:t>2020</m:t>
                    </m:r>
                    <m:ctrlPr>
                      <w:rPr>
                        <w:highlight w:val="none"/>
                      </w:rPr>
                    </m:ctrlPr>
                  </m:sub>
                </m:sSub>
                <m:ctrlPr>
                  <w:rPr>
                    <w:rFonts w:ascii="Cambria Math" w:hAnsi="Cambria Math"/>
                    <w:i/>
                    <w:color w:val="000000"/>
                    <w:highlight w:val="none"/>
                    <w:vertAlign w:val="subscript"/>
                  </w:rPr>
                </m:ctrlPr>
              </m:e>
            </m:nary>
            <m:ctrlPr>
              <w:rPr>
                <w:rFonts w:ascii="Cambria Math" w:hAnsi="Cambria Math"/>
                <w:i/>
                <w:color w:val="000000"/>
                <w:highlight w:val="none"/>
                <w:vertAlign w:val="subscript"/>
              </w:rPr>
            </m:ctrlPr>
          </m:num>
          <m:den>
            <m:nary>
              <m:naryPr>
                <m:chr m:val="∑"/>
                <m:limLoc m:val="undOvr"/>
                <m:subHide m:val="true"/>
                <m:supHide m:val="true"/>
                <m:ctrlPr>
                  <w:rPr>
                    <w:rFonts w:ascii="Cambria Math" w:hAnsi="Cambria Math"/>
                    <w:i/>
                    <w:color w:val="000000"/>
                    <w:highlight w:val="none"/>
                    <w:vertAlign w:val="subscript"/>
                  </w:rPr>
                </m:ctrlPr>
              </m:naryPr>
              <m:sub>
                <m:ctrlPr>
                  <w:rPr>
                    <w:rFonts w:ascii="Cambria Math" w:hAnsi="Cambria Math"/>
                    <w:i/>
                    <w:color w:val="000000"/>
                    <w:highlight w:val="none"/>
                    <w:vertAlign w:val="subscript"/>
                  </w:rPr>
                </m:ctrlPr>
              </m:sub>
              <m:sup>
                <m:ctrlPr>
                  <w:rPr>
                    <w:rFonts w:ascii="Cambria Math" w:hAnsi="Cambria Math"/>
                    <w:i/>
                    <w:color w:val="000000"/>
                    <w:highlight w:val="none"/>
                    <w:vertAlign w:val="subscript"/>
                  </w:rPr>
                </m:ctrlPr>
              </m:sup>
              <m:e>
                <m:sSub>
                  <m:sSubPr>
                    <m:ctrlPr>
                      <w:rPr>
                        <w:rFonts w:ascii="Cambria Math" w:hAnsi="Cambria Math"/>
                        <w:i/>
                        <w:color w:val="000000"/>
                        <w:highlight w:val="none"/>
                        <w:vertAlign w:val="subscript"/>
                      </w:rPr>
                    </m:ctrlPr>
                  </m:sSubPr>
                  <m:e>
                    <m:r>
                      <m:rPr/>
                      <w:rPr>
                        <w:rFonts w:ascii="Cambria Math" w:hAnsi="Cambria Math"/>
                        <w:color w:val="000000"/>
                        <w:highlight w:val="none"/>
                        <w:vertAlign w:val="subscript"/>
                      </w:rPr>
                      <m:t>P</m:t>
                    </m:r>
                    <m:ctrlPr>
                      <w:rPr>
                        <w:highlight w:val="none"/>
                      </w:rPr>
                    </m:ctrlPr>
                  </m:e>
                  <m:sub>
                    <m:r>
                      <m:rPr/>
                      <w:rPr>
                        <w:rFonts w:ascii="Cambria Math" w:hAnsi="Cambria Math"/>
                        <w:color w:val="000000"/>
                        <w:highlight w:val="none"/>
                        <w:vertAlign w:val="subscript"/>
                      </w:rPr>
                      <m:t>t−1</m:t>
                    </m:r>
                    <m:ctrlPr>
                      <w:rPr>
                        <w:highlight w:val="none"/>
                      </w:rPr>
                    </m:ctrlPr>
                  </m:sub>
                </m:sSub>
                <m:sSub>
                  <m:sSubPr>
                    <m:ctrlPr>
                      <w:rPr>
                        <w:rFonts w:ascii="Cambria Math" w:hAnsi="Cambria Math"/>
                        <w:i/>
                        <w:color w:val="000000"/>
                        <w:highlight w:val="none"/>
                        <w:vertAlign w:val="subscript"/>
                      </w:rPr>
                    </m:ctrlPr>
                  </m:sSubPr>
                  <m:e>
                    <m:r>
                      <m:rPr/>
                      <w:rPr>
                        <w:rFonts w:ascii="Cambria Math" w:hAnsi="Cambria Math"/>
                        <w:color w:val="000000"/>
                        <w:highlight w:val="none"/>
                        <w:vertAlign w:val="subscript"/>
                      </w:rPr>
                      <m:t>Q</m:t>
                    </m:r>
                    <m:ctrlPr>
                      <w:rPr>
                        <w:highlight w:val="none"/>
                      </w:rPr>
                    </m:ctrlPr>
                  </m:e>
                  <m:sub>
                    <m:r>
                      <m:rPr/>
                      <w:rPr>
                        <w:rFonts w:ascii="Cambria Math" w:hAnsi="Cambria Math"/>
                        <w:color w:val="000000"/>
                        <w:highlight w:val="none"/>
                        <w:vertAlign w:val="subscript"/>
                      </w:rPr>
                      <m:t>2020</m:t>
                    </m:r>
                    <m:ctrlPr>
                      <w:rPr>
                        <w:highlight w:val="none"/>
                      </w:rPr>
                    </m:ctrlPr>
                  </m:sub>
                </m:sSub>
                <m:ctrlPr>
                  <w:rPr>
                    <w:rFonts w:ascii="Cambria Math" w:hAnsi="Cambria Math"/>
                    <w:i/>
                    <w:color w:val="000000"/>
                    <w:highlight w:val="none"/>
                    <w:vertAlign w:val="subscript"/>
                  </w:rPr>
                </m:ctrlPr>
              </m:e>
            </m:nary>
            <m:ctrlPr>
              <w:rPr>
                <w:rFonts w:ascii="Cambria Math" w:hAnsi="Cambria Math"/>
                <w:i/>
                <w:color w:val="000000"/>
                <w:highlight w:val="none"/>
                <w:vertAlign w:val="subscript"/>
              </w:rPr>
            </m:ctrlPr>
          </m:den>
        </m:f>
      </m:oMath>
      <w:r>
        <w:rPr>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97815" cy="289560"/>
                <wp:effectExtent l="0" t="0" r="0" b="0"/>
                <wp:wrapNone/>
                <wp:docPr id="9" name="文本框 9"/>
                <wp:cNvGraphicFramePr/>
                <a:graphic xmlns:a="http://schemas.openxmlformats.org/drawingml/2006/main">
                  <a:graphicData uri="http://schemas.microsoft.com/office/word/2010/wordprocessingShape">
                    <wps:wsp>
                      <wps:cNvSpPr txBox="true"/>
                      <wps:spPr>
                        <a:xfrm>
                          <a:off x="8259445" y="3616960"/>
                          <a:ext cx="1985645" cy="459105"/>
                        </a:xfrm>
                        <a:prstGeom prst="rect">
                          <a:avLst/>
                        </a:prstGeom>
                        <a:noFill/>
                        <a:effectLst/>
                      </wps:spPr>
                      <wps:txbx>
                        <w:txbxContent>
                          <w:p>
                            <w:pPr>
                              <w:pStyle w:val="18"/>
                              <w:jc w:val="left"/>
                            </w:pP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0pt;margin-top:0pt;height:22.8pt;width:23.45pt;mso-wrap-style:none;z-index:251662336;mso-width-relative:page;mso-height-relative:page;" filled="f" stroked="f" coordsize="21600,21600" o:gfxdata="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FL40hnSAAAAAwEAAA8AAAAAAAAA&#10;AQAgAAAAOAAAAGRycy9kb3ducmV2LnhtbFBLAQIUABQAAAAIAIdO4kBPxoAhyAEAAF0DAAAOAAAA&#10;AAAAAAEAIAAAADcBAABkcnMvZTJvRG9jLnhtbFBLBQYAAAAABgAGAFkBAABxBQAAAAA=&#10;">
                <v:fill on="f" focussize="0,0"/>
                <v:stroke on="f"/>
                <v:imagedata o:title=""/>
                <o:lock v:ext="edit" aspectratio="f"/>
                <v:textbox style="mso-fit-shape-to-text:t;">
                  <w:txbxContent>
                    <w:p>
                      <w:pPr>
                        <w:pStyle w:val="18"/>
                        <w:jc w:val="left"/>
                      </w:pPr>
                    </w:p>
                  </w:txbxContent>
                </v:textbox>
              </v:shape>
            </w:pict>
          </mc:Fallback>
        </mc:AlternateContent>
      </w:r>
    </w:p>
    <w:p>
      <w:pPr>
        <w:pStyle w:val="33"/>
        <w:keepNext w:val="0"/>
        <w:keepLines w:val="0"/>
        <w:pageBreakBefore w:val="0"/>
        <w:kinsoku/>
        <w:wordWrap/>
        <w:overflowPunct/>
        <w:topLinePunct w:val="0"/>
        <w:autoSpaceDE/>
        <w:autoSpaceDN/>
        <w:bidi w:val="0"/>
        <w:spacing w:line="360" w:lineRule="auto"/>
        <w:ind w:firstLine="452"/>
        <w:rPr>
          <w:rFonts w:hint="eastAsia" w:ascii="宋体" w:hAnsi="宋体" w:cs="宋体"/>
          <w:color w:val="000000"/>
          <w:spacing w:val="8"/>
          <w:kern w:val="0"/>
          <w:szCs w:val="21"/>
          <w:highlight w:val="none"/>
        </w:rPr>
      </w:pPr>
      <w:r>
        <w:rPr>
          <w:rFonts w:hint="eastAsia" w:ascii="宋体" w:hAnsi="宋体" w:cs="宋体"/>
          <w:color w:val="000000"/>
          <w:spacing w:val="8"/>
          <w:kern w:val="0"/>
          <w:szCs w:val="21"/>
          <w:highlight w:val="none"/>
        </w:rPr>
        <w:t>其中：</w:t>
      </w:r>
      <w:r>
        <w:rPr>
          <w:rFonts w:hint="eastAsia" w:ascii="宋体" w:hAnsi="宋体" w:cs="宋体"/>
          <w:i/>
          <w:iCs/>
          <w:color w:val="000000"/>
          <w:spacing w:val="8"/>
          <w:kern w:val="0"/>
          <w:szCs w:val="21"/>
          <w:highlight w:val="none"/>
        </w:rPr>
        <w:t>L</w:t>
      </w:r>
      <w:r>
        <w:rPr>
          <w:rFonts w:hint="eastAsia" w:ascii="宋体" w:hAnsi="宋体" w:cs="宋体"/>
          <w:color w:val="000000"/>
          <w:spacing w:val="8"/>
          <w:kern w:val="0"/>
          <w:szCs w:val="21"/>
          <w:highlight w:val="none"/>
        </w:rPr>
        <w:t>为定基指数</w:t>
      </w:r>
    </w:p>
    <w:p>
      <w:pPr>
        <w:pStyle w:val="33"/>
        <w:keepNext w:val="0"/>
        <w:keepLines w:val="0"/>
        <w:pageBreakBefore w:val="0"/>
        <w:kinsoku/>
        <w:wordWrap/>
        <w:overflowPunct/>
        <w:topLinePunct w:val="0"/>
        <w:autoSpaceDE/>
        <w:autoSpaceDN/>
        <w:bidi w:val="0"/>
        <w:spacing w:line="360" w:lineRule="auto"/>
        <w:ind w:firstLine="452"/>
        <w:rPr>
          <w:rFonts w:ascii="宋体" w:hAnsi="宋体" w:cs="宋体"/>
          <w:i/>
          <w:iCs/>
          <w:color w:val="000000"/>
          <w:spacing w:val="8"/>
          <w:kern w:val="0"/>
          <w:szCs w:val="21"/>
          <w:highlight w:val="none"/>
        </w:rPr>
      </w:pPr>
      <w:r>
        <w:rPr>
          <w:rFonts w:hint="eastAsia" w:ascii="宋体" w:hAnsi="宋体" w:cs="宋体"/>
          <w:i/>
          <w:iCs/>
          <w:color w:val="000000"/>
          <w:spacing w:val="8"/>
          <w:kern w:val="0"/>
          <w:szCs w:val="21"/>
          <w:highlight w:val="none"/>
        </w:rPr>
        <w:t xml:space="preserve">     P</w:t>
      </w:r>
      <w:r>
        <w:rPr>
          <w:rFonts w:hint="eastAsia" w:ascii="宋体" w:hAnsi="宋体" w:cs="宋体"/>
          <w:i/>
          <w:iCs/>
          <w:color w:val="000000"/>
          <w:spacing w:val="6"/>
          <w:kern w:val="0"/>
          <w:szCs w:val="21"/>
          <w:highlight w:val="none"/>
          <w:vertAlign w:val="subscript"/>
        </w:rPr>
        <w:t>t</w:t>
      </w:r>
      <w:r>
        <w:rPr>
          <w:rFonts w:hint="eastAsia" w:ascii="宋体" w:hAnsi="宋体" w:cs="宋体"/>
          <w:i/>
          <w:iCs/>
          <w:color w:val="000000"/>
          <w:spacing w:val="8"/>
          <w:kern w:val="0"/>
          <w:szCs w:val="21"/>
          <w:highlight w:val="none"/>
        </w:rPr>
        <w:t>Q</w:t>
      </w:r>
      <w:r>
        <w:rPr>
          <w:rFonts w:hint="eastAsia" w:ascii="宋体" w:hAnsi="宋体" w:cs="宋体"/>
          <w:i/>
          <w:iCs/>
          <w:color w:val="000000"/>
          <w:spacing w:val="6"/>
          <w:kern w:val="0"/>
          <w:szCs w:val="21"/>
          <w:highlight w:val="none"/>
          <w:vertAlign w:val="subscript"/>
        </w:rPr>
        <w:t>2020</w:t>
      </w:r>
      <w:r>
        <w:rPr>
          <w:rFonts w:hint="eastAsia" w:ascii="宋体" w:hAnsi="宋体" w:cs="宋体"/>
          <w:iCs/>
          <w:color w:val="000000"/>
          <w:spacing w:val="6"/>
          <w:kern w:val="0"/>
          <w:szCs w:val="21"/>
          <w:highlight w:val="none"/>
        </w:rPr>
        <w:t>为固定篮子商品的金额</w:t>
      </w:r>
    </w:p>
    <w:p>
      <w:pPr>
        <w:pStyle w:val="33"/>
        <w:keepNext w:val="0"/>
        <w:keepLines w:val="0"/>
        <w:pageBreakBefore w:val="0"/>
        <w:kinsoku/>
        <w:wordWrap/>
        <w:overflowPunct/>
        <w:topLinePunct w:val="0"/>
        <w:autoSpaceDE/>
        <w:autoSpaceDN/>
        <w:bidi w:val="0"/>
        <w:spacing w:line="360" w:lineRule="auto"/>
        <w:ind w:firstLine="452"/>
        <w:rPr>
          <w:rFonts w:hint="eastAsia" w:ascii="宋体" w:hAnsi="宋体" w:cs="宋体"/>
          <w:i/>
          <w:iCs/>
          <w:color w:val="000000"/>
          <w:spacing w:val="8"/>
          <w:kern w:val="0"/>
          <w:szCs w:val="21"/>
          <w:highlight w:val="none"/>
        </w:rPr>
      </w:pPr>
      <w:r>
        <w:rPr>
          <w:rFonts w:hint="eastAsia" w:ascii="宋体" w:hAnsi="宋体" w:cs="宋体"/>
          <w:i/>
          <w:iCs/>
          <w:color w:val="000000"/>
          <w:spacing w:val="8"/>
          <w:kern w:val="0"/>
          <w:szCs w:val="21"/>
          <w:highlight w:val="none"/>
        </w:rPr>
        <w:t xml:space="preserve">     P</w:t>
      </w:r>
      <w:r>
        <w:rPr>
          <w:rFonts w:hint="eastAsia" w:ascii="宋体" w:hAnsi="宋体" w:cs="宋体"/>
          <w:i/>
          <w:iCs/>
          <w:color w:val="000000"/>
          <w:spacing w:val="6"/>
          <w:kern w:val="0"/>
          <w:szCs w:val="21"/>
          <w:highlight w:val="none"/>
          <w:vertAlign w:val="subscript"/>
        </w:rPr>
        <w:t>t</w:t>
      </w:r>
      <w:r>
        <w:rPr>
          <w:rFonts w:hint="eastAsia" w:ascii="宋体" w:hAnsi="宋体" w:cs="宋体"/>
          <w:i/>
          <w:iCs/>
          <w:color w:val="000000"/>
          <w:spacing w:val="8"/>
          <w:kern w:val="0"/>
          <w:szCs w:val="21"/>
          <w:highlight w:val="none"/>
        </w:rPr>
        <w:t>Q</w:t>
      </w:r>
      <w:r>
        <w:rPr>
          <w:rFonts w:hint="eastAsia" w:ascii="宋体" w:hAnsi="宋体" w:cs="宋体"/>
          <w:i/>
          <w:iCs/>
          <w:color w:val="000000"/>
          <w:spacing w:val="6"/>
          <w:kern w:val="0"/>
          <w:szCs w:val="21"/>
          <w:highlight w:val="none"/>
          <w:vertAlign w:val="subscript"/>
        </w:rPr>
        <w:t xml:space="preserve">2020  </w:t>
      </w:r>
      <w:r>
        <w:rPr>
          <w:rFonts w:hint="eastAsia" w:ascii="宋体" w:hAnsi="宋体" w:cs="宋体"/>
          <w:iCs/>
          <w:color w:val="000000"/>
          <w:spacing w:val="6"/>
          <w:kern w:val="0"/>
          <w:szCs w:val="21"/>
          <w:highlight w:val="none"/>
        </w:rPr>
        <w:t xml:space="preserve">= </w:t>
      </w:r>
      <w:r>
        <w:rPr>
          <w:rFonts w:hint="eastAsia" w:ascii="宋体" w:hAnsi="宋体" w:cs="宋体"/>
          <w:i/>
          <w:iCs/>
          <w:color w:val="000000"/>
          <w:spacing w:val="8"/>
          <w:kern w:val="0"/>
          <w:szCs w:val="21"/>
          <w:highlight w:val="none"/>
        </w:rPr>
        <w:t>P</w:t>
      </w:r>
      <w:r>
        <w:rPr>
          <w:rFonts w:hint="eastAsia" w:ascii="宋体" w:hAnsi="宋体" w:cs="宋体"/>
          <w:i/>
          <w:iCs/>
          <w:color w:val="000000"/>
          <w:spacing w:val="6"/>
          <w:kern w:val="0"/>
          <w:szCs w:val="21"/>
          <w:highlight w:val="none"/>
          <w:vertAlign w:val="subscript"/>
        </w:rPr>
        <w:t>t-1</w:t>
      </w:r>
      <w:r>
        <w:rPr>
          <w:rFonts w:hint="eastAsia" w:ascii="宋体" w:hAnsi="宋体" w:cs="宋体"/>
          <w:i/>
          <w:iCs/>
          <w:color w:val="000000"/>
          <w:spacing w:val="8"/>
          <w:kern w:val="0"/>
          <w:szCs w:val="21"/>
          <w:highlight w:val="none"/>
        </w:rPr>
        <w:t>Q</w:t>
      </w:r>
      <w:r>
        <w:rPr>
          <w:rFonts w:hint="eastAsia" w:ascii="宋体" w:hAnsi="宋体" w:cs="宋体"/>
          <w:i/>
          <w:iCs/>
          <w:color w:val="000000"/>
          <w:spacing w:val="6"/>
          <w:kern w:val="0"/>
          <w:szCs w:val="21"/>
          <w:highlight w:val="none"/>
          <w:vertAlign w:val="subscript"/>
        </w:rPr>
        <w:t xml:space="preserve">2020 </w:t>
      </w:r>
      <w:r>
        <w:rPr>
          <w:rFonts w:hint="eastAsia" w:ascii="宋体" w:hAnsi="宋体" w:cs="宋体"/>
          <w:i/>
          <w:iCs/>
          <w:color w:val="000000"/>
          <w:spacing w:val="6"/>
          <w:kern w:val="0"/>
          <w:szCs w:val="21"/>
          <w:highlight w:val="none"/>
        </w:rPr>
        <w:t xml:space="preserve">× </w:t>
      </w:r>
      <w:r>
        <w:rPr>
          <w:rFonts w:hint="eastAsia" w:ascii="宋体" w:hAnsi="宋体" w:cs="宋体"/>
          <w:i/>
          <w:iCs/>
          <w:color w:val="000000"/>
          <w:spacing w:val="8"/>
          <w:kern w:val="0"/>
          <w:szCs w:val="21"/>
          <w:highlight w:val="none"/>
        </w:rPr>
        <w:t>K</w:t>
      </w:r>
      <w:r>
        <w:rPr>
          <w:rFonts w:hint="eastAsia" w:ascii="宋体" w:hAnsi="宋体" w:cs="宋体"/>
          <w:i/>
          <w:iCs/>
          <w:color w:val="000000"/>
          <w:spacing w:val="6"/>
          <w:kern w:val="0"/>
          <w:szCs w:val="21"/>
          <w:highlight w:val="none"/>
          <w:vertAlign w:val="subscript"/>
        </w:rPr>
        <w:t>t,i</w:t>
      </w:r>
    </w:p>
    <w:p>
      <w:pPr>
        <w:pStyle w:val="33"/>
        <w:keepNext w:val="0"/>
        <w:keepLines w:val="0"/>
        <w:pageBreakBefore w:val="0"/>
        <w:kinsoku/>
        <w:wordWrap/>
        <w:overflowPunct/>
        <w:topLinePunct w:val="0"/>
        <w:autoSpaceDE/>
        <w:autoSpaceDN/>
        <w:bidi w:val="0"/>
        <w:spacing w:line="360" w:lineRule="auto"/>
        <w:ind w:firstLine="452"/>
        <w:rPr>
          <w:rFonts w:hint="eastAsia" w:ascii="宋体" w:hAnsi="宋体" w:cs="宋体"/>
          <w:color w:val="000000"/>
          <w:spacing w:val="8"/>
          <w:kern w:val="0"/>
          <w:szCs w:val="21"/>
          <w:highlight w:val="none"/>
        </w:rPr>
      </w:pPr>
      <w:r>
        <w:rPr>
          <w:rFonts w:hint="eastAsia" w:ascii="宋体" w:hAnsi="宋体" w:cs="宋体"/>
          <w:color w:val="000000"/>
          <w:spacing w:val="8"/>
          <w:kern w:val="0"/>
          <w:szCs w:val="21"/>
          <w:highlight w:val="none"/>
        </w:rPr>
        <w:t xml:space="preserve">     </w:t>
      </w:r>
      <w:r>
        <w:rPr>
          <w:rFonts w:hint="eastAsia" w:ascii="宋体" w:hAnsi="宋体" w:cs="宋体"/>
          <w:i/>
          <w:iCs/>
          <w:color w:val="000000"/>
          <w:spacing w:val="8"/>
          <w:kern w:val="0"/>
          <w:szCs w:val="21"/>
          <w:highlight w:val="none"/>
        </w:rPr>
        <w:t>t</w:t>
      </w:r>
      <w:r>
        <w:rPr>
          <w:rFonts w:hint="eastAsia" w:ascii="宋体" w:hAnsi="宋体" w:cs="宋体"/>
          <w:color w:val="000000"/>
          <w:spacing w:val="8"/>
          <w:kern w:val="0"/>
          <w:szCs w:val="21"/>
          <w:highlight w:val="none"/>
        </w:rPr>
        <w:t>为报告期</w:t>
      </w:r>
    </w:p>
    <w:p>
      <w:pPr>
        <w:pStyle w:val="33"/>
        <w:keepNext w:val="0"/>
        <w:keepLines w:val="0"/>
        <w:pageBreakBefore w:val="0"/>
        <w:kinsoku/>
        <w:wordWrap/>
        <w:overflowPunct/>
        <w:topLinePunct w:val="0"/>
        <w:autoSpaceDE/>
        <w:autoSpaceDN/>
        <w:bidi w:val="0"/>
        <w:spacing w:line="360" w:lineRule="auto"/>
        <w:ind w:firstLine="452"/>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 xml:space="preserve">     </w:t>
      </w:r>
      <w:r>
        <w:rPr>
          <w:rFonts w:hint="eastAsia" w:ascii="宋体" w:hAnsi="宋体" w:cs="宋体"/>
          <w:i/>
          <w:iCs/>
          <w:color w:val="000000"/>
          <w:spacing w:val="8"/>
          <w:kern w:val="0"/>
          <w:szCs w:val="21"/>
          <w:highlight w:val="none"/>
        </w:rPr>
        <w:t>t-1</w:t>
      </w:r>
      <w:r>
        <w:rPr>
          <w:rFonts w:hint="eastAsia" w:ascii="宋体" w:hAnsi="宋体" w:cs="宋体"/>
          <w:color w:val="000000"/>
          <w:spacing w:val="8"/>
          <w:kern w:val="0"/>
          <w:szCs w:val="21"/>
          <w:highlight w:val="none"/>
        </w:rPr>
        <w:t>为报告期的上一期</w:t>
      </w:r>
    </w:p>
    <w:p>
      <w:pPr>
        <w:pStyle w:val="33"/>
        <w:keepNext w:val="0"/>
        <w:keepLines w:val="0"/>
        <w:pageBreakBefore w:val="0"/>
        <w:kinsoku/>
        <w:wordWrap/>
        <w:overflowPunct/>
        <w:topLinePunct w:val="0"/>
        <w:autoSpaceDE/>
        <w:autoSpaceDN/>
        <w:bidi w:val="0"/>
        <w:spacing w:line="360" w:lineRule="auto"/>
        <w:ind w:firstLine="452"/>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lang w:val="en-US" w:eastAsia="zh-CN"/>
        </w:rPr>
        <w:t>4.</w:t>
      </w:r>
      <w:r>
        <w:rPr>
          <w:rFonts w:hint="eastAsia" w:ascii="宋体" w:hAnsi="宋体" w:cs="宋体"/>
          <w:color w:val="000000"/>
          <w:spacing w:val="8"/>
          <w:kern w:val="0"/>
          <w:szCs w:val="21"/>
          <w:highlight w:val="none"/>
        </w:rPr>
        <w:t>邮政业价格指数的计算。</w:t>
      </w:r>
    </w:p>
    <w:p>
      <w:pPr>
        <w:keepNext w:val="0"/>
        <w:keepLines w:val="0"/>
        <w:pageBreakBefore w:val="0"/>
        <w:kinsoku/>
        <w:wordWrap/>
        <w:overflowPunct/>
        <w:topLinePunct w:val="0"/>
        <w:autoSpaceDE/>
        <w:autoSpaceDN/>
        <w:bidi w:val="0"/>
        <w:spacing w:line="360" w:lineRule="auto"/>
        <w:ind w:firstLine="452" w:firstLineChars="200"/>
        <w:rPr>
          <w:rFonts w:hint="eastAsia" w:ascii="宋体" w:hAnsi="宋体" w:cs="宋体"/>
          <w:color w:val="000000"/>
          <w:spacing w:val="8"/>
          <w:kern w:val="0"/>
          <w:szCs w:val="21"/>
          <w:highlight w:val="none"/>
        </w:rPr>
      </w:pPr>
      <w:r>
        <w:rPr>
          <w:rFonts w:hint="eastAsia" w:ascii="宋体" w:hAnsi="宋体" w:cs="宋体"/>
          <w:color w:val="000000"/>
          <w:spacing w:val="8"/>
          <w:kern w:val="0"/>
          <w:szCs w:val="21"/>
          <w:highlight w:val="none"/>
        </w:rPr>
        <w:t>邮政业价格指数是根据基本分类、小类、大类指数加权平均计算。</w:t>
      </w:r>
      <w:r>
        <w:rPr>
          <w:rFonts w:ascii="宋体" w:hAnsi="宋体" w:cs="宋体"/>
          <w:color w:val="000000"/>
          <w:spacing w:val="8"/>
          <w:kern w:val="0"/>
          <w:szCs w:val="21"/>
          <w:highlight w:val="none"/>
        </w:rPr>
        <w:fldChar w:fldCharType="begin"/>
      </w:r>
      <w:r>
        <w:rPr>
          <w:rFonts w:ascii="宋体" w:hAnsi="宋体" w:cs="宋体"/>
          <w:color w:val="000000"/>
          <w:spacing w:val="8"/>
          <w:kern w:val="0"/>
          <w:szCs w:val="21"/>
          <w:highlight w:val="none"/>
        </w:rPr>
        <w:instrText xml:space="preserve"> QUOTE </w:instrText>
      </w:r>
      <w:r>
        <w:rPr>
          <w:rFonts w:hint="eastAsia"/>
          <w:color w:val="000000"/>
          <w:highlight w:val="none"/>
        </w:rPr>
        <w:drawing>
          <wp:inline distT="0" distB="0" distL="114300" distR="114300">
            <wp:extent cx="3942715" cy="847725"/>
            <wp:effectExtent l="0" t="0" r="0" b="0"/>
            <wp:docPr id="8" name="图片 9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95"/>
                    <pic:cNvPicPr>
                      <a:picLocks noChangeAspect="true"/>
                    </pic:cNvPicPr>
                  </pic:nvPicPr>
                  <pic:blipFill>
                    <a:blip r:embed="rId39">
                      <a:clrChange>
                        <a:clrFrom>
                          <a:srgbClr val="FFFFFF"/>
                        </a:clrFrom>
                        <a:clrTo>
                          <a:srgbClr val="FFFFFF">
                            <a:alpha val="0"/>
                          </a:srgbClr>
                        </a:clrTo>
                      </a:clrChange>
                    </a:blip>
                    <a:stretch>
                      <a:fillRect/>
                    </a:stretch>
                  </pic:blipFill>
                  <pic:spPr>
                    <a:xfrm>
                      <a:off x="0" y="0"/>
                      <a:ext cx="3942715" cy="847725"/>
                    </a:xfrm>
                    <a:prstGeom prst="rect">
                      <a:avLst/>
                    </a:prstGeom>
                    <a:noFill/>
                    <a:ln>
                      <a:noFill/>
                    </a:ln>
                  </pic:spPr>
                </pic:pic>
              </a:graphicData>
            </a:graphic>
          </wp:inline>
        </w:drawing>
      </w:r>
      <w:r>
        <w:rPr>
          <w:rFonts w:ascii="宋体" w:hAnsi="宋体" w:cs="宋体"/>
          <w:color w:val="000000"/>
          <w:spacing w:val="8"/>
          <w:kern w:val="0"/>
          <w:szCs w:val="21"/>
          <w:highlight w:val="none"/>
        </w:rPr>
        <w:instrText xml:space="preserve"> </w:instrText>
      </w:r>
      <w:r>
        <w:rPr>
          <w:rFonts w:ascii="宋体" w:hAnsi="宋体" w:cs="宋体"/>
          <w:color w:val="000000"/>
          <w:spacing w:val="8"/>
          <w:kern w:val="0"/>
          <w:szCs w:val="21"/>
          <w:highlight w:val="none"/>
        </w:rPr>
        <w:fldChar w:fldCharType="separate"/>
      </w:r>
      <w:r>
        <w:rPr>
          <w:rFonts w:ascii="宋体" w:hAnsi="宋体" w:cs="宋体"/>
          <w:color w:val="000000"/>
          <w:spacing w:val="8"/>
          <w:kern w:val="0"/>
          <w:szCs w:val="21"/>
          <w:highlight w:val="none"/>
        </w:rPr>
        <w:fldChar w:fldCharType="end"/>
      </w:r>
    </w:p>
    <w:p>
      <w:pPr>
        <w:pStyle w:val="33"/>
        <w:keepNext w:val="0"/>
        <w:keepLines w:val="0"/>
        <w:pageBreakBefore w:val="0"/>
        <w:kinsoku/>
        <w:wordWrap/>
        <w:overflowPunct/>
        <w:topLinePunct w:val="0"/>
        <w:autoSpaceDE/>
        <w:autoSpaceDN/>
        <w:bidi w:val="0"/>
        <w:spacing w:line="360" w:lineRule="auto"/>
        <w:ind w:firstLine="452"/>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lang w:val="en-US" w:eastAsia="zh-CN"/>
        </w:rPr>
        <w:t>5.</w:t>
      </w:r>
      <w:r>
        <w:rPr>
          <w:rFonts w:hint="eastAsia" w:ascii="宋体" w:hAnsi="宋体" w:cs="宋体"/>
          <w:color w:val="000000"/>
          <w:spacing w:val="8"/>
          <w:kern w:val="0"/>
          <w:szCs w:val="21"/>
          <w:highlight w:val="none"/>
        </w:rPr>
        <w:t>指数的换算方法。</w:t>
      </w:r>
    </w:p>
    <w:p>
      <w:pPr>
        <w:keepNext w:val="0"/>
        <w:keepLines w:val="0"/>
        <w:pageBreakBefore w:val="0"/>
        <w:kinsoku/>
        <w:wordWrap/>
        <w:overflowPunct/>
        <w:topLinePunct w:val="0"/>
        <w:autoSpaceDE/>
        <w:autoSpaceDN/>
        <w:bidi w:val="0"/>
        <w:spacing w:line="360" w:lineRule="auto"/>
        <w:jc w:val="center"/>
        <w:textAlignment w:val="center"/>
        <w:rPr>
          <w:color w:val="000000"/>
          <w:highlight w:val="none"/>
        </w:rPr>
      </w:pPr>
      <w:r>
        <w:rPr>
          <w:color w:val="000000"/>
          <w:szCs w:val="21"/>
          <w:highlight w:val="none"/>
        </w:rPr>
        <w:drawing>
          <wp:inline distT="0" distB="0" distL="114300" distR="114300">
            <wp:extent cx="2120900" cy="368300"/>
            <wp:effectExtent l="0" t="0" r="12700" b="12700"/>
            <wp:docPr id="7" name="图片 9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96"/>
                    <pic:cNvPicPr>
                      <a:picLocks noChangeAspect="true"/>
                    </pic:cNvPicPr>
                  </pic:nvPicPr>
                  <pic:blipFill>
                    <a:blip r:embed="rId41"/>
                    <a:stretch>
                      <a:fillRect/>
                    </a:stretch>
                  </pic:blipFill>
                  <pic:spPr>
                    <a:xfrm>
                      <a:off x="0" y="0"/>
                      <a:ext cx="2120900" cy="36830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pacing w:before="156" w:beforeLines="50" w:after="156" w:afterLines="50" w:line="360" w:lineRule="auto"/>
        <w:jc w:val="center"/>
        <w:textAlignment w:val="center"/>
        <w:rPr>
          <w:color w:val="000000"/>
          <w:highlight w:val="none"/>
        </w:rPr>
      </w:pPr>
      <w:r>
        <w:rPr>
          <w:color w:val="000000"/>
          <w:highlight w:val="none"/>
        </w:rPr>
        <w:drawing>
          <wp:inline distT="0" distB="0" distL="114300" distR="114300">
            <wp:extent cx="2221865" cy="355600"/>
            <wp:effectExtent l="0" t="0" r="0" b="10795"/>
            <wp:docPr id="5" name="图片 9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97"/>
                    <pic:cNvPicPr>
                      <a:picLocks noChangeAspect="true"/>
                    </pic:cNvPicPr>
                  </pic:nvPicPr>
                  <pic:blipFill>
                    <a:blip r:embed="rId43"/>
                    <a:stretch>
                      <a:fillRect/>
                    </a:stretch>
                  </pic:blipFill>
                  <pic:spPr>
                    <a:xfrm>
                      <a:off x="0" y="0"/>
                      <a:ext cx="2221865" cy="35560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ascii="宋体" w:hAnsi="宋体" w:cs="宋体"/>
          <w:color w:val="000000"/>
          <w:spacing w:val="8"/>
          <w:kern w:val="0"/>
          <w:szCs w:val="21"/>
        </w:rPr>
      </w:pPr>
      <w:r>
        <w:rPr>
          <w:color w:val="000000"/>
          <w:highlight w:val="none"/>
        </w:rPr>
        <w:drawing>
          <wp:inline distT="0" distB="0" distL="114300" distR="114300">
            <wp:extent cx="2428240" cy="368300"/>
            <wp:effectExtent l="0" t="0" r="10160" b="12700"/>
            <wp:docPr id="4" name="图片 9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98"/>
                    <pic:cNvPicPr>
                      <a:picLocks noChangeAspect="true"/>
                    </pic:cNvPicPr>
                  </pic:nvPicPr>
                  <pic:blipFill>
                    <a:blip r:embed="rId45"/>
                    <a:stretch>
                      <a:fillRect/>
                    </a:stretch>
                  </pic:blipFill>
                  <pic:spPr>
                    <a:xfrm>
                      <a:off x="0" y="0"/>
                      <a:ext cx="2428240" cy="368300"/>
                    </a:xfrm>
                    <a:prstGeom prst="rect">
                      <a:avLst/>
                    </a:prstGeom>
                    <a:noFill/>
                    <a:ln>
                      <a:noFill/>
                    </a:ln>
                  </pic:spPr>
                </pic:pic>
              </a:graphicData>
            </a:graphic>
          </wp:inline>
        </w:drawing>
      </w:r>
    </w:p>
    <w:p>
      <w:pPr>
        <w:widowControl/>
        <w:spacing w:line="360" w:lineRule="auto"/>
        <w:ind w:firstLine="420" w:firstLineChars="200"/>
        <w:textAlignment w:val="center"/>
        <w:outlineLvl w:val="1"/>
        <w:rPr>
          <w:rFonts w:hint="eastAsia" w:ascii="宋体" w:hAnsi="宋体" w:cs="宋体"/>
          <w:kern w:val="0"/>
        </w:rPr>
      </w:pPr>
    </w:p>
    <w:p>
      <w:pPr>
        <w:widowControl/>
        <w:adjustRightInd w:val="0"/>
        <w:snapToGrid w:val="0"/>
        <w:jc w:val="center"/>
        <w:textAlignment w:val="center"/>
      </w:pPr>
    </w:p>
    <w:p>
      <w:pPr>
        <w:spacing w:line="360" w:lineRule="auto"/>
        <w:ind w:firstLine="420" w:firstLineChars="200"/>
        <w:rPr>
          <w:rFonts w:ascii="宋体" w:hAnsi="宋体"/>
        </w:rPr>
        <w:sectPr>
          <w:pgSz w:w="11907" w:h="16840"/>
          <w:pgMar w:top="1418" w:right="1247" w:bottom="1247" w:left="1247" w:header="851" w:footer="992" w:gutter="0"/>
          <w:cols w:space="720" w:num="1"/>
          <w:docGrid w:type="linesAndChars" w:linePitch="312" w:charSpace="0"/>
        </w:sectPr>
      </w:pPr>
    </w:p>
    <w:p>
      <w:pPr>
        <w:widowControl/>
        <w:adjustRightInd w:val="0"/>
        <w:snapToGrid w:val="0"/>
        <w:spacing w:before="156" w:beforeLines="50" w:after="156" w:afterLines="50" w:line="360" w:lineRule="exact"/>
        <w:jc w:val="center"/>
        <w:textAlignment w:val="center"/>
        <w:outlineLvl w:val="1"/>
        <w:rPr>
          <w:rFonts w:ascii="宋体" w:hAnsi="宋体"/>
          <w:bCs/>
          <w:color w:val="000000"/>
          <w:sz w:val="30"/>
          <w:szCs w:val="30"/>
        </w:rPr>
      </w:pPr>
      <w:bookmarkStart w:id="63" w:name="_Toc498614806"/>
      <w:r>
        <w:rPr>
          <w:rFonts w:hint="eastAsia" w:ascii="宋体" w:hAnsi="宋体"/>
          <w:bCs/>
          <w:color w:val="000000"/>
          <w:sz w:val="30"/>
          <w:szCs w:val="30"/>
        </w:rPr>
        <w:t>（二）调查项目目录</w:t>
      </w:r>
      <w:bookmarkEnd w:id="38"/>
      <w:bookmarkEnd w:id="39"/>
      <w:bookmarkEnd w:id="40"/>
      <w:bookmarkEnd w:id="41"/>
      <w:bookmarkEnd w:id="42"/>
      <w:bookmarkEnd w:id="43"/>
      <w:bookmarkEnd w:id="44"/>
      <w:bookmarkEnd w:id="45"/>
      <w:bookmarkEnd w:id="46"/>
      <w:bookmarkEnd w:id="63"/>
    </w:p>
    <w:p>
      <w:pPr>
        <w:pStyle w:val="32"/>
        <w:spacing w:line="360" w:lineRule="exact"/>
        <w:jc w:val="center"/>
        <w:outlineLvl w:val="1"/>
        <w:rPr>
          <w:rFonts w:hint="default"/>
          <w:color w:val="000000"/>
          <w:sz w:val="32"/>
          <w:szCs w:val="36"/>
        </w:rPr>
      </w:pPr>
      <w:bookmarkStart w:id="64" w:name="_Toc498614807"/>
      <w:bookmarkStart w:id="65" w:name="_Toc466639131"/>
      <w:r>
        <w:rPr>
          <w:rFonts w:cs="宋体"/>
          <w:sz w:val="30"/>
          <w:szCs w:val="30"/>
        </w:rPr>
        <w:t>1.</w:t>
      </w:r>
      <w:r>
        <w:rPr>
          <w:color w:val="000000"/>
          <w:sz w:val="32"/>
          <w:szCs w:val="36"/>
        </w:rPr>
        <w:t>水上运输业调查项目目录</w:t>
      </w:r>
      <w:bookmarkEnd w:id="64"/>
      <w:bookmarkEnd w:id="65"/>
    </w:p>
    <w:tbl>
      <w:tblPr>
        <w:tblStyle w:val="20"/>
        <w:tblW w:w="8245" w:type="dxa"/>
        <w:jc w:val="center"/>
        <w:tblLayout w:type="fixed"/>
        <w:tblCellMar>
          <w:top w:w="0" w:type="dxa"/>
          <w:left w:w="108" w:type="dxa"/>
          <w:bottom w:w="0" w:type="dxa"/>
          <w:right w:w="108" w:type="dxa"/>
        </w:tblCellMar>
      </w:tblPr>
      <w:tblGrid>
        <w:gridCol w:w="2796"/>
        <w:gridCol w:w="1816"/>
        <w:gridCol w:w="1816"/>
        <w:gridCol w:w="1817"/>
      </w:tblGrid>
      <w:tr>
        <w:tblPrEx>
          <w:tblCellMar>
            <w:top w:w="0" w:type="dxa"/>
            <w:left w:w="108" w:type="dxa"/>
            <w:bottom w:w="0" w:type="dxa"/>
            <w:right w:w="108" w:type="dxa"/>
          </w:tblCellMar>
        </w:tblPrEx>
        <w:trPr>
          <w:trHeight w:val="408" w:hRule="atLeast"/>
          <w:jc w:val="center"/>
        </w:trPr>
        <w:tc>
          <w:tcPr>
            <w:tcW w:w="2796" w:type="dxa"/>
            <w:tcBorders>
              <w:top w:val="single" w:color="auto" w:sz="4" w:space="0"/>
              <w:left w:val="nil"/>
              <w:bottom w:val="single" w:color="auto" w:sz="4" w:space="0"/>
              <w:right w:val="single" w:color="auto" w:sz="4" w:space="0"/>
            </w:tcBorders>
            <w:vAlign w:val="center"/>
          </w:tcPr>
          <w:p>
            <w:pPr>
              <w:ind w:left="1" w:leftChars="-226" w:hanging="475" w:hangingChars="264"/>
              <w:jc w:val="center"/>
              <w:rPr>
                <w:rFonts w:ascii="宋体" w:hAnsi="宋体" w:cs="Arial Unicode MS"/>
                <w:b/>
                <w:color w:val="000000"/>
                <w:kern w:val="0"/>
                <w:sz w:val="18"/>
                <w:szCs w:val="18"/>
              </w:rPr>
            </w:pPr>
            <w:r>
              <w:rPr>
                <w:rFonts w:hint="eastAsia" w:ascii="宋体" w:hAnsi="宋体" w:cs="Arial Unicode MS"/>
                <w:b/>
                <w:color w:val="000000"/>
                <w:kern w:val="0"/>
                <w:sz w:val="18"/>
                <w:szCs w:val="18"/>
              </w:rPr>
              <w:t>类别及基本分类</w:t>
            </w:r>
          </w:p>
        </w:tc>
        <w:tc>
          <w:tcPr>
            <w:tcW w:w="1816" w:type="dxa"/>
            <w:tcBorders>
              <w:top w:val="single" w:color="auto" w:sz="4" w:space="0"/>
              <w:left w:val="nil"/>
              <w:bottom w:val="single" w:color="auto" w:sz="4" w:space="0"/>
              <w:right w:val="nil"/>
            </w:tcBorders>
            <w:vAlign w:val="center"/>
          </w:tcPr>
          <w:p>
            <w:pPr>
              <w:jc w:val="center"/>
              <w:rPr>
                <w:rFonts w:ascii="宋体" w:hAnsi="宋体" w:cs="Arial Unicode MS"/>
                <w:b/>
                <w:color w:val="000000"/>
                <w:kern w:val="0"/>
                <w:sz w:val="18"/>
                <w:szCs w:val="18"/>
              </w:rPr>
            </w:pPr>
            <w:r>
              <w:rPr>
                <w:rFonts w:hint="eastAsia" w:ascii="宋体" w:hAnsi="宋体" w:cs="Arial Unicode MS"/>
                <w:b/>
                <w:color w:val="000000"/>
                <w:kern w:val="0"/>
                <w:sz w:val="18"/>
                <w:szCs w:val="18"/>
              </w:rPr>
              <w:t>代 码</w:t>
            </w:r>
          </w:p>
        </w:tc>
        <w:tc>
          <w:tcPr>
            <w:tcW w:w="1816" w:type="dxa"/>
            <w:tcBorders>
              <w:top w:val="single" w:color="auto" w:sz="4" w:space="0"/>
              <w:left w:val="single" w:color="auto" w:sz="4" w:space="0"/>
              <w:bottom w:val="single" w:color="auto" w:sz="4" w:space="0"/>
              <w:right w:val="nil"/>
            </w:tcBorders>
            <w:vAlign w:val="center"/>
          </w:tcPr>
          <w:p>
            <w:pPr>
              <w:jc w:val="center"/>
              <w:rPr>
                <w:rFonts w:ascii="宋体" w:hAnsi="宋体" w:cs="Arial Unicode MS"/>
                <w:b/>
                <w:color w:val="000000"/>
                <w:kern w:val="0"/>
                <w:sz w:val="18"/>
                <w:szCs w:val="18"/>
              </w:rPr>
            </w:pPr>
            <w:r>
              <w:rPr>
                <w:rFonts w:hint="eastAsia" w:ascii="宋体" w:hAnsi="宋体" w:cs="Arial Unicode MS"/>
                <w:b/>
                <w:color w:val="000000"/>
                <w:kern w:val="0"/>
                <w:sz w:val="18"/>
                <w:szCs w:val="18"/>
              </w:rPr>
              <w:t>单 位</w:t>
            </w:r>
          </w:p>
        </w:tc>
        <w:tc>
          <w:tcPr>
            <w:tcW w:w="1817" w:type="dxa"/>
            <w:tcBorders>
              <w:top w:val="single" w:color="auto" w:sz="4" w:space="0"/>
              <w:left w:val="single" w:color="auto" w:sz="4" w:space="0"/>
              <w:bottom w:val="single" w:color="auto" w:sz="4" w:space="0"/>
              <w:right w:val="nil"/>
            </w:tcBorders>
            <w:vAlign w:val="center"/>
          </w:tcPr>
          <w:p>
            <w:pPr>
              <w:jc w:val="center"/>
              <w:rPr>
                <w:rFonts w:ascii="宋体" w:hAnsi="宋体" w:cs="Arial Unicode MS"/>
                <w:b/>
                <w:color w:val="000000"/>
                <w:kern w:val="0"/>
                <w:sz w:val="18"/>
                <w:szCs w:val="18"/>
              </w:rPr>
            </w:pPr>
            <w:r>
              <w:rPr>
                <w:rFonts w:hint="eastAsia" w:ascii="宋体" w:hAnsi="宋体" w:cs="Arial Unicode MS"/>
                <w:b/>
                <w:color w:val="000000"/>
                <w:kern w:val="0"/>
                <w:sz w:val="18"/>
                <w:szCs w:val="18"/>
              </w:rPr>
              <w:t>备 注</w:t>
            </w: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甲</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乙</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jc w:val="left"/>
              <w:rPr>
                <w:rFonts w:ascii="宋体" w:hAnsi="宋体" w:cs="Arial Unicode MS"/>
                <w:color w:val="000000"/>
                <w:kern w:val="0"/>
                <w:sz w:val="18"/>
                <w:szCs w:val="18"/>
              </w:rPr>
            </w:pPr>
            <w:r>
              <w:rPr>
                <w:rFonts w:hint="eastAsia" w:ascii="宋体" w:hAnsi="宋体" w:cs="Arial Unicode MS"/>
                <w:color w:val="000000"/>
                <w:kern w:val="0"/>
                <w:sz w:val="18"/>
                <w:szCs w:val="18"/>
              </w:rPr>
              <w:t>远洋运输</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20000000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jc w:val="left"/>
              <w:rPr>
                <w:rFonts w:ascii="宋体" w:hAnsi="宋体" w:cs="Arial Unicode MS"/>
                <w:color w:val="000000"/>
                <w:kern w:val="0"/>
                <w:sz w:val="18"/>
                <w:szCs w:val="18"/>
              </w:rPr>
            </w:pPr>
            <w:r>
              <w:rPr>
                <w:rFonts w:hint="eastAsia" w:ascii="宋体" w:hAnsi="宋体" w:cs="Arial Unicode MS"/>
                <w:color w:val="000000"/>
                <w:kern w:val="0"/>
                <w:sz w:val="18"/>
                <w:szCs w:val="18"/>
              </w:rPr>
              <w:t>一、客运</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21000000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豪华</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21000001</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美元/人</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普通</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21000002</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美元/人</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tabs>
                <w:tab w:val="left" w:pos="520"/>
                <w:tab w:val="left" w:pos="700"/>
                <w:tab w:val="left" w:pos="1192"/>
              </w:tabs>
              <w:jc w:val="left"/>
              <w:rPr>
                <w:rFonts w:ascii="宋体" w:hAnsi="宋体" w:cs="Arial Unicode MS"/>
                <w:color w:val="000000"/>
                <w:kern w:val="0"/>
                <w:sz w:val="18"/>
                <w:szCs w:val="18"/>
              </w:rPr>
            </w:pPr>
            <w:r>
              <w:rPr>
                <w:rFonts w:hint="eastAsia" w:ascii="宋体" w:hAnsi="宋体" w:cs="Arial Unicode MS"/>
                <w:color w:val="000000"/>
                <w:kern w:val="0"/>
                <w:sz w:val="18"/>
                <w:szCs w:val="18"/>
              </w:rPr>
              <w:t>二、货运</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22000000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360" w:firstLineChars="200"/>
              <w:jc w:val="left"/>
              <w:rPr>
                <w:rFonts w:ascii="宋体" w:hAnsi="宋体" w:cs="Arial Unicode MS"/>
                <w:color w:val="000000"/>
                <w:kern w:val="0"/>
                <w:sz w:val="18"/>
                <w:szCs w:val="18"/>
              </w:rPr>
            </w:pPr>
            <w:r>
              <w:rPr>
                <w:rFonts w:hint="eastAsia" w:ascii="宋体" w:hAnsi="宋体" w:cs="Arial Unicode MS"/>
                <w:color w:val="000000"/>
                <w:kern w:val="0"/>
                <w:sz w:val="18"/>
                <w:szCs w:val="18"/>
              </w:rPr>
              <w:t>1.干散及件杂货</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煤炭及制品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22010001</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rPr>
                <w:rFonts w:ascii="宋体" w:hAnsi="宋体" w:cs="Arial Unicode MS"/>
                <w:color w:val="000000"/>
                <w:kern w:val="0"/>
                <w:sz w:val="18"/>
                <w:szCs w:val="18"/>
              </w:rPr>
            </w:pPr>
            <w:r>
              <w:rPr>
                <w:rFonts w:hint="eastAsia" w:ascii="宋体" w:hAnsi="宋体" w:cs="Arial Unicode MS"/>
                <w:color w:val="000000"/>
                <w:kern w:val="0"/>
                <w:sz w:val="18"/>
                <w:szCs w:val="18"/>
              </w:rPr>
              <w:t>石油天燃气及制品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22010002</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rPr>
                <w:rFonts w:ascii="宋体" w:hAnsi="宋体" w:cs="Arial Unicode MS"/>
                <w:color w:val="000000"/>
                <w:kern w:val="0"/>
                <w:sz w:val="18"/>
                <w:szCs w:val="18"/>
              </w:rPr>
            </w:pPr>
            <w:r>
              <w:rPr>
                <w:rFonts w:hint="eastAsia" w:ascii="宋体" w:hAnsi="宋体" w:cs="Arial Unicode MS"/>
                <w:color w:val="000000"/>
                <w:kern w:val="0"/>
                <w:sz w:val="18"/>
                <w:szCs w:val="18"/>
              </w:rPr>
              <w:t>金属矿石</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22010003</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rPr>
                <w:rFonts w:ascii="宋体" w:hAnsi="宋体" w:cs="Arial Unicode MS"/>
                <w:color w:val="000000"/>
                <w:kern w:val="0"/>
                <w:sz w:val="18"/>
                <w:szCs w:val="18"/>
              </w:rPr>
            </w:pPr>
            <w:r>
              <w:rPr>
                <w:rFonts w:hint="eastAsia" w:ascii="宋体" w:hAnsi="宋体" w:cs="Arial Unicode MS"/>
                <w:color w:val="000000"/>
                <w:kern w:val="0"/>
                <w:sz w:val="18"/>
                <w:szCs w:val="18"/>
              </w:rPr>
              <w:t>钢铁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22010004</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矿建材料</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22010005</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水泥</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22010006</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木材</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22010007</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非金属矿石</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22010008</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化肥及农药</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22010009</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盐</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粮食</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22010011</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机械、设备、电器</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22010012</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化工原料及制品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22010013</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有色金属</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22010014</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轻工、医药产品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22010015</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农林牧渔业产品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22010016</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其他</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22010017</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360" w:firstLineChars="200"/>
              <w:jc w:val="left"/>
              <w:rPr>
                <w:rFonts w:ascii="宋体" w:hAnsi="宋体" w:cs="Arial Unicode MS"/>
                <w:color w:val="000000"/>
                <w:kern w:val="0"/>
                <w:sz w:val="18"/>
                <w:szCs w:val="18"/>
              </w:rPr>
            </w:pPr>
            <w:r>
              <w:rPr>
                <w:rFonts w:hint="eastAsia" w:ascii="宋体" w:hAnsi="宋体" w:cs="Arial Unicode MS"/>
                <w:color w:val="000000"/>
                <w:kern w:val="0"/>
                <w:sz w:val="18"/>
                <w:szCs w:val="18"/>
              </w:rPr>
              <w:t>2.集装箱</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22020000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20尺干货箱</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22020001</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美元/箱</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40尺干货箱</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22020002</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美元/箱</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bl>
    <w:p>
      <w:pPr>
        <w:pStyle w:val="32"/>
        <w:spacing w:line="360" w:lineRule="exact"/>
        <w:jc w:val="center"/>
        <w:outlineLvl w:val="1"/>
        <w:rPr>
          <w:rFonts w:hint="default"/>
          <w:color w:val="000000"/>
          <w:sz w:val="32"/>
          <w:szCs w:val="36"/>
        </w:rPr>
      </w:pPr>
    </w:p>
    <w:p>
      <w:pPr>
        <w:pStyle w:val="32"/>
        <w:spacing w:line="360" w:lineRule="exact"/>
        <w:jc w:val="center"/>
        <w:rPr>
          <w:rFonts w:hint="default"/>
          <w:color w:val="000000"/>
          <w:sz w:val="32"/>
          <w:szCs w:val="36"/>
        </w:rPr>
      </w:pPr>
      <w:r>
        <w:rPr>
          <w:color w:val="000000"/>
          <w:sz w:val="32"/>
          <w:szCs w:val="36"/>
        </w:rPr>
        <w:t>水上运输业调查项目目录（续）</w:t>
      </w:r>
    </w:p>
    <w:tbl>
      <w:tblPr>
        <w:tblStyle w:val="20"/>
        <w:tblW w:w="8253" w:type="dxa"/>
        <w:jc w:val="center"/>
        <w:tblLayout w:type="fixed"/>
        <w:tblCellMar>
          <w:top w:w="0" w:type="dxa"/>
          <w:left w:w="108" w:type="dxa"/>
          <w:bottom w:w="0" w:type="dxa"/>
          <w:right w:w="108" w:type="dxa"/>
        </w:tblCellMar>
      </w:tblPr>
      <w:tblGrid>
        <w:gridCol w:w="2618"/>
        <w:gridCol w:w="1878"/>
        <w:gridCol w:w="1878"/>
        <w:gridCol w:w="1879"/>
      </w:tblGrid>
      <w:tr>
        <w:tblPrEx>
          <w:tblCellMar>
            <w:top w:w="0" w:type="dxa"/>
            <w:left w:w="108" w:type="dxa"/>
            <w:bottom w:w="0" w:type="dxa"/>
            <w:right w:w="108" w:type="dxa"/>
          </w:tblCellMar>
        </w:tblPrEx>
        <w:trPr>
          <w:trHeight w:val="408" w:hRule="atLeast"/>
          <w:jc w:val="center"/>
        </w:trPr>
        <w:tc>
          <w:tcPr>
            <w:tcW w:w="2618" w:type="dxa"/>
            <w:tcBorders>
              <w:top w:val="single" w:color="auto" w:sz="4" w:space="0"/>
              <w:left w:val="nil"/>
              <w:bottom w:val="single" w:color="auto" w:sz="4" w:space="0"/>
              <w:right w:val="single" w:color="auto" w:sz="4" w:space="0"/>
            </w:tcBorders>
            <w:vAlign w:val="center"/>
          </w:tcPr>
          <w:p>
            <w:pPr>
              <w:pStyle w:val="32"/>
              <w:spacing w:before="0" w:beforeAutospacing="0" w:after="0" w:afterAutospacing="0" w:line="360" w:lineRule="exact"/>
              <w:jc w:val="center"/>
              <w:rPr>
                <w:rFonts w:hint="default"/>
                <w:b/>
                <w:color w:val="000000"/>
              </w:rPr>
            </w:pPr>
            <w:r>
              <w:rPr>
                <w:b/>
                <w:color w:val="000000"/>
              </w:rPr>
              <w:t>类别及基本分类</w:t>
            </w:r>
          </w:p>
        </w:tc>
        <w:tc>
          <w:tcPr>
            <w:tcW w:w="1878" w:type="dxa"/>
            <w:tcBorders>
              <w:top w:val="single" w:color="auto" w:sz="4" w:space="0"/>
              <w:left w:val="nil"/>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代 码</w:t>
            </w:r>
          </w:p>
        </w:tc>
        <w:tc>
          <w:tcPr>
            <w:tcW w:w="1878" w:type="dxa"/>
            <w:tcBorders>
              <w:top w:val="single" w:color="auto" w:sz="4" w:space="0"/>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单 位</w:t>
            </w:r>
          </w:p>
        </w:tc>
        <w:tc>
          <w:tcPr>
            <w:tcW w:w="1879" w:type="dxa"/>
            <w:tcBorders>
              <w:top w:val="single" w:color="auto" w:sz="4" w:space="0"/>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备 注</w:t>
            </w: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jc w:val="center"/>
              <w:rPr>
                <w:rFonts w:hint="default"/>
                <w:color w:val="000000"/>
              </w:rPr>
            </w:pPr>
            <w:r>
              <w:rPr>
                <w:color w:val="000000"/>
              </w:rPr>
              <w:t>甲</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乙</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沿海运输</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30000000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一、客运</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31000000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豪华</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31000001</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普通</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31000002</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快艇</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31000003</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其他</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31000004</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二、货运</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32000000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1.干散及件杂货</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煤炭及制品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32010001</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石油天燃气及制品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32010002</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金属矿石</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32010003</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钢铁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32010004</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矿建材料</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32010005</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水泥</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32010006</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木材</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32010007</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非金属矿石</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32010008</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化肥及农药</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32010009</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盐</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粮食</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32010011</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机械、设备、电器</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32010012</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化工原料及制品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32010013</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有色金属</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32010014</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轻工、医药产品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32010015</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农林牧渔业产品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32010016</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其他</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32010017</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360" w:firstLineChars="200"/>
              <w:rPr>
                <w:rFonts w:hint="default"/>
                <w:color w:val="000000"/>
              </w:rPr>
            </w:pPr>
            <w:r>
              <w:rPr>
                <w:color w:val="000000"/>
              </w:rPr>
              <w:t>2.集装箱</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32020000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20尺干货箱</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32020001</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元/箱</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40尺干货箱</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32020002</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元/箱</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bl>
    <w:p>
      <w:pPr>
        <w:pStyle w:val="32"/>
        <w:spacing w:line="360" w:lineRule="exact"/>
        <w:jc w:val="center"/>
        <w:outlineLvl w:val="1"/>
        <w:rPr>
          <w:rFonts w:hint="default" w:ascii="方正书宋简体" w:eastAsia="方正书宋简体"/>
          <w:color w:val="000000"/>
        </w:rPr>
      </w:pPr>
    </w:p>
    <w:p>
      <w:pPr>
        <w:pStyle w:val="32"/>
        <w:spacing w:line="360" w:lineRule="exact"/>
        <w:jc w:val="center"/>
        <w:outlineLvl w:val="1"/>
        <w:rPr>
          <w:rFonts w:hint="default"/>
          <w:color w:val="000000"/>
          <w:sz w:val="32"/>
          <w:szCs w:val="21"/>
        </w:rPr>
      </w:pPr>
      <w:bookmarkStart w:id="66" w:name="_Toc466639132"/>
      <w:bookmarkStart w:id="67" w:name="_Toc498614808"/>
      <w:r>
        <w:rPr>
          <w:rFonts w:cs="宋体"/>
          <w:sz w:val="30"/>
          <w:szCs w:val="30"/>
        </w:rPr>
        <w:t>2.</w:t>
      </w:r>
      <w:r>
        <w:rPr>
          <w:color w:val="000000"/>
          <w:sz w:val="32"/>
          <w:szCs w:val="36"/>
        </w:rPr>
        <w:t>航空运输业调查项目目录</w:t>
      </w:r>
      <w:bookmarkEnd w:id="66"/>
      <w:bookmarkEnd w:id="67"/>
    </w:p>
    <w:tbl>
      <w:tblPr>
        <w:tblStyle w:val="20"/>
        <w:tblW w:w="8081" w:type="dxa"/>
        <w:tblInd w:w="817" w:type="dxa"/>
        <w:tblLayout w:type="fixed"/>
        <w:tblCellMar>
          <w:top w:w="0" w:type="dxa"/>
          <w:left w:w="108" w:type="dxa"/>
          <w:bottom w:w="0" w:type="dxa"/>
          <w:right w:w="108" w:type="dxa"/>
        </w:tblCellMar>
      </w:tblPr>
      <w:tblGrid>
        <w:gridCol w:w="2410"/>
        <w:gridCol w:w="1890"/>
        <w:gridCol w:w="1890"/>
        <w:gridCol w:w="1891"/>
      </w:tblGrid>
      <w:tr>
        <w:tblPrEx>
          <w:tblCellMar>
            <w:top w:w="0" w:type="dxa"/>
            <w:left w:w="108" w:type="dxa"/>
            <w:bottom w:w="0" w:type="dxa"/>
            <w:right w:w="108" w:type="dxa"/>
          </w:tblCellMar>
        </w:tblPrEx>
        <w:trPr>
          <w:trHeight w:val="408" w:hRule="atLeast"/>
        </w:trPr>
        <w:tc>
          <w:tcPr>
            <w:tcW w:w="2410" w:type="dxa"/>
            <w:tcBorders>
              <w:top w:val="single" w:color="auto" w:sz="4" w:space="0"/>
              <w:left w:val="nil"/>
              <w:bottom w:val="single" w:color="auto" w:sz="4" w:space="0"/>
              <w:right w:val="single" w:color="auto" w:sz="4" w:space="0"/>
            </w:tcBorders>
            <w:vAlign w:val="center"/>
          </w:tcPr>
          <w:p>
            <w:pPr>
              <w:pStyle w:val="32"/>
              <w:spacing w:before="0" w:beforeAutospacing="0" w:after="0" w:afterAutospacing="0" w:line="360" w:lineRule="exact"/>
              <w:jc w:val="center"/>
              <w:rPr>
                <w:rFonts w:hint="default"/>
                <w:b/>
                <w:color w:val="000000"/>
              </w:rPr>
            </w:pPr>
            <w:r>
              <w:rPr>
                <w:b/>
                <w:color w:val="000000"/>
              </w:rPr>
              <w:t>类别及基本分类</w:t>
            </w:r>
          </w:p>
        </w:tc>
        <w:tc>
          <w:tcPr>
            <w:tcW w:w="1890" w:type="dxa"/>
            <w:tcBorders>
              <w:top w:val="single" w:color="auto" w:sz="4" w:space="0"/>
              <w:left w:val="nil"/>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代 码</w:t>
            </w:r>
          </w:p>
        </w:tc>
        <w:tc>
          <w:tcPr>
            <w:tcW w:w="1890" w:type="dxa"/>
            <w:tcBorders>
              <w:top w:val="single" w:color="auto" w:sz="4" w:space="0"/>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单 位</w:t>
            </w:r>
          </w:p>
        </w:tc>
        <w:tc>
          <w:tcPr>
            <w:tcW w:w="1891" w:type="dxa"/>
            <w:tcBorders>
              <w:top w:val="single" w:color="auto" w:sz="4" w:space="0"/>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备 注</w:t>
            </w: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jc w:val="center"/>
              <w:rPr>
                <w:rFonts w:hint="default"/>
                <w:color w:val="000000"/>
              </w:rPr>
            </w:pPr>
            <w:r>
              <w:rPr>
                <w:color w:val="000000"/>
              </w:rPr>
              <w:t>甲</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乙</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航空运输业</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0000000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一、航空旅客运输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1000000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tabs>
                <w:tab w:val="left" w:pos="431"/>
              </w:tabs>
              <w:spacing w:before="0" w:beforeAutospacing="0" w:after="0" w:afterAutospacing="0" w:line="360" w:lineRule="exact"/>
              <w:rPr>
                <w:rFonts w:hint="default"/>
                <w:color w:val="000000"/>
              </w:rPr>
            </w:pPr>
            <w:r>
              <w:rPr>
                <w:color w:val="000000"/>
              </w:rPr>
              <w:t xml:space="preserve">   1.国际航空旅客运输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1010000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国际航空旅客运输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1010001</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2.国内航空旅客运输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1020000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大陆地区</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1020001</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tabs>
                <w:tab w:val="left" w:pos="695"/>
              </w:tabs>
              <w:spacing w:before="0" w:beforeAutospacing="0" w:after="0" w:afterAutospacing="0" w:line="360" w:lineRule="exact"/>
              <w:rPr>
                <w:rFonts w:hint="default"/>
                <w:color w:val="000000"/>
              </w:rPr>
            </w:pPr>
            <w:r>
              <w:rPr>
                <w:color w:val="000000"/>
              </w:rPr>
              <w:t xml:space="preserve">        港澳台地区</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1020002</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二、航空货物运输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2000000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1.国际航空货物运输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2010000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普通货物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2010001</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特种货物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2010002</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tabs>
                <w:tab w:val="left" w:pos="601"/>
              </w:tabs>
              <w:spacing w:before="0" w:beforeAutospacing="0" w:after="0" w:afterAutospacing="0" w:line="360" w:lineRule="exact"/>
              <w:rPr>
                <w:rFonts w:hint="default"/>
                <w:color w:val="000000"/>
              </w:rPr>
            </w:pPr>
            <w:r>
              <w:rPr>
                <w:color w:val="000000"/>
              </w:rPr>
              <w:t xml:space="preserve">        快运</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2010003</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2.国内航空货物运输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tabs>
                <w:tab w:val="left" w:pos="347"/>
              </w:tabs>
              <w:spacing w:before="0" w:beforeAutospacing="0" w:after="0" w:afterAutospacing="0" w:line="360" w:lineRule="exact"/>
              <w:ind w:left="33" w:leftChars="16"/>
              <w:rPr>
                <w:rFonts w:hint="default"/>
                <w:color w:val="000000"/>
              </w:rPr>
            </w:pPr>
            <w:r>
              <w:rPr>
                <w:color w:val="000000"/>
              </w:rPr>
              <w:t xml:space="preserve">   （1）大陆地区</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2020100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普通货物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2020101</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特种货物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2020102</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快运</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2020103</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（2）港澳台地区</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2020200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普通货物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2020201</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特种货物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2020202</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20" w:hRule="atLeast"/>
        </w:trPr>
        <w:tc>
          <w:tcPr>
            <w:tcW w:w="2410" w:type="dxa"/>
            <w:tcBorders>
              <w:top w:val="nil"/>
              <w:left w:val="nil"/>
              <w:bottom w:val="single" w:color="auto" w:sz="8"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快运</w:t>
            </w:r>
          </w:p>
        </w:tc>
        <w:tc>
          <w:tcPr>
            <w:tcW w:w="1890" w:type="dxa"/>
            <w:tcBorders>
              <w:top w:val="nil"/>
              <w:left w:val="nil"/>
              <w:bottom w:val="single" w:color="auto" w:sz="8"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2020203</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bl>
    <w:p>
      <w:pPr>
        <w:pStyle w:val="32"/>
        <w:spacing w:before="0" w:beforeAutospacing="0" w:after="0" w:afterAutospacing="0" w:line="360" w:lineRule="exact"/>
        <w:jc w:val="center"/>
        <w:rPr>
          <w:rFonts w:hint="default"/>
          <w:color w:val="000000"/>
        </w:rPr>
      </w:pPr>
    </w:p>
    <w:p>
      <w:pPr>
        <w:pStyle w:val="32"/>
        <w:spacing w:before="0" w:beforeAutospacing="0" w:after="0" w:afterAutospacing="0" w:line="360" w:lineRule="exact"/>
        <w:jc w:val="center"/>
        <w:rPr>
          <w:rFonts w:hint="default"/>
          <w:color w:val="000000"/>
        </w:rPr>
      </w:pPr>
    </w:p>
    <w:p>
      <w:pPr>
        <w:pStyle w:val="32"/>
        <w:spacing w:before="0" w:beforeAutospacing="0" w:after="0" w:afterAutospacing="0" w:line="360" w:lineRule="exact"/>
        <w:jc w:val="center"/>
        <w:rPr>
          <w:rFonts w:hint="default"/>
          <w:color w:val="000000"/>
        </w:rPr>
      </w:pPr>
    </w:p>
    <w:p>
      <w:pPr>
        <w:pStyle w:val="32"/>
        <w:spacing w:before="0" w:beforeAutospacing="0" w:after="0" w:afterAutospacing="0" w:line="360" w:lineRule="exact"/>
        <w:jc w:val="center"/>
        <w:rPr>
          <w:rFonts w:hint="default"/>
          <w:color w:val="000000"/>
        </w:rPr>
      </w:pPr>
    </w:p>
    <w:p>
      <w:pPr>
        <w:widowControl/>
        <w:adjustRightInd w:val="0"/>
        <w:snapToGrid w:val="0"/>
        <w:spacing w:before="156" w:beforeLines="50" w:after="156" w:afterLines="50" w:line="360" w:lineRule="exact"/>
        <w:jc w:val="center"/>
        <w:textAlignment w:val="center"/>
        <w:outlineLvl w:val="1"/>
        <w:rPr>
          <w:bCs/>
          <w:color w:val="000000"/>
          <w:sz w:val="30"/>
          <w:szCs w:val="30"/>
        </w:rPr>
      </w:pPr>
    </w:p>
    <w:p>
      <w:pPr>
        <w:widowControl/>
        <w:adjustRightInd w:val="0"/>
        <w:snapToGrid w:val="0"/>
        <w:spacing w:before="156" w:beforeLines="50" w:after="156" w:afterLines="50" w:line="360" w:lineRule="exact"/>
        <w:jc w:val="center"/>
        <w:textAlignment w:val="center"/>
        <w:outlineLvl w:val="1"/>
        <w:rPr>
          <w:bCs/>
          <w:color w:val="000000"/>
          <w:sz w:val="30"/>
          <w:szCs w:val="30"/>
        </w:rPr>
      </w:pPr>
    </w:p>
    <w:p>
      <w:pPr>
        <w:widowControl/>
        <w:adjustRightInd w:val="0"/>
        <w:snapToGrid w:val="0"/>
        <w:spacing w:before="156" w:beforeLines="50" w:after="156" w:afterLines="50" w:line="360" w:lineRule="exact"/>
        <w:jc w:val="center"/>
        <w:textAlignment w:val="center"/>
        <w:outlineLvl w:val="1"/>
        <w:rPr>
          <w:bCs/>
          <w:color w:val="000000"/>
          <w:sz w:val="30"/>
          <w:szCs w:val="30"/>
        </w:rPr>
      </w:pPr>
    </w:p>
    <w:p>
      <w:pPr>
        <w:widowControl/>
        <w:adjustRightInd w:val="0"/>
        <w:snapToGrid w:val="0"/>
        <w:spacing w:before="156" w:beforeLines="50" w:after="156" w:afterLines="50" w:line="360" w:lineRule="exact"/>
        <w:jc w:val="center"/>
        <w:textAlignment w:val="center"/>
        <w:outlineLvl w:val="1"/>
        <w:rPr>
          <w:bCs/>
          <w:color w:val="000000"/>
          <w:sz w:val="30"/>
          <w:szCs w:val="30"/>
        </w:rPr>
      </w:pPr>
    </w:p>
    <w:p>
      <w:pPr>
        <w:widowControl/>
        <w:tabs>
          <w:tab w:val="left" w:pos="2760"/>
          <w:tab w:val="left" w:pos="2975"/>
          <w:tab w:val="left" w:pos="3400"/>
          <w:tab w:val="left" w:pos="4815"/>
          <w:tab w:val="left" w:pos="5100"/>
          <w:tab w:val="left" w:pos="6480"/>
        </w:tabs>
        <w:adjustRightInd w:val="0"/>
        <w:snapToGrid w:val="0"/>
        <w:spacing w:before="312" w:beforeLines="100" w:after="312" w:afterLines="100"/>
        <w:jc w:val="center"/>
        <w:textAlignment w:val="center"/>
        <w:outlineLvl w:val="2"/>
        <w:rPr>
          <w:rFonts w:ascii="宋体" w:cs="宋体"/>
          <w:kern w:val="0"/>
          <w:sz w:val="30"/>
          <w:szCs w:val="30"/>
        </w:rPr>
      </w:pPr>
      <w:bookmarkStart w:id="68" w:name="_Toc498614809"/>
      <w:bookmarkStart w:id="69" w:name="_Toc400546051"/>
      <w:bookmarkStart w:id="70" w:name="_Toc399320888"/>
      <w:bookmarkStart w:id="71" w:name="_Toc402169843"/>
      <w:bookmarkStart w:id="72" w:name="_Toc466639133"/>
      <w:bookmarkStart w:id="73" w:name="_Toc398820444"/>
      <w:bookmarkStart w:id="74" w:name="_Toc398293035"/>
      <w:bookmarkStart w:id="75" w:name="_Toc399320612"/>
      <w:bookmarkStart w:id="76" w:name="_Toc399330841"/>
      <w:bookmarkStart w:id="77" w:name="_Toc399330756"/>
      <w:bookmarkStart w:id="78" w:name="_Toc399330792"/>
      <w:r>
        <w:rPr>
          <w:rFonts w:hint="eastAsia" w:ascii="宋体" w:hAnsi="宋体" w:cs="宋体"/>
          <w:kern w:val="0"/>
          <w:sz w:val="30"/>
          <w:szCs w:val="30"/>
        </w:rPr>
        <w:t>3.道路普通货物整车运输协议价格调查项目目录</w:t>
      </w:r>
      <w:bookmarkEnd w:id="68"/>
      <w:bookmarkEnd w:id="69"/>
      <w:bookmarkEnd w:id="70"/>
      <w:bookmarkEnd w:id="71"/>
      <w:bookmarkEnd w:id="72"/>
      <w:bookmarkEnd w:id="73"/>
      <w:bookmarkEnd w:id="74"/>
      <w:bookmarkEnd w:id="75"/>
      <w:bookmarkEnd w:id="76"/>
      <w:bookmarkEnd w:id="77"/>
      <w:bookmarkEnd w:id="78"/>
    </w:p>
    <w:tbl>
      <w:tblPr>
        <w:tblStyle w:val="20"/>
        <w:tblpPr w:leftFromText="180" w:rightFromText="180" w:vertAnchor="text" w:tblpY="1"/>
        <w:tblOverlap w:val="never"/>
        <w:tblW w:w="956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17"/>
        <w:gridCol w:w="2775"/>
        <w:gridCol w:w="1455"/>
        <w:gridCol w:w="1875"/>
        <w:gridCol w:w="23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12" w:hRule="atLeast"/>
        </w:trPr>
        <w:tc>
          <w:tcPr>
            <w:tcW w:w="1117"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项目代码</w:t>
            </w:r>
          </w:p>
        </w:tc>
        <w:tc>
          <w:tcPr>
            <w:tcW w:w="2775"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项目名称</w:t>
            </w:r>
          </w:p>
        </w:tc>
        <w:tc>
          <w:tcPr>
            <w:tcW w:w="1455" w:type="dxa"/>
            <w:vAlign w:val="center"/>
          </w:tcPr>
          <w:p>
            <w:pPr>
              <w:widowControl/>
              <w:jc w:val="center"/>
              <w:textAlignment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规格特征</w:t>
            </w:r>
          </w:p>
        </w:tc>
        <w:tc>
          <w:tcPr>
            <w:tcW w:w="1875"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计量单位</w:t>
            </w:r>
          </w:p>
        </w:tc>
        <w:tc>
          <w:tcPr>
            <w:tcW w:w="2346"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117" w:type="dxa"/>
            <w:vAlign w:val="center"/>
          </w:tcPr>
          <w:p>
            <w:pPr>
              <w:widowControl/>
              <w:spacing w:line="280" w:lineRule="exact"/>
              <w:jc w:val="both"/>
              <w:textAlignment w:val="center"/>
              <w:rPr>
                <w:rFonts w:ascii="宋体" w:cs="宋体"/>
                <w:kern w:val="0"/>
                <w:sz w:val="18"/>
                <w:szCs w:val="18"/>
              </w:rPr>
            </w:pPr>
            <w:r>
              <w:rPr>
                <w:rFonts w:ascii="宋体" w:hAnsi="宋体"/>
                <w:kern w:val="0"/>
                <w:sz w:val="18"/>
                <w:szCs w:val="18"/>
              </w:rPr>
              <w:t>1</w:t>
            </w:r>
            <w:r>
              <w:rPr>
                <w:rFonts w:hint="eastAsia" w:ascii="宋体" w:hAnsi="宋体"/>
                <w:kern w:val="0"/>
                <w:sz w:val="18"/>
                <w:szCs w:val="18"/>
              </w:rPr>
              <w:t>2</w:t>
            </w:r>
            <w:r>
              <w:rPr>
                <w:rFonts w:ascii="宋体" w:hAnsi="宋体"/>
                <w:kern w:val="0"/>
                <w:sz w:val="18"/>
                <w:szCs w:val="18"/>
              </w:rPr>
              <w:t>000000</w:t>
            </w:r>
          </w:p>
        </w:tc>
        <w:tc>
          <w:tcPr>
            <w:tcW w:w="2775" w:type="dxa"/>
            <w:vAlign w:val="center"/>
          </w:tcPr>
          <w:p>
            <w:pPr>
              <w:widowControl/>
              <w:spacing w:line="280" w:lineRule="exact"/>
              <w:textAlignment w:val="center"/>
              <w:rPr>
                <w:rFonts w:ascii="宋体" w:cs="宋体"/>
                <w:kern w:val="0"/>
                <w:sz w:val="18"/>
                <w:szCs w:val="18"/>
              </w:rPr>
            </w:pPr>
            <w:r>
              <w:rPr>
                <w:rFonts w:hint="eastAsia" w:ascii="宋体" w:hAnsi="宋体"/>
                <w:b/>
                <w:kern w:val="0"/>
                <w:sz w:val="18"/>
                <w:szCs w:val="18"/>
              </w:rPr>
              <w:t>道路普通货物整车运输协议价格</w:t>
            </w:r>
          </w:p>
        </w:tc>
        <w:tc>
          <w:tcPr>
            <w:tcW w:w="1455" w:type="dxa"/>
          </w:tcPr>
          <w:p>
            <w:pPr>
              <w:widowControl/>
              <w:spacing w:line="280" w:lineRule="exact"/>
              <w:jc w:val="center"/>
              <w:textAlignment w:val="center"/>
              <w:rPr>
                <w:rFonts w:ascii="宋体" w:cs="宋体"/>
                <w:kern w:val="0"/>
                <w:sz w:val="18"/>
                <w:szCs w:val="18"/>
              </w:rPr>
            </w:pPr>
          </w:p>
        </w:tc>
        <w:tc>
          <w:tcPr>
            <w:tcW w:w="1875" w:type="dxa"/>
          </w:tcPr>
          <w:p>
            <w:pPr>
              <w:widowControl/>
              <w:spacing w:line="280" w:lineRule="exact"/>
              <w:jc w:val="center"/>
              <w:textAlignment w:val="center"/>
              <w:rPr>
                <w:rFonts w:ascii="宋体" w:cs="宋体"/>
                <w:kern w:val="0"/>
                <w:sz w:val="18"/>
                <w:szCs w:val="18"/>
              </w:rPr>
            </w:pPr>
          </w:p>
        </w:tc>
        <w:tc>
          <w:tcPr>
            <w:tcW w:w="2346" w:type="dxa"/>
            <w:vAlign w:val="center"/>
          </w:tcPr>
          <w:p>
            <w:pPr>
              <w:widowControl/>
              <w:spacing w:line="280" w:lineRule="exact"/>
              <w:jc w:val="center"/>
              <w:textAlignment w:val="center"/>
              <w:rPr>
                <w:rFonts w:asci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0" w:hRule="atLeast"/>
        </w:trPr>
        <w:tc>
          <w:tcPr>
            <w:tcW w:w="1117" w:type="dxa"/>
            <w:vAlign w:val="center"/>
          </w:tcPr>
          <w:p>
            <w:pPr>
              <w:spacing w:line="280" w:lineRule="exact"/>
              <w:textAlignment w:val="center"/>
              <w:rPr>
                <w:rFonts w:ascii="宋体" w:hAnsi="Times New Roman" w:eastAsia="宋体" w:cs="Times New Roman"/>
                <w:color w:val="000000"/>
                <w:kern w:val="2"/>
                <w:sz w:val="18"/>
                <w:szCs w:val="18"/>
                <w:lang w:val="en-US" w:eastAsia="zh-CN" w:bidi="ar-SA"/>
              </w:rPr>
            </w:pPr>
            <w:r>
              <w:rPr>
                <w:rFonts w:hint="eastAsia" w:ascii="宋体"/>
                <w:color w:val="000000"/>
                <w:kern w:val="0"/>
                <w:sz w:val="18"/>
                <w:szCs w:val="18"/>
              </w:rPr>
              <w:t>1</w:t>
            </w:r>
            <w:r>
              <w:rPr>
                <w:rFonts w:ascii="宋体"/>
                <w:color w:val="000000"/>
                <w:kern w:val="0"/>
                <w:sz w:val="18"/>
                <w:szCs w:val="18"/>
              </w:rPr>
              <w:t>2020000</w:t>
            </w:r>
          </w:p>
        </w:tc>
        <w:tc>
          <w:tcPr>
            <w:tcW w:w="2775" w:type="dxa"/>
            <w:vAlign w:val="center"/>
          </w:tcPr>
          <w:p>
            <w:pPr>
              <w:widowControl/>
              <w:spacing w:line="280" w:lineRule="exact"/>
              <w:ind w:firstLine="180" w:firstLineChars="100"/>
              <w:textAlignment w:val="center"/>
              <w:rPr>
                <w:rFonts w:ascii="宋体" w:hAnsi="Times New Roman" w:eastAsia="宋体" w:cs="Times New Roman"/>
                <w:color w:val="000000"/>
                <w:kern w:val="2"/>
                <w:sz w:val="18"/>
                <w:szCs w:val="18"/>
                <w:lang w:val="en-US" w:eastAsia="zh-CN" w:bidi="ar-SA"/>
              </w:rPr>
            </w:pPr>
            <w:r>
              <w:rPr>
                <w:rFonts w:hint="eastAsia" w:ascii="宋体" w:hAnsi="宋体"/>
                <w:color w:val="000000"/>
                <w:sz w:val="18"/>
                <w:szCs w:val="18"/>
              </w:rPr>
              <w:t>上海</w:t>
            </w:r>
          </w:p>
        </w:tc>
        <w:tc>
          <w:tcPr>
            <w:tcW w:w="1455" w:type="dxa"/>
            <w:vAlign w:val="top"/>
          </w:tcPr>
          <w:p>
            <w:pPr>
              <w:widowControl/>
              <w:spacing w:line="280" w:lineRule="exact"/>
              <w:jc w:val="center"/>
              <w:textAlignment w:val="center"/>
              <w:rPr>
                <w:rFonts w:ascii="宋体" w:hAnsi="Times New Roman" w:eastAsia="宋体" w:cs="Times New Roman"/>
                <w:color w:val="000000"/>
                <w:kern w:val="0"/>
                <w:sz w:val="18"/>
                <w:szCs w:val="18"/>
                <w:lang w:val="en-US" w:eastAsia="zh-CN" w:bidi="ar-SA"/>
              </w:rPr>
            </w:pPr>
          </w:p>
        </w:tc>
        <w:tc>
          <w:tcPr>
            <w:tcW w:w="1875" w:type="dxa"/>
            <w:vAlign w:val="top"/>
          </w:tcPr>
          <w:p>
            <w:pPr>
              <w:widowControl/>
              <w:spacing w:line="280" w:lineRule="exact"/>
              <w:textAlignment w:val="center"/>
              <w:rPr>
                <w:rFonts w:ascii="宋体" w:hAnsi="Times New Roman" w:eastAsia="宋体" w:cs="Times New Roman"/>
                <w:color w:val="000000"/>
                <w:kern w:val="0"/>
                <w:sz w:val="18"/>
                <w:szCs w:val="18"/>
                <w:lang w:val="en-US" w:eastAsia="zh-CN" w:bidi="ar-SA"/>
              </w:rPr>
            </w:pPr>
          </w:p>
        </w:tc>
        <w:tc>
          <w:tcPr>
            <w:tcW w:w="2346" w:type="dxa"/>
            <w:vAlign w:val="center"/>
          </w:tcPr>
          <w:p>
            <w:pPr>
              <w:widowControl/>
              <w:spacing w:line="280" w:lineRule="exact"/>
              <w:textAlignment w:val="center"/>
              <w:rPr>
                <w:rFonts w:ascii="宋体" w:hAnsi="Times New Roman" w:eastAsia="宋体" w:cs="Times New Roman"/>
                <w:color w:val="000000"/>
                <w:kern w:val="0"/>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117" w:type="dxa"/>
            <w:vAlign w:val="center"/>
          </w:tcPr>
          <w:p>
            <w:pPr>
              <w:spacing w:line="280" w:lineRule="exact"/>
              <w:textAlignment w:val="center"/>
              <w:rPr>
                <w:rFonts w:ascii="宋体" w:hAnsi="Times New Roman" w:eastAsia="宋体" w:cs="Times New Roman"/>
                <w:color w:val="000000"/>
                <w:kern w:val="2"/>
                <w:sz w:val="18"/>
                <w:szCs w:val="18"/>
                <w:lang w:val="en-US" w:eastAsia="zh-CN" w:bidi="ar-SA"/>
              </w:rPr>
            </w:pPr>
            <w:r>
              <w:rPr>
                <w:rFonts w:hint="eastAsia" w:ascii="宋体"/>
                <w:color w:val="000000"/>
                <w:sz w:val="18"/>
                <w:szCs w:val="18"/>
              </w:rPr>
              <w:t>1</w:t>
            </w:r>
            <w:r>
              <w:rPr>
                <w:rFonts w:ascii="宋体"/>
                <w:color w:val="000000"/>
                <w:sz w:val="18"/>
                <w:szCs w:val="18"/>
              </w:rPr>
              <w:t>2020001</w:t>
            </w:r>
          </w:p>
        </w:tc>
        <w:tc>
          <w:tcPr>
            <w:tcW w:w="2775" w:type="dxa"/>
            <w:vAlign w:val="center"/>
          </w:tcPr>
          <w:p>
            <w:pPr>
              <w:widowControl/>
              <w:spacing w:line="280" w:lineRule="exact"/>
              <w:ind w:firstLine="540" w:firstLineChars="300"/>
              <w:textAlignment w:val="center"/>
              <w:rPr>
                <w:rFonts w:ascii="宋体" w:hAnsi="Times New Roman" w:eastAsia="宋体" w:cs="Times New Roman"/>
                <w:color w:val="000000"/>
                <w:kern w:val="2"/>
                <w:sz w:val="18"/>
                <w:szCs w:val="18"/>
                <w:lang w:val="en-US" w:eastAsia="zh-CN" w:bidi="ar-SA"/>
              </w:rPr>
            </w:pPr>
            <w:r>
              <w:rPr>
                <w:rFonts w:hint="eastAsia" w:ascii="宋体" w:cs="宋体"/>
                <w:color w:val="000000"/>
                <w:kern w:val="0"/>
                <w:sz w:val="18"/>
                <w:szCs w:val="18"/>
              </w:rPr>
              <w:t>代表规格</w:t>
            </w:r>
            <w:r>
              <w:rPr>
                <w:rFonts w:ascii="宋体" w:cs="宋体"/>
                <w:color w:val="000000"/>
                <w:kern w:val="0"/>
                <w:sz w:val="18"/>
                <w:szCs w:val="18"/>
              </w:rPr>
              <w:t>1</w:t>
            </w:r>
          </w:p>
        </w:tc>
        <w:tc>
          <w:tcPr>
            <w:tcW w:w="1455" w:type="dxa"/>
            <w:vAlign w:val="top"/>
          </w:tcPr>
          <w:p>
            <w:pPr>
              <w:widowControl/>
              <w:spacing w:line="280" w:lineRule="exact"/>
              <w:jc w:val="center"/>
              <w:textAlignment w:val="center"/>
              <w:rPr>
                <w:rFonts w:hint="eastAsia" w:ascii="宋体" w:hAnsi="Times New Roman" w:eastAsia="宋体" w:cs="Times New Roman"/>
                <w:color w:val="000000"/>
                <w:kern w:val="0"/>
                <w:sz w:val="18"/>
                <w:szCs w:val="18"/>
                <w:lang w:val="en-US" w:eastAsia="zh-CN" w:bidi="ar-SA"/>
              </w:rPr>
            </w:pPr>
          </w:p>
        </w:tc>
        <w:tc>
          <w:tcPr>
            <w:tcW w:w="1875" w:type="dxa"/>
            <w:vAlign w:val="top"/>
          </w:tcPr>
          <w:p>
            <w:pPr>
              <w:widowControl/>
              <w:spacing w:line="280" w:lineRule="exact"/>
              <w:textAlignment w:val="center"/>
              <w:rPr>
                <w:rFonts w:hint="eastAsia" w:ascii="宋体" w:hAnsi="Times New Roman" w:eastAsia="宋体" w:cs="Times New Roman"/>
                <w:color w:val="000000"/>
                <w:kern w:val="0"/>
                <w:sz w:val="18"/>
                <w:szCs w:val="18"/>
                <w:lang w:val="en-US" w:eastAsia="zh-CN" w:bidi="ar-SA"/>
              </w:rPr>
            </w:pPr>
            <w:r>
              <w:rPr>
                <w:rFonts w:hint="eastAsia" w:ascii="宋体" w:hAnsi="宋体" w:cs="宋体"/>
                <w:color w:val="000000"/>
                <w:kern w:val="0"/>
                <w:sz w:val="18"/>
                <w:szCs w:val="18"/>
              </w:rPr>
              <w:t>吨、车或吨公里</w:t>
            </w:r>
          </w:p>
        </w:tc>
        <w:tc>
          <w:tcPr>
            <w:tcW w:w="2346" w:type="dxa"/>
            <w:vAlign w:val="center"/>
          </w:tcPr>
          <w:p>
            <w:pPr>
              <w:widowControl/>
              <w:spacing w:line="280" w:lineRule="exact"/>
              <w:textAlignment w:val="center"/>
              <w:rPr>
                <w:rFonts w:ascii="宋体" w:hAnsi="Times New Roman" w:eastAsia="宋体" w:cs="Times New Roman"/>
                <w:color w:val="000000"/>
                <w:kern w:val="0"/>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117" w:type="dxa"/>
            <w:vAlign w:val="center"/>
          </w:tcPr>
          <w:p>
            <w:pPr>
              <w:spacing w:line="280" w:lineRule="exact"/>
              <w:textAlignment w:val="center"/>
              <w:rPr>
                <w:rFonts w:ascii="宋体" w:hAnsi="Times New Roman" w:eastAsia="宋体" w:cs="Times New Roman"/>
                <w:color w:val="000000"/>
                <w:kern w:val="2"/>
                <w:sz w:val="18"/>
                <w:szCs w:val="18"/>
                <w:lang w:val="en-US" w:eastAsia="zh-CN" w:bidi="ar-SA"/>
              </w:rPr>
            </w:pPr>
            <w:r>
              <w:rPr>
                <w:rFonts w:hint="eastAsia" w:ascii="宋体" w:hAnsi="宋体"/>
                <w:color w:val="000000"/>
                <w:sz w:val="18"/>
                <w:szCs w:val="18"/>
              </w:rPr>
              <w:t>……</w:t>
            </w:r>
          </w:p>
        </w:tc>
        <w:tc>
          <w:tcPr>
            <w:tcW w:w="2775" w:type="dxa"/>
            <w:vAlign w:val="center"/>
          </w:tcPr>
          <w:p>
            <w:pPr>
              <w:widowControl/>
              <w:spacing w:line="280" w:lineRule="exact"/>
              <w:ind w:firstLine="540" w:firstLineChars="300"/>
              <w:textAlignment w:val="center"/>
              <w:rPr>
                <w:rFonts w:ascii="宋体" w:hAnsi="Times New Roman" w:eastAsia="宋体" w:cs="宋体"/>
                <w:color w:val="000000"/>
                <w:kern w:val="0"/>
                <w:sz w:val="18"/>
                <w:szCs w:val="18"/>
                <w:lang w:val="en-US" w:eastAsia="zh-CN" w:bidi="ar-SA"/>
              </w:rPr>
            </w:pPr>
            <w:r>
              <w:rPr>
                <w:rFonts w:hint="eastAsia" w:ascii="宋体" w:hAnsi="宋体"/>
                <w:color w:val="000000"/>
                <w:sz w:val="18"/>
                <w:szCs w:val="18"/>
              </w:rPr>
              <w:t>……</w:t>
            </w:r>
          </w:p>
        </w:tc>
        <w:tc>
          <w:tcPr>
            <w:tcW w:w="1455" w:type="dxa"/>
            <w:vAlign w:val="top"/>
          </w:tcPr>
          <w:p>
            <w:pPr>
              <w:widowControl/>
              <w:spacing w:line="280" w:lineRule="exact"/>
              <w:jc w:val="center"/>
              <w:textAlignment w:val="center"/>
              <w:rPr>
                <w:rFonts w:ascii="宋体" w:hAnsi="Times New Roman" w:eastAsia="宋体" w:cs="Times New Roman"/>
                <w:color w:val="000000"/>
                <w:kern w:val="0"/>
                <w:sz w:val="18"/>
                <w:szCs w:val="18"/>
                <w:lang w:val="en-US" w:eastAsia="zh-CN" w:bidi="ar-SA"/>
              </w:rPr>
            </w:pPr>
          </w:p>
        </w:tc>
        <w:tc>
          <w:tcPr>
            <w:tcW w:w="1875" w:type="dxa"/>
            <w:vAlign w:val="top"/>
          </w:tcPr>
          <w:p>
            <w:pPr>
              <w:widowControl/>
              <w:spacing w:line="280" w:lineRule="exact"/>
              <w:textAlignment w:val="center"/>
              <w:rPr>
                <w:rFonts w:ascii="宋体" w:hAnsi="Times New Roman" w:eastAsia="宋体" w:cs="Times New Roman"/>
                <w:color w:val="000000"/>
                <w:kern w:val="0"/>
                <w:sz w:val="18"/>
                <w:szCs w:val="18"/>
                <w:lang w:val="en-US" w:eastAsia="zh-CN" w:bidi="ar-SA"/>
              </w:rPr>
            </w:pPr>
          </w:p>
        </w:tc>
        <w:tc>
          <w:tcPr>
            <w:tcW w:w="2346" w:type="dxa"/>
            <w:vAlign w:val="center"/>
          </w:tcPr>
          <w:p>
            <w:pPr>
              <w:widowControl/>
              <w:spacing w:line="280" w:lineRule="exact"/>
              <w:textAlignment w:val="center"/>
              <w:rPr>
                <w:rFonts w:ascii="宋体" w:hAnsi="Times New Roman" w:eastAsia="宋体" w:cs="Times New Roman"/>
                <w:color w:val="000000"/>
                <w:kern w:val="0"/>
                <w:sz w:val="18"/>
                <w:szCs w:val="18"/>
                <w:lang w:val="en-US" w:eastAsia="zh-CN" w:bidi="ar-SA"/>
              </w:rPr>
            </w:pPr>
          </w:p>
        </w:tc>
      </w:tr>
    </w:tbl>
    <w:p>
      <w:pPr>
        <w:pStyle w:val="32"/>
        <w:spacing w:line="360" w:lineRule="exact"/>
        <w:textAlignment w:val="center"/>
        <w:rPr>
          <w:rFonts w:hint="default"/>
          <w:sz w:val="32"/>
          <w:szCs w:val="36"/>
        </w:rPr>
      </w:pPr>
    </w:p>
    <w:p>
      <w:pPr>
        <w:widowControl/>
        <w:tabs>
          <w:tab w:val="left" w:pos="2760"/>
          <w:tab w:val="left" w:pos="2975"/>
          <w:tab w:val="left" w:pos="3400"/>
          <w:tab w:val="left" w:pos="4815"/>
          <w:tab w:val="left" w:pos="5100"/>
          <w:tab w:val="left" w:pos="6480"/>
        </w:tabs>
        <w:adjustRightInd w:val="0"/>
        <w:snapToGrid w:val="0"/>
        <w:spacing w:before="312" w:beforeLines="100" w:after="312" w:afterLines="100"/>
        <w:jc w:val="center"/>
        <w:textAlignment w:val="center"/>
        <w:outlineLvl w:val="2"/>
        <w:rPr>
          <w:rFonts w:ascii="宋体" w:cs="宋体"/>
          <w:kern w:val="0"/>
          <w:sz w:val="30"/>
          <w:szCs w:val="30"/>
        </w:rPr>
      </w:pPr>
      <w:r>
        <w:rPr>
          <w:sz w:val="32"/>
          <w:szCs w:val="36"/>
        </w:rPr>
        <w:br w:type="page"/>
      </w:r>
      <w:bookmarkStart w:id="79" w:name="_Toc466639134"/>
      <w:bookmarkStart w:id="80" w:name="_Toc498614810"/>
      <w:bookmarkStart w:id="81" w:name="_Toc437247661"/>
      <w:r>
        <w:rPr>
          <w:rFonts w:hint="eastAsia" w:ascii="宋体" w:hAnsi="宋体" w:cs="宋体"/>
          <w:kern w:val="0"/>
          <w:sz w:val="30"/>
          <w:szCs w:val="30"/>
        </w:rPr>
        <w:t>4.快递服务协议客户价格调查项目目录</w:t>
      </w:r>
      <w:bookmarkEnd w:id="79"/>
      <w:bookmarkEnd w:id="80"/>
      <w:bookmarkEnd w:id="81"/>
    </w:p>
    <w:tbl>
      <w:tblPr>
        <w:tblStyle w:val="20"/>
        <w:tblpPr w:leftFromText="180" w:rightFromText="180" w:vertAnchor="text" w:tblpY="1"/>
        <w:tblOverlap w:val="never"/>
        <w:tblW w:w="962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28"/>
        <w:gridCol w:w="3144"/>
        <w:gridCol w:w="2535"/>
        <w:gridCol w:w="272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12" w:hRule="atLeast"/>
        </w:trPr>
        <w:tc>
          <w:tcPr>
            <w:tcW w:w="1228"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项目代码</w:t>
            </w:r>
          </w:p>
        </w:tc>
        <w:tc>
          <w:tcPr>
            <w:tcW w:w="3144"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项目名称</w:t>
            </w:r>
          </w:p>
        </w:tc>
        <w:tc>
          <w:tcPr>
            <w:tcW w:w="2535"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计量单位</w:t>
            </w:r>
          </w:p>
        </w:tc>
        <w:tc>
          <w:tcPr>
            <w:tcW w:w="2722"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228" w:type="dxa"/>
            <w:vAlign w:val="center"/>
          </w:tcPr>
          <w:p>
            <w:pPr>
              <w:widowControl/>
              <w:spacing w:line="280" w:lineRule="exact"/>
              <w:jc w:val="center"/>
              <w:textAlignment w:val="center"/>
              <w:rPr>
                <w:rFonts w:hint="default" w:ascii="宋体" w:cs="宋体"/>
                <w:kern w:val="0"/>
                <w:sz w:val="18"/>
                <w:szCs w:val="18"/>
                <w:lang w:val="en-US"/>
              </w:rPr>
            </w:pPr>
            <w:r>
              <w:rPr>
                <w:rFonts w:hint="eastAsia" w:ascii="宋体" w:hAnsi="宋体"/>
                <w:kern w:val="0"/>
                <w:sz w:val="18"/>
                <w:szCs w:val="18"/>
              </w:rPr>
              <w:t>52</w:t>
            </w:r>
            <w:r>
              <w:rPr>
                <w:rFonts w:hint="eastAsia" w:ascii="宋体" w:hAnsi="宋体"/>
                <w:kern w:val="0"/>
                <w:sz w:val="18"/>
                <w:szCs w:val="18"/>
                <w:lang w:val="en-US" w:eastAsia="zh-CN"/>
              </w:rPr>
              <w:t>000000</w:t>
            </w:r>
          </w:p>
        </w:tc>
        <w:tc>
          <w:tcPr>
            <w:tcW w:w="3144" w:type="dxa"/>
            <w:vAlign w:val="center"/>
          </w:tcPr>
          <w:p>
            <w:pPr>
              <w:widowControl/>
              <w:spacing w:line="280" w:lineRule="exact"/>
              <w:textAlignment w:val="center"/>
              <w:rPr>
                <w:rFonts w:ascii="宋体" w:cs="宋体"/>
                <w:kern w:val="0"/>
                <w:sz w:val="18"/>
                <w:szCs w:val="18"/>
              </w:rPr>
            </w:pPr>
            <w:r>
              <w:rPr>
                <w:rFonts w:hint="eastAsia" w:ascii="宋体" w:hAnsi="宋体"/>
                <w:b/>
                <w:kern w:val="0"/>
                <w:sz w:val="18"/>
                <w:szCs w:val="18"/>
              </w:rPr>
              <w:t>快递服务协议客户价格</w:t>
            </w:r>
          </w:p>
        </w:tc>
        <w:tc>
          <w:tcPr>
            <w:tcW w:w="2535" w:type="dxa"/>
          </w:tcPr>
          <w:p>
            <w:pPr>
              <w:widowControl/>
              <w:spacing w:line="280" w:lineRule="exact"/>
              <w:jc w:val="center"/>
              <w:textAlignment w:val="center"/>
              <w:rPr>
                <w:rFonts w:ascii="宋体" w:cs="宋体"/>
                <w:kern w:val="0"/>
                <w:sz w:val="18"/>
                <w:szCs w:val="18"/>
              </w:rPr>
            </w:pPr>
          </w:p>
        </w:tc>
        <w:tc>
          <w:tcPr>
            <w:tcW w:w="2722" w:type="dxa"/>
            <w:vAlign w:val="center"/>
          </w:tcPr>
          <w:p>
            <w:pPr>
              <w:widowControl/>
              <w:spacing w:line="280" w:lineRule="exact"/>
              <w:jc w:val="center"/>
              <w:textAlignment w:val="center"/>
              <w:rPr>
                <w:rFonts w:asci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228" w:type="dxa"/>
            <w:vAlign w:val="center"/>
          </w:tcPr>
          <w:p>
            <w:pPr>
              <w:widowControl/>
              <w:spacing w:line="280" w:lineRule="exact"/>
              <w:jc w:val="center"/>
              <w:textAlignment w:val="center"/>
              <w:rPr>
                <w:rFonts w:ascii="宋体"/>
                <w:kern w:val="0"/>
                <w:sz w:val="18"/>
                <w:szCs w:val="18"/>
              </w:rPr>
            </w:pPr>
            <w:r>
              <w:rPr>
                <w:rFonts w:ascii="宋体" w:hAnsi="宋体"/>
                <w:color w:val="000000"/>
                <w:sz w:val="18"/>
                <w:szCs w:val="18"/>
              </w:rPr>
              <w:t>52112000</w:t>
            </w:r>
          </w:p>
        </w:tc>
        <w:tc>
          <w:tcPr>
            <w:tcW w:w="3144" w:type="dxa"/>
            <w:vAlign w:val="center"/>
          </w:tcPr>
          <w:p>
            <w:pPr>
              <w:widowControl/>
              <w:spacing w:line="280" w:lineRule="exact"/>
              <w:ind w:firstLine="540" w:firstLineChars="300"/>
              <w:textAlignment w:val="center"/>
              <w:rPr>
                <w:rFonts w:ascii="宋体"/>
                <w:kern w:val="0"/>
                <w:sz w:val="18"/>
                <w:szCs w:val="18"/>
              </w:rPr>
            </w:pPr>
            <w:r>
              <w:rPr>
                <w:rFonts w:hint="eastAsia" w:ascii="宋体" w:hAnsi="宋体"/>
                <w:color w:val="000000"/>
                <w:kern w:val="0"/>
                <w:sz w:val="18"/>
                <w:szCs w:val="18"/>
              </w:rPr>
              <w:t>上海</w:t>
            </w:r>
          </w:p>
        </w:tc>
        <w:tc>
          <w:tcPr>
            <w:tcW w:w="2535" w:type="dxa"/>
            <w:vAlign w:val="top"/>
          </w:tcPr>
          <w:p>
            <w:pPr>
              <w:widowControl/>
              <w:spacing w:line="280" w:lineRule="exact"/>
              <w:jc w:val="center"/>
              <w:textAlignment w:val="center"/>
              <w:rPr>
                <w:rFonts w:ascii="宋体" w:cs="宋体"/>
                <w:kern w:val="0"/>
                <w:sz w:val="18"/>
                <w:szCs w:val="18"/>
              </w:rPr>
            </w:pPr>
          </w:p>
        </w:tc>
        <w:tc>
          <w:tcPr>
            <w:tcW w:w="2722" w:type="dxa"/>
            <w:vAlign w:val="center"/>
          </w:tcPr>
          <w:p>
            <w:pPr>
              <w:widowControl/>
              <w:spacing w:line="280" w:lineRule="exact"/>
              <w:jc w:val="center"/>
              <w:textAlignment w:val="center"/>
              <w:rPr>
                <w:rFonts w:ascii="宋体" w:cs="宋体"/>
                <w:kern w:val="0"/>
                <w:sz w:val="18"/>
                <w:szCs w:val="18"/>
              </w:rPr>
            </w:pPr>
            <w:r>
              <w:rPr>
                <w:rFonts w:ascii="宋体" w:hAnsi="宋体"/>
                <w:color w:val="000000"/>
                <w:sz w:val="18"/>
                <w:szCs w:val="18"/>
              </w:rPr>
              <w:t>52112000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228" w:type="dxa"/>
            <w:vAlign w:val="center"/>
          </w:tcPr>
          <w:p>
            <w:pPr>
              <w:widowControl/>
              <w:spacing w:line="280" w:lineRule="exact"/>
              <w:jc w:val="center"/>
              <w:textAlignment w:val="center"/>
              <w:rPr>
                <w:rFonts w:ascii="宋体"/>
                <w:kern w:val="0"/>
                <w:sz w:val="18"/>
                <w:szCs w:val="18"/>
              </w:rPr>
            </w:pPr>
            <w:r>
              <w:rPr>
                <w:rFonts w:ascii="宋体" w:hAnsi="宋体"/>
                <w:color w:val="000000"/>
                <w:sz w:val="18"/>
                <w:szCs w:val="18"/>
              </w:rPr>
              <w:t>52112001</w:t>
            </w:r>
          </w:p>
        </w:tc>
        <w:tc>
          <w:tcPr>
            <w:tcW w:w="3144" w:type="dxa"/>
            <w:vAlign w:val="center"/>
          </w:tcPr>
          <w:p>
            <w:pPr>
              <w:widowControl/>
              <w:spacing w:line="280" w:lineRule="exact"/>
              <w:jc w:val="center"/>
              <w:textAlignment w:val="center"/>
              <w:rPr>
                <w:rFonts w:ascii="宋体"/>
                <w:kern w:val="0"/>
                <w:sz w:val="18"/>
                <w:szCs w:val="18"/>
              </w:rPr>
            </w:pPr>
            <w:r>
              <w:rPr>
                <w:rFonts w:hint="eastAsia" w:ascii="宋体" w:hAnsi="宋体"/>
                <w:color w:val="000000"/>
                <w:kern w:val="0"/>
                <w:sz w:val="18"/>
                <w:szCs w:val="18"/>
              </w:rPr>
              <w:t>某区域某类某重量某时限</w:t>
            </w:r>
          </w:p>
        </w:tc>
        <w:tc>
          <w:tcPr>
            <w:tcW w:w="2535" w:type="dxa"/>
            <w:vAlign w:val="top"/>
          </w:tcPr>
          <w:p>
            <w:pPr>
              <w:widowControl/>
              <w:spacing w:line="280" w:lineRule="exact"/>
              <w:jc w:val="center"/>
              <w:textAlignment w:val="center"/>
              <w:rPr>
                <w:rFonts w:hint="eastAsia" w:ascii="宋体" w:eastAsia="宋体" w:cs="宋体"/>
                <w:kern w:val="0"/>
                <w:sz w:val="18"/>
                <w:szCs w:val="18"/>
                <w:lang w:eastAsia="zh-CN"/>
              </w:rPr>
            </w:pPr>
            <w:r>
              <w:rPr>
                <w:rFonts w:hint="eastAsia" w:ascii="宋体" w:hAnsi="宋体" w:cs="宋体"/>
                <w:color w:val="000000"/>
                <w:kern w:val="0"/>
                <w:sz w:val="18"/>
                <w:szCs w:val="18"/>
              </w:rPr>
              <w:t>件</w:t>
            </w:r>
            <w:r>
              <w:rPr>
                <w:rFonts w:ascii="宋体" w:hAnsi="宋体" w:cs="宋体"/>
                <w:color w:val="000000"/>
                <w:kern w:val="0"/>
                <w:sz w:val="18"/>
                <w:szCs w:val="18"/>
              </w:rPr>
              <w:t>/</w:t>
            </w:r>
            <w:r>
              <w:rPr>
                <w:rFonts w:hint="eastAsia" w:ascii="宋体" w:hAnsi="宋体" w:cs="宋体"/>
                <w:color w:val="000000"/>
                <w:kern w:val="0"/>
                <w:sz w:val="18"/>
                <w:szCs w:val="18"/>
              </w:rPr>
              <w:t>某重量计量单位</w:t>
            </w:r>
          </w:p>
        </w:tc>
        <w:tc>
          <w:tcPr>
            <w:tcW w:w="2722" w:type="dxa"/>
            <w:vAlign w:val="center"/>
          </w:tcPr>
          <w:p>
            <w:pPr>
              <w:widowControl/>
              <w:spacing w:line="280" w:lineRule="exact"/>
              <w:jc w:val="center"/>
              <w:textAlignment w:val="center"/>
              <w:rPr>
                <w:rFonts w:ascii="宋体"/>
                <w:kern w:val="0"/>
                <w:sz w:val="18"/>
                <w:szCs w:val="18"/>
              </w:rPr>
            </w:pPr>
            <w:r>
              <w:rPr>
                <w:rFonts w:ascii="宋体" w:hAnsi="宋体"/>
                <w:color w:val="000000"/>
                <w:sz w:val="18"/>
                <w:szCs w:val="18"/>
              </w:rPr>
              <w:t>52112001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228" w:type="dxa"/>
            <w:vAlign w:val="center"/>
          </w:tcPr>
          <w:p>
            <w:pPr>
              <w:widowControl/>
              <w:spacing w:line="280" w:lineRule="exact"/>
              <w:jc w:val="center"/>
              <w:textAlignment w:val="center"/>
              <w:rPr>
                <w:rFonts w:ascii="宋体"/>
                <w:kern w:val="0"/>
                <w:sz w:val="18"/>
                <w:szCs w:val="18"/>
              </w:rPr>
            </w:pPr>
            <w:r>
              <w:rPr>
                <w:rFonts w:hint="eastAsia" w:ascii="宋体" w:hAnsi="宋体"/>
                <w:color w:val="000000"/>
                <w:sz w:val="18"/>
                <w:szCs w:val="18"/>
              </w:rPr>
              <w:t>……</w:t>
            </w:r>
          </w:p>
        </w:tc>
        <w:tc>
          <w:tcPr>
            <w:tcW w:w="3144" w:type="dxa"/>
            <w:vAlign w:val="center"/>
          </w:tcPr>
          <w:p>
            <w:pPr>
              <w:widowControl/>
              <w:spacing w:line="280" w:lineRule="exact"/>
              <w:jc w:val="center"/>
              <w:textAlignment w:val="center"/>
              <w:rPr>
                <w:rFonts w:ascii="宋体"/>
                <w:kern w:val="0"/>
                <w:sz w:val="18"/>
                <w:szCs w:val="18"/>
              </w:rPr>
            </w:pPr>
            <w:r>
              <w:rPr>
                <w:rFonts w:hint="eastAsia" w:ascii="宋体" w:hAnsi="宋体"/>
                <w:color w:val="000000"/>
                <w:sz w:val="18"/>
                <w:szCs w:val="18"/>
              </w:rPr>
              <w:t>……</w:t>
            </w:r>
          </w:p>
        </w:tc>
        <w:tc>
          <w:tcPr>
            <w:tcW w:w="2535" w:type="dxa"/>
            <w:vAlign w:val="top"/>
          </w:tcPr>
          <w:p>
            <w:pPr>
              <w:widowControl/>
              <w:spacing w:line="280" w:lineRule="exact"/>
              <w:jc w:val="center"/>
              <w:textAlignment w:val="center"/>
              <w:rPr>
                <w:rFonts w:ascii="宋体" w:cs="宋体"/>
                <w:kern w:val="0"/>
                <w:sz w:val="18"/>
                <w:szCs w:val="18"/>
              </w:rPr>
            </w:pPr>
          </w:p>
        </w:tc>
        <w:tc>
          <w:tcPr>
            <w:tcW w:w="2722" w:type="dxa"/>
            <w:vAlign w:val="center"/>
          </w:tcPr>
          <w:p>
            <w:pPr>
              <w:widowControl/>
              <w:spacing w:line="280" w:lineRule="exact"/>
              <w:jc w:val="center"/>
              <w:textAlignment w:val="center"/>
              <w:rPr>
                <w:rFonts w:ascii="宋体"/>
                <w:kern w:val="0"/>
                <w:sz w:val="18"/>
                <w:szCs w:val="18"/>
              </w:rPr>
            </w:pPr>
            <w:r>
              <w:rPr>
                <w:rFonts w:hint="eastAsia" w:ascii="宋体" w:hAnsi="宋体"/>
                <w:color w:val="000000"/>
                <w:sz w:val="18"/>
                <w:szCs w:val="18"/>
              </w:rPr>
              <w:t>……</w:t>
            </w:r>
          </w:p>
        </w:tc>
      </w:tr>
    </w:tbl>
    <w:p>
      <w:pPr>
        <w:widowControl/>
        <w:adjustRightInd w:val="0"/>
        <w:snapToGrid w:val="0"/>
        <w:spacing w:before="624" w:beforeLines="200" w:after="312" w:afterLines="100"/>
        <w:jc w:val="center"/>
        <w:textAlignment w:val="center"/>
        <w:outlineLvl w:val="1"/>
        <w:rPr>
          <w:sz w:val="32"/>
          <w:szCs w:val="36"/>
        </w:rPr>
        <w:sectPr>
          <w:pgSz w:w="11907" w:h="16840"/>
          <w:pgMar w:top="1418" w:right="1247" w:bottom="1247" w:left="1247" w:header="851" w:footer="992" w:gutter="0"/>
          <w:cols w:space="720" w:num="1"/>
          <w:docGrid w:type="linesAndChars" w:linePitch="312" w:charSpace="0"/>
        </w:sectPr>
      </w:pPr>
    </w:p>
    <w:p>
      <w:pPr>
        <w:widowControl/>
        <w:adjustRightInd w:val="0"/>
        <w:snapToGrid w:val="0"/>
        <w:spacing w:before="624" w:beforeLines="200" w:after="312" w:afterLines="100"/>
        <w:jc w:val="center"/>
        <w:textAlignment w:val="center"/>
        <w:outlineLvl w:val="1"/>
        <w:rPr>
          <w:rFonts w:ascii="宋体" w:hAnsi="宋体"/>
          <w:bCs/>
          <w:color w:val="000000"/>
          <w:sz w:val="30"/>
          <w:szCs w:val="30"/>
        </w:rPr>
      </w:pPr>
      <w:bookmarkStart w:id="82" w:name="_Toc498614811"/>
      <w:r>
        <w:rPr>
          <w:rFonts w:hint="eastAsia" w:ascii="宋体" w:hAnsi="宋体"/>
          <w:bCs/>
          <w:color w:val="000000"/>
          <w:sz w:val="30"/>
          <w:szCs w:val="30"/>
        </w:rPr>
        <w:t>（三）指标解释及说明</w:t>
      </w:r>
      <w:bookmarkEnd w:id="82"/>
    </w:p>
    <w:p>
      <w:pPr>
        <w:widowControl/>
        <w:adjustRightInd w:val="0"/>
        <w:snapToGrid w:val="0"/>
        <w:spacing w:before="624" w:beforeLines="200" w:after="312" w:afterLines="100"/>
        <w:jc w:val="center"/>
        <w:textAlignment w:val="center"/>
        <w:outlineLvl w:val="1"/>
        <w:rPr>
          <w:rFonts w:ascii="宋体" w:hAnsi="宋体" w:cs="宋体"/>
          <w:kern w:val="0"/>
          <w:sz w:val="32"/>
          <w:szCs w:val="32"/>
        </w:rPr>
      </w:pPr>
      <w:bookmarkStart w:id="83" w:name="_Toc466639136"/>
      <w:bookmarkStart w:id="84" w:name="_Toc498614812"/>
      <w:r>
        <w:rPr>
          <w:rFonts w:hint="eastAsia" w:ascii="宋体" w:hAnsi="宋体" w:cs="宋体"/>
          <w:kern w:val="0"/>
          <w:sz w:val="32"/>
          <w:szCs w:val="32"/>
        </w:rPr>
        <w:t>1.</w:t>
      </w:r>
      <w:bookmarkEnd w:id="83"/>
      <w:bookmarkEnd w:id="84"/>
      <w:r>
        <w:rPr>
          <w:rFonts w:hint="eastAsia" w:ascii="宋体" w:hAnsi="宋体" w:cs="宋体"/>
          <w:kern w:val="0"/>
          <w:sz w:val="32"/>
          <w:szCs w:val="32"/>
        </w:rPr>
        <w:t>交通运输价格指标解释及说明</w:t>
      </w:r>
    </w:p>
    <w:p>
      <w:pPr>
        <w:widowControl/>
        <w:adjustRightInd w:val="0"/>
        <w:snapToGrid w:val="0"/>
        <w:spacing w:before="156" w:beforeLines="50" w:after="156" w:afterLines="50" w:line="360" w:lineRule="exact"/>
        <w:outlineLvl w:val="0"/>
        <w:rPr>
          <w:rFonts w:ascii="宋体" w:hAnsi="宋体" w:cs="宋体"/>
          <w:kern w:val="0"/>
          <w:sz w:val="32"/>
          <w:szCs w:val="32"/>
        </w:rPr>
      </w:pPr>
      <w:bookmarkStart w:id="85" w:name="_Toc498614813"/>
      <w:bookmarkStart w:id="86" w:name="_Toc466639137"/>
      <w:r>
        <w:rPr>
          <w:rFonts w:hint="eastAsia" w:ascii="宋体" w:hAnsi="宋体" w:cs="宋体"/>
          <w:kern w:val="0"/>
          <w:sz w:val="32"/>
          <w:szCs w:val="32"/>
        </w:rPr>
        <w:t>（1）</w:t>
      </w:r>
      <w:bookmarkEnd w:id="85"/>
      <w:bookmarkEnd w:id="86"/>
      <w:r>
        <w:rPr>
          <w:rFonts w:hint="eastAsia" w:ascii="宋体" w:hAnsi="宋体" w:cs="宋体"/>
          <w:kern w:val="0"/>
          <w:sz w:val="32"/>
          <w:szCs w:val="32"/>
        </w:rPr>
        <w:t>交通运输价格指标解释</w:t>
      </w:r>
    </w:p>
    <w:p>
      <w:pPr>
        <w:spacing w:line="360" w:lineRule="exact"/>
        <w:ind w:firstLine="420"/>
        <w:rPr>
          <w:rFonts w:hint="eastAsia"/>
          <w:b w:val="0"/>
          <w:bCs/>
        </w:rPr>
      </w:pPr>
      <w:r>
        <w:rPr>
          <w:rFonts w:hint="eastAsia"/>
          <w:b/>
        </w:rPr>
        <w:t xml:space="preserve">交通运输价格 </w:t>
      </w:r>
      <w:r>
        <w:rPr>
          <w:rFonts w:hint="eastAsia"/>
          <w:b w:val="0"/>
          <w:bCs/>
        </w:rPr>
        <w:t>本方案的交通运输价格包括</w:t>
      </w:r>
      <w:r>
        <w:rPr>
          <w:rFonts w:hint="eastAsia"/>
          <w:b w:val="0"/>
          <w:bCs/>
          <w:lang w:eastAsia="zh-CN"/>
        </w:rPr>
        <w:t>道路运输业、</w:t>
      </w:r>
      <w:r>
        <w:rPr>
          <w:rFonts w:hint="eastAsia"/>
          <w:b w:val="0"/>
          <w:bCs/>
        </w:rPr>
        <w:t>远洋运输、沿海运输</w:t>
      </w:r>
      <w:r>
        <w:rPr>
          <w:rFonts w:hint="eastAsia"/>
          <w:b w:val="0"/>
          <w:bCs/>
          <w:lang w:eastAsia="zh-CN"/>
        </w:rPr>
        <w:t>和</w:t>
      </w:r>
      <w:r>
        <w:rPr>
          <w:rFonts w:hint="eastAsia"/>
          <w:b w:val="0"/>
          <w:bCs/>
        </w:rPr>
        <w:t>航空运输</w:t>
      </w:r>
      <w:r>
        <w:rPr>
          <w:rFonts w:hint="eastAsia"/>
          <w:b w:val="0"/>
          <w:bCs/>
          <w:lang w:eastAsia="zh-CN"/>
        </w:rPr>
        <w:t>业</w:t>
      </w:r>
      <w:r>
        <w:rPr>
          <w:rFonts w:hint="eastAsia"/>
          <w:b w:val="0"/>
          <w:bCs/>
        </w:rPr>
        <w:t>等行业运输活动的价格，不包括管道运输业和各种辅助运输活动的价格。</w:t>
      </w:r>
    </w:p>
    <w:p>
      <w:pPr>
        <w:spacing w:line="360" w:lineRule="exact"/>
        <w:ind w:firstLine="421" w:firstLineChars="200"/>
        <w:rPr>
          <w:rFonts w:hint="eastAsia"/>
          <w:b w:val="0"/>
          <w:bCs/>
        </w:rPr>
      </w:pPr>
      <w:r>
        <w:rPr>
          <w:rFonts w:hint="eastAsia"/>
          <w:b/>
        </w:rPr>
        <w:t xml:space="preserve">道路运输业 </w:t>
      </w:r>
      <w:r>
        <w:rPr>
          <w:rFonts w:hint="eastAsia"/>
          <w:b w:val="0"/>
          <w:bCs/>
        </w:rPr>
        <w:t>包括旅客运输和货物运输。旅客运输既包括市际公路的旅客运输，即城市与本省其他市、与外省间的旅客运输，也包括城市内的旅客运输。道路货物运输是指所有道路的货物运输。</w:t>
      </w:r>
    </w:p>
    <w:p>
      <w:pPr>
        <w:spacing w:line="360" w:lineRule="exact"/>
        <w:ind w:firstLine="421" w:firstLineChars="200"/>
        <w:rPr>
          <w:rFonts w:hint="eastAsia" w:ascii="宋体" w:hAnsi="宋体"/>
          <w:color w:val="000000"/>
          <w:spacing w:val="4"/>
        </w:rPr>
      </w:pPr>
      <w:r>
        <w:rPr>
          <w:rFonts w:hint="eastAsia"/>
          <w:b/>
        </w:rPr>
        <w:t>远洋</w:t>
      </w:r>
      <w:r>
        <w:rPr>
          <w:rFonts w:hint="eastAsia"/>
          <w:b/>
          <w:lang w:eastAsia="zh-CN"/>
        </w:rPr>
        <w:t>货物</w:t>
      </w:r>
      <w:r>
        <w:rPr>
          <w:rFonts w:hint="eastAsia"/>
          <w:b/>
        </w:rPr>
        <w:t xml:space="preserve">运输 </w:t>
      </w:r>
      <w:r>
        <w:rPr>
          <w:rFonts w:hint="eastAsia" w:ascii="宋体" w:hAnsi="宋体"/>
          <w:color w:val="000000"/>
          <w:spacing w:val="4"/>
        </w:rPr>
        <w:t>指从事国际远洋货物运输的活动。</w:t>
      </w:r>
    </w:p>
    <w:p>
      <w:pPr>
        <w:spacing w:line="360" w:lineRule="exact"/>
        <w:ind w:firstLine="421" w:firstLineChars="200"/>
        <w:rPr>
          <w:rFonts w:hint="eastAsia" w:ascii="宋体" w:hAnsi="宋体"/>
          <w:color w:val="000000"/>
        </w:rPr>
      </w:pPr>
      <w:r>
        <w:rPr>
          <w:rFonts w:hint="eastAsia"/>
          <w:b/>
        </w:rPr>
        <w:t>沿海</w:t>
      </w:r>
      <w:r>
        <w:rPr>
          <w:rFonts w:hint="eastAsia"/>
          <w:b/>
          <w:lang w:eastAsia="zh-CN"/>
        </w:rPr>
        <w:t>货物</w:t>
      </w:r>
      <w:r>
        <w:rPr>
          <w:rFonts w:hint="eastAsia"/>
          <w:b/>
        </w:rPr>
        <w:t xml:space="preserve">运输 </w:t>
      </w:r>
      <w:r>
        <w:rPr>
          <w:rFonts w:hint="eastAsia" w:ascii="宋体" w:hAnsi="宋体"/>
          <w:color w:val="000000"/>
        </w:rPr>
        <w:t>指从事国内沿海货物运输的活动。</w:t>
      </w:r>
    </w:p>
    <w:p>
      <w:pPr>
        <w:spacing w:line="360" w:lineRule="exact"/>
        <w:ind w:firstLine="421" w:firstLineChars="200"/>
        <w:rPr>
          <w:rFonts w:hint="eastAsia"/>
          <w:b w:val="0"/>
          <w:bCs/>
        </w:rPr>
      </w:pPr>
      <w:r>
        <w:rPr>
          <w:rFonts w:hint="eastAsia"/>
          <w:b/>
        </w:rPr>
        <w:t xml:space="preserve">航空运输业 </w:t>
      </w:r>
      <w:r>
        <w:rPr>
          <w:rFonts w:hint="eastAsia"/>
          <w:b w:val="0"/>
          <w:bCs/>
        </w:rPr>
        <w:t>包括航空旅客运输和航空货物运输。航空旅客运输是指以旅客运输为主的航空运输活动，包括专营旅客航空运输的活动和客货同机的以客运为主的航空运输活动，不包括旅游观光飞行活动。航空货物运输是指以货物运输为主的航空运输活动，包括专营货物、邮件等航空运输活动和客货同机的以运货为主的航空运输活动。</w:t>
      </w:r>
    </w:p>
    <w:p>
      <w:pPr>
        <w:spacing w:line="360" w:lineRule="exact"/>
        <w:ind w:firstLine="421" w:firstLineChars="200"/>
        <w:rPr>
          <w:rFonts w:hint="eastAsia"/>
          <w:b w:val="0"/>
          <w:bCs/>
        </w:rPr>
      </w:pPr>
      <w:r>
        <w:rPr>
          <w:rFonts w:hint="eastAsia"/>
          <w:b/>
        </w:rPr>
        <w:t xml:space="preserve">运输价格 </w:t>
      </w:r>
      <w:r>
        <w:rPr>
          <w:rFonts w:hint="eastAsia"/>
          <w:b w:val="0"/>
          <w:bCs/>
        </w:rPr>
        <w:t>运输价格简称运价，指承运人为完成单位运输产品或旅客而收取的费用，是站与站之间的路程费用，即基本价，根据习惯一般可包括燃油附加费，但不包括承运人、代理人等收取的其他费用，如仓储、装卸和保险等费用。货主实际支付的运输价格可能包含了一些附加费用，若确实无法细分，可将其视为方案中定义的运输价格，并保证各期同质可比。航空客运价格除客票和燃油附加费外，另包括机场建设费。集装箱海运价格可由基本运费和燃油附加费、战争附加费、旺季附加费等附加费用组成。</w:t>
      </w:r>
    </w:p>
    <w:p>
      <w:pPr>
        <w:spacing w:line="360" w:lineRule="exact"/>
        <w:ind w:firstLine="421" w:firstLineChars="200"/>
        <w:rPr>
          <w:rFonts w:hint="eastAsia"/>
          <w:b w:val="0"/>
          <w:bCs/>
        </w:rPr>
      </w:pPr>
      <w:r>
        <w:rPr>
          <w:rFonts w:hint="eastAsia"/>
          <w:b/>
        </w:rPr>
        <w:t xml:space="preserve">代表运输线路 </w:t>
      </w:r>
      <w:r>
        <w:rPr>
          <w:rFonts w:hint="eastAsia"/>
          <w:b w:val="0"/>
          <w:bCs/>
        </w:rPr>
        <w:t>代表运输线路是方案规定的直接采价对象，具体是指货物运输中特定运输对象在一定运输条件下的某一条运输线路发生的运输活动，如公路货物运输中的</w:t>
      </w:r>
      <w:r>
        <w:rPr>
          <w:rFonts w:hint="eastAsia"/>
          <w:b w:val="0"/>
          <w:bCs/>
          <w:lang w:eastAsia="zh-CN"/>
        </w:rPr>
        <w:t>上海</w:t>
      </w:r>
      <w:r>
        <w:rPr>
          <w:rFonts w:hint="eastAsia"/>
          <w:b w:val="0"/>
          <w:bCs/>
        </w:rPr>
        <w:t>至武汉整车运输。</w:t>
      </w:r>
    </w:p>
    <w:p>
      <w:pPr>
        <w:spacing w:line="360" w:lineRule="exact"/>
        <w:ind w:firstLine="421" w:firstLineChars="200"/>
        <w:rPr>
          <w:rFonts w:hint="eastAsia"/>
          <w:b w:val="0"/>
          <w:bCs/>
        </w:rPr>
      </w:pPr>
      <w:r>
        <w:rPr>
          <w:rFonts w:hint="eastAsia"/>
          <w:b/>
          <w:bCs w:val="0"/>
        </w:rPr>
        <w:t>整车运输</w:t>
      </w:r>
      <w:r>
        <w:rPr>
          <w:rFonts w:hint="eastAsia"/>
          <w:b w:val="0"/>
          <w:bCs/>
        </w:rPr>
        <w:t xml:space="preserve"> 一批货物的重量、体积或形状需要以一辆以上货车运输的，为整车运输。</w:t>
      </w:r>
    </w:p>
    <w:p>
      <w:pPr>
        <w:spacing w:line="360" w:lineRule="exact"/>
        <w:ind w:firstLine="421" w:firstLineChars="200"/>
        <w:rPr>
          <w:rFonts w:hint="eastAsia"/>
          <w:b w:val="0"/>
          <w:bCs/>
        </w:rPr>
      </w:pPr>
      <w:r>
        <w:rPr>
          <w:rFonts w:hint="eastAsia"/>
          <w:b/>
          <w:bCs w:val="0"/>
        </w:rPr>
        <w:t>国内航线</w:t>
      </w:r>
      <w:r>
        <w:rPr>
          <w:rFonts w:hint="eastAsia"/>
          <w:b w:val="0"/>
          <w:bCs/>
        </w:rPr>
        <w:t xml:space="preserve"> 指运输的始发地、经停地和目的地均在中华人民共和国境内的航线。</w:t>
      </w:r>
    </w:p>
    <w:p>
      <w:pPr>
        <w:spacing w:line="360" w:lineRule="exact"/>
        <w:ind w:firstLine="421" w:firstLineChars="200"/>
        <w:rPr>
          <w:rFonts w:hint="eastAsia"/>
          <w:b w:val="0"/>
          <w:bCs/>
        </w:rPr>
      </w:pPr>
      <w:r>
        <w:rPr>
          <w:rFonts w:hint="eastAsia"/>
          <w:b/>
          <w:bCs w:val="0"/>
        </w:rPr>
        <w:t>国际航线</w:t>
      </w:r>
      <w:r>
        <w:rPr>
          <w:rFonts w:hint="eastAsia"/>
          <w:b w:val="0"/>
          <w:bCs/>
        </w:rPr>
        <w:t xml:space="preserve"> 指运输的出发地、经停地和目的地之一不在中华人民共和国境内的航线。</w:t>
      </w:r>
    </w:p>
    <w:p>
      <w:pPr>
        <w:spacing w:line="360" w:lineRule="exact"/>
        <w:ind w:firstLine="421" w:firstLineChars="200"/>
        <w:rPr>
          <w:rFonts w:hint="eastAsia"/>
          <w:b w:val="0"/>
          <w:bCs/>
        </w:rPr>
      </w:pPr>
      <w:r>
        <w:rPr>
          <w:rFonts w:hint="eastAsia"/>
          <w:b/>
          <w:bCs w:val="0"/>
        </w:rPr>
        <w:t>协议价格</w:t>
      </w:r>
      <w:r>
        <w:rPr>
          <w:rFonts w:hint="eastAsia"/>
          <w:b w:val="0"/>
          <w:bCs/>
        </w:rPr>
        <w:t xml:space="preserve"> 指道路运输企业与货主或生产企业签订了长期（一般指一年或一年以上）协议（合同），按协议（合同）规定的价格提供运输服务的价格。</w:t>
      </w:r>
    </w:p>
    <w:p>
      <w:pPr>
        <w:widowControl/>
        <w:adjustRightInd w:val="0"/>
        <w:snapToGrid w:val="0"/>
        <w:spacing w:before="156" w:beforeLines="50" w:after="156" w:afterLines="50" w:line="360" w:lineRule="exact"/>
        <w:outlineLvl w:val="0"/>
        <w:rPr>
          <w:rFonts w:ascii="宋体" w:hAnsi="宋体" w:cs="宋体"/>
          <w:kern w:val="0"/>
          <w:sz w:val="32"/>
          <w:szCs w:val="32"/>
        </w:rPr>
      </w:pPr>
      <w:bookmarkStart w:id="87" w:name="_Toc498614814"/>
      <w:bookmarkStart w:id="88" w:name="_Toc466639138"/>
      <w:r>
        <w:rPr>
          <w:rFonts w:hint="eastAsia" w:ascii="宋体" w:hAnsi="宋体" w:cs="宋体"/>
          <w:kern w:val="0"/>
          <w:sz w:val="32"/>
          <w:szCs w:val="32"/>
        </w:rPr>
        <w:t>（2）交通运输业价格问题说明</w:t>
      </w:r>
      <w:bookmarkEnd w:id="87"/>
      <w:bookmarkEnd w:id="88"/>
    </w:p>
    <w:p>
      <w:pPr>
        <w:spacing w:line="360" w:lineRule="exact"/>
        <w:ind w:firstLine="421" w:firstLineChars="200"/>
        <w:textAlignment w:val="center"/>
        <w:rPr>
          <w:rFonts w:hint="eastAsia" w:ascii="宋体" w:hAnsi="宋体"/>
          <w:b/>
          <w:bCs/>
        </w:rPr>
      </w:pPr>
      <w:bookmarkStart w:id="89" w:name="_Toc466639139"/>
      <w:r>
        <w:rPr>
          <w:rFonts w:hint="eastAsia" w:ascii="宋体" w:hAnsi="宋体"/>
          <w:b/>
          <w:bCs/>
        </w:rPr>
        <w:t>1.非价格因素如何剔除？</w:t>
      </w:r>
    </w:p>
    <w:p>
      <w:pPr>
        <w:spacing w:line="360" w:lineRule="exact"/>
        <w:ind w:firstLine="420" w:firstLineChars="200"/>
        <w:textAlignment w:val="center"/>
        <w:rPr>
          <w:rFonts w:hint="eastAsia" w:ascii="宋体" w:hAnsi="宋体"/>
        </w:rPr>
      </w:pPr>
      <w:r>
        <w:rPr>
          <w:rFonts w:hint="eastAsia" w:ascii="宋体" w:hAnsi="宋体"/>
        </w:rPr>
        <w:t>部分调查的代表规格品由于托运方的特殊要求或运输条件等因素（如大客户的优惠、运输工具的差异、道路条件的差异等）的变化，导致价格变动，被称为非价格变动因素。在企业填报时，应将非价格变动因素加以剔除，以保证价格同质可比。剔除方法是用实际发生的运价减去由于非价格变动因素导致的费用变化。</w:t>
      </w:r>
    </w:p>
    <w:p>
      <w:pPr>
        <w:spacing w:line="360" w:lineRule="exact"/>
        <w:ind w:firstLine="421" w:firstLineChars="200"/>
        <w:textAlignment w:val="center"/>
        <w:rPr>
          <w:rFonts w:hint="eastAsia" w:ascii="宋体" w:hAnsi="宋体"/>
          <w:b/>
          <w:bCs/>
        </w:rPr>
      </w:pPr>
      <w:r>
        <w:rPr>
          <w:rFonts w:hint="eastAsia" w:ascii="宋体" w:hAnsi="宋体"/>
          <w:b/>
          <w:bCs/>
        </w:rPr>
        <w:t>2.调查数据缺失时如何处理？</w:t>
      </w:r>
    </w:p>
    <w:p>
      <w:pPr>
        <w:spacing w:line="360" w:lineRule="exact"/>
        <w:ind w:firstLine="420" w:firstLineChars="200"/>
        <w:textAlignment w:val="center"/>
        <w:rPr>
          <w:rFonts w:hint="eastAsia" w:ascii="宋体" w:hAnsi="宋体"/>
        </w:rPr>
      </w:pPr>
      <w:r>
        <w:rPr>
          <w:rFonts w:hint="eastAsia" w:ascii="宋体" w:hAnsi="宋体"/>
        </w:rPr>
        <w:t>由于货物运输中调查项目包含内容较多，所以调查企业在填报代表运输线路运价时应填报同类的货物运价。如报告期填报的是铁矿石运价，而基期填报粮食的运价就不正确。但是，如果代表运输线路当期没有发生运输活动，可选择其他线路的同类货物替代，其运输价格与代表运输线路运价应基本一致。</w:t>
      </w:r>
    </w:p>
    <w:p>
      <w:pPr>
        <w:spacing w:line="360" w:lineRule="exact"/>
        <w:ind w:firstLine="420" w:firstLineChars="200"/>
        <w:textAlignment w:val="center"/>
        <w:rPr>
          <w:rFonts w:hint="eastAsia" w:ascii="宋体" w:hAnsi="宋体"/>
        </w:rPr>
      </w:pPr>
      <w:r>
        <w:rPr>
          <w:rFonts w:hint="eastAsia" w:ascii="宋体" w:hAnsi="宋体"/>
        </w:rPr>
        <w:t>当某运输企业因关、停等原因连续两个季度不能上报调查资料时，要选择类似的运输企业代替，以保证调查资料正常上报。</w:t>
      </w:r>
    </w:p>
    <w:p>
      <w:pPr>
        <w:spacing w:line="360" w:lineRule="exact"/>
        <w:ind w:firstLine="421" w:firstLineChars="200"/>
        <w:textAlignment w:val="center"/>
        <w:rPr>
          <w:rFonts w:hint="eastAsia" w:ascii="宋体" w:hAnsi="宋体"/>
          <w:b/>
          <w:bCs/>
        </w:rPr>
      </w:pPr>
      <w:r>
        <w:rPr>
          <w:rFonts w:hint="eastAsia" w:ascii="宋体" w:hAnsi="宋体"/>
          <w:b/>
          <w:bCs/>
        </w:rPr>
        <w:t>3.调查表如何填写？</w:t>
      </w:r>
    </w:p>
    <w:p>
      <w:pPr>
        <w:spacing w:line="360" w:lineRule="exact"/>
        <w:ind w:firstLine="421" w:firstLineChars="200"/>
        <w:textAlignment w:val="center"/>
        <w:rPr>
          <w:rFonts w:hint="eastAsia" w:ascii="宋体" w:hAnsi="宋体"/>
        </w:rPr>
      </w:pPr>
      <w:r>
        <w:rPr>
          <w:rFonts w:hint="eastAsia" w:ascii="宋体" w:hAnsi="宋体"/>
          <w:b/>
          <w:bCs/>
        </w:rPr>
        <w:t>区划代码</w:t>
      </w:r>
      <w:r>
        <w:rPr>
          <w:rFonts w:hint="eastAsia" w:ascii="宋体" w:hAnsi="宋体"/>
        </w:rPr>
        <w:t xml:space="preserve"> 按照全国统一的行政区划代码填写，为6位码。</w:t>
      </w:r>
    </w:p>
    <w:p>
      <w:pPr>
        <w:spacing w:line="360" w:lineRule="exact"/>
        <w:ind w:firstLine="421" w:firstLineChars="200"/>
        <w:textAlignment w:val="center"/>
        <w:rPr>
          <w:rFonts w:hint="eastAsia" w:ascii="宋体" w:hAnsi="宋体"/>
        </w:rPr>
      </w:pPr>
      <w:r>
        <w:rPr>
          <w:rFonts w:hint="eastAsia" w:ascii="宋体" w:hAnsi="宋体"/>
          <w:b/>
          <w:bCs/>
        </w:rPr>
        <w:t>组织机构代码</w:t>
      </w:r>
      <w:r>
        <w:rPr>
          <w:rFonts w:hint="eastAsia" w:ascii="宋体" w:hAnsi="宋体"/>
        </w:rPr>
        <w:t xml:space="preserve"> 是指根据国家标准《全国组织机构代码编制规则》(GB11714)，由组织机构代码登记主管部门给每个企业、事业单位、机关和社会团体颁发的在全国范围内唯一的、始终不变的法定代码。组织机构代码共9位，由8位无属性的数字和1位校验码组成。</w:t>
      </w:r>
    </w:p>
    <w:p>
      <w:pPr>
        <w:spacing w:line="360" w:lineRule="exact"/>
        <w:ind w:firstLine="420" w:firstLineChars="200"/>
        <w:textAlignment w:val="center"/>
        <w:rPr>
          <w:rFonts w:hint="eastAsia" w:ascii="宋体" w:hAnsi="宋体"/>
        </w:rPr>
      </w:pPr>
      <w:r>
        <w:rPr>
          <w:rFonts w:hint="eastAsia" w:ascii="宋体" w:hAnsi="宋体"/>
        </w:rPr>
        <w:t>所有单位均应填报本项。具体填写规定如下：</w:t>
      </w:r>
    </w:p>
    <w:p>
      <w:pPr>
        <w:spacing w:line="360" w:lineRule="exact"/>
        <w:ind w:firstLine="420" w:firstLineChars="200"/>
        <w:textAlignment w:val="center"/>
        <w:rPr>
          <w:rFonts w:hint="eastAsia" w:ascii="宋体" w:hAnsi="宋体"/>
        </w:rPr>
      </w:pPr>
      <w:r>
        <w:rPr>
          <w:rFonts w:hint="eastAsia" w:ascii="宋体" w:hAnsi="宋体"/>
        </w:rPr>
        <w:t>（1）法定代码的填写规定</w:t>
      </w:r>
    </w:p>
    <w:p>
      <w:pPr>
        <w:spacing w:line="360" w:lineRule="exact"/>
        <w:ind w:firstLine="420" w:firstLineChars="200"/>
        <w:textAlignment w:val="center"/>
        <w:rPr>
          <w:rFonts w:hint="eastAsia" w:ascii="宋体" w:hAnsi="宋体"/>
        </w:rPr>
      </w:pPr>
      <w:r>
        <w:rPr>
          <w:rFonts w:hint="eastAsia" w:ascii="宋体" w:hAnsi="宋体"/>
        </w:rPr>
        <w:t>已经领取了法定代码的法人单位和产业活动单位必须使用法定代码，不得使用临时代码。在填写时，要按照技术监督部门颁发的《中华人民共和国组织机构代码证》上的代码填写（也可参照税务部门颁发的税务登记证书上的税务登记号的后九位填写）。已领取加载统一社会信用代码证照的单位按照统一社会信用代码的第9-17位填写。</w:t>
      </w:r>
    </w:p>
    <w:p>
      <w:pPr>
        <w:spacing w:line="360" w:lineRule="exact"/>
        <w:ind w:firstLine="420" w:firstLineChars="200"/>
        <w:textAlignment w:val="center"/>
        <w:rPr>
          <w:rFonts w:hint="eastAsia" w:ascii="宋体" w:hAnsi="宋体"/>
        </w:rPr>
      </w:pPr>
      <w:r>
        <w:rPr>
          <w:rFonts w:hint="eastAsia" w:ascii="宋体" w:hAnsi="宋体"/>
        </w:rPr>
        <w:t>产业活动单位是本部的，如果没有法定代码，使用其所属的法人单位法定代码的前8位，第9位校验码填“B”。</w:t>
      </w:r>
    </w:p>
    <w:p>
      <w:pPr>
        <w:spacing w:line="360" w:lineRule="exact"/>
        <w:ind w:firstLine="420" w:firstLineChars="200"/>
        <w:textAlignment w:val="center"/>
        <w:rPr>
          <w:rFonts w:hint="eastAsia" w:ascii="宋体" w:hAnsi="宋体"/>
        </w:rPr>
      </w:pPr>
      <w:r>
        <w:rPr>
          <w:rFonts w:hint="eastAsia" w:ascii="宋体" w:hAnsi="宋体"/>
        </w:rPr>
        <w:t>（2）使用临时代码的规定</w:t>
      </w:r>
    </w:p>
    <w:p>
      <w:pPr>
        <w:spacing w:line="360" w:lineRule="exact"/>
        <w:ind w:firstLine="420" w:firstLineChars="200"/>
        <w:textAlignment w:val="center"/>
        <w:rPr>
          <w:rFonts w:hint="eastAsia" w:ascii="宋体" w:hAnsi="宋体"/>
        </w:rPr>
      </w:pPr>
      <w:r>
        <w:rPr>
          <w:rFonts w:hint="eastAsia" w:ascii="宋体" w:hAnsi="宋体"/>
        </w:rPr>
        <w:t>尚未领到法定代码或不属于法定代码赋码范围的单位，一律由各级统计部门从临时码段中赋予代码。</w:t>
      </w:r>
    </w:p>
    <w:p>
      <w:pPr>
        <w:spacing w:line="360" w:lineRule="exact"/>
        <w:ind w:firstLine="421" w:firstLineChars="200"/>
        <w:textAlignment w:val="center"/>
        <w:rPr>
          <w:rFonts w:hint="eastAsia" w:ascii="宋体" w:hAnsi="宋体"/>
        </w:rPr>
      </w:pPr>
      <w:r>
        <w:rPr>
          <w:rFonts w:hint="eastAsia" w:ascii="宋体" w:hAnsi="宋体"/>
          <w:b/>
          <w:bCs/>
        </w:rPr>
        <w:t>调查企业名称</w:t>
      </w:r>
      <w:r>
        <w:rPr>
          <w:rFonts w:hint="eastAsia" w:ascii="宋体" w:hAnsi="宋体"/>
        </w:rPr>
        <w:t xml:space="preserve"> 是指所选调查单位（企业）的详细名称。按照工商部门登记的名称填写。</w:t>
      </w:r>
    </w:p>
    <w:p>
      <w:pPr>
        <w:spacing w:line="360" w:lineRule="exact"/>
        <w:ind w:firstLine="421" w:firstLineChars="200"/>
        <w:textAlignment w:val="center"/>
        <w:rPr>
          <w:rFonts w:hint="eastAsia" w:ascii="宋体" w:hAnsi="宋体"/>
        </w:rPr>
      </w:pPr>
      <w:r>
        <w:rPr>
          <w:rFonts w:hint="eastAsia" w:ascii="宋体" w:hAnsi="宋体"/>
          <w:b/>
          <w:bCs/>
        </w:rPr>
        <w:t>统一社会信用代码</w:t>
      </w:r>
      <w:r>
        <w:rPr>
          <w:rFonts w:hint="eastAsia" w:ascii="宋体" w:hAnsi="宋体"/>
        </w:rPr>
        <w:t xml:space="preserve"> 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所有单位均填写本项。</w:t>
      </w:r>
    </w:p>
    <w:p>
      <w:pPr>
        <w:spacing w:line="360" w:lineRule="exact"/>
        <w:ind w:firstLine="420" w:firstLineChars="200"/>
        <w:textAlignment w:val="center"/>
        <w:rPr>
          <w:rFonts w:hint="eastAsia" w:ascii="宋体" w:hAnsi="宋体"/>
        </w:rPr>
      </w:pPr>
      <w:r>
        <w:rPr>
          <w:rFonts w:hint="eastAsia" w:ascii="宋体" w:hAnsi="宋体"/>
        </w:rPr>
        <w:t>统一社会信用代码由18位的阿拉伯数字或大写英文字母（不使用I、O、Z、S、V）组成，第1位为登记管理部门代码、第2位为机构类别代码、第3-8位为登记管理机关行政区划码、第9-17位为组织机构代码、第18位为校验码。</w:t>
      </w:r>
    </w:p>
    <w:p>
      <w:pPr>
        <w:spacing w:line="360" w:lineRule="exact"/>
        <w:ind w:firstLine="420" w:firstLineChars="200"/>
        <w:textAlignment w:val="center"/>
        <w:rPr>
          <w:rFonts w:hint="eastAsia" w:ascii="宋体" w:hAnsi="宋体"/>
        </w:rPr>
      </w:pPr>
      <w:r>
        <w:rPr>
          <w:rFonts w:hint="eastAsia" w:ascii="宋体" w:hAnsi="宋体"/>
        </w:rPr>
        <w:t>第1位：登记管理部门代码，使用阿拉伯数字或英文字母表示。分为1机构编制；2外交；3司法行政；4文化；5民政；6旅游；7宗教；8工会；9工商；A中央军委改革和编制办公室；N农业；Y其他。</w:t>
      </w:r>
    </w:p>
    <w:p>
      <w:pPr>
        <w:spacing w:line="360" w:lineRule="exact"/>
        <w:ind w:firstLine="420" w:firstLineChars="200"/>
        <w:textAlignment w:val="center"/>
        <w:rPr>
          <w:rFonts w:hint="eastAsia" w:ascii="宋体" w:hAnsi="宋体"/>
        </w:rPr>
      </w:pPr>
      <w:r>
        <w:rPr>
          <w:rFonts w:hint="eastAsia" w:ascii="宋体" w:hAnsi="宋体"/>
        </w:rPr>
        <w:t>第2位：机构类别代码，使用阿拉伯数字表示。分为：</w:t>
      </w:r>
    </w:p>
    <w:p>
      <w:pPr>
        <w:spacing w:line="360" w:lineRule="exact"/>
        <w:ind w:firstLine="420" w:firstLineChars="200"/>
        <w:textAlignment w:val="center"/>
        <w:rPr>
          <w:rFonts w:hint="eastAsia" w:ascii="宋体" w:hAnsi="宋体"/>
        </w:rPr>
      </w:pPr>
      <w:r>
        <w:rPr>
          <w:rFonts w:hint="eastAsia" w:ascii="宋体" w:hAnsi="宋体"/>
        </w:rPr>
        <w:t>1机构编制：1机关，2事业单位，3中央编办直接管理机构编制的群众团体，9其他；</w:t>
      </w:r>
    </w:p>
    <w:p>
      <w:pPr>
        <w:spacing w:line="360" w:lineRule="exact"/>
        <w:ind w:firstLine="420" w:firstLineChars="200"/>
        <w:textAlignment w:val="center"/>
        <w:rPr>
          <w:rFonts w:hint="eastAsia" w:ascii="宋体" w:hAnsi="宋体"/>
        </w:rPr>
      </w:pPr>
      <w:r>
        <w:rPr>
          <w:rFonts w:hint="eastAsia" w:ascii="宋体" w:hAnsi="宋体"/>
        </w:rPr>
        <w:t>2外交：1外国常驻新闻机构，9其他；</w:t>
      </w:r>
    </w:p>
    <w:p>
      <w:pPr>
        <w:spacing w:line="360" w:lineRule="exact"/>
        <w:ind w:firstLine="420" w:firstLineChars="200"/>
        <w:textAlignment w:val="center"/>
        <w:rPr>
          <w:rFonts w:hint="eastAsia" w:ascii="宋体" w:hAnsi="宋体"/>
        </w:rPr>
      </w:pPr>
      <w:r>
        <w:rPr>
          <w:rFonts w:hint="eastAsia" w:ascii="宋体" w:hAnsi="宋体"/>
        </w:rPr>
        <w:t>3司法行政：1律师执业机构，2公证处，3基层法律服务所，4司法鉴定机构，5仲裁委员会，9其他；</w:t>
      </w:r>
    </w:p>
    <w:p>
      <w:pPr>
        <w:spacing w:line="360" w:lineRule="exact"/>
        <w:ind w:firstLine="420" w:firstLineChars="200"/>
        <w:textAlignment w:val="center"/>
        <w:rPr>
          <w:rFonts w:hint="eastAsia" w:ascii="宋体" w:hAnsi="宋体"/>
        </w:rPr>
      </w:pPr>
      <w:r>
        <w:rPr>
          <w:rFonts w:hint="eastAsia" w:ascii="宋体" w:hAnsi="宋体"/>
        </w:rPr>
        <w:t>4文化：1外国在华文化中心，9其他；</w:t>
      </w:r>
    </w:p>
    <w:p>
      <w:pPr>
        <w:spacing w:line="360" w:lineRule="exact"/>
        <w:ind w:firstLine="420" w:firstLineChars="200"/>
        <w:textAlignment w:val="center"/>
        <w:rPr>
          <w:rFonts w:hint="eastAsia" w:ascii="宋体" w:hAnsi="宋体"/>
        </w:rPr>
      </w:pPr>
      <w:r>
        <w:rPr>
          <w:rFonts w:hint="eastAsia" w:ascii="宋体" w:hAnsi="宋体"/>
        </w:rPr>
        <w:t>5民政：1社会团体，2民办非企业单位，3基金会，9其他；</w:t>
      </w:r>
    </w:p>
    <w:p>
      <w:pPr>
        <w:spacing w:line="360" w:lineRule="exact"/>
        <w:ind w:firstLine="420" w:firstLineChars="200"/>
        <w:textAlignment w:val="center"/>
        <w:rPr>
          <w:rFonts w:hint="eastAsia" w:ascii="宋体" w:hAnsi="宋体"/>
        </w:rPr>
      </w:pPr>
      <w:r>
        <w:rPr>
          <w:rFonts w:hint="eastAsia" w:ascii="宋体" w:hAnsi="宋体"/>
        </w:rPr>
        <w:t>6旅游：1外国旅游部门常驻代表机构，2港澳台地区旅游部门常驻内地（大陆）代表机构，9其他；</w:t>
      </w:r>
    </w:p>
    <w:p>
      <w:pPr>
        <w:spacing w:line="360" w:lineRule="exact"/>
        <w:ind w:firstLine="420" w:firstLineChars="200"/>
        <w:textAlignment w:val="center"/>
        <w:rPr>
          <w:rFonts w:hint="eastAsia" w:ascii="宋体" w:hAnsi="宋体"/>
        </w:rPr>
      </w:pPr>
      <w:r>
        <w:rPr>
          <w:rFonts w:hint="eastAsia" w:ascii="宋体" w:hAnsi="宋体"/>
        </w:rPr>
        <w:t>7宗教：1宗教活动场所，2宗教院校，9其他；</w:t>
      </w:r>
    </w:p>
    <w:p>
      <w:pPr>
        <w:spacing w:line="360" w:lineRule="exact"/>
        <w:ind w:firstLine="420" w:firstLineChars="200"/>
        <w:textAlignment w:val="center"/>
        <w:rPr>
          <w:rFonts w:hint="eastAsia" w:ascii="宋体" w:hAnsi="宋体"/>
        </w:rPr>
      </w:pPr>
      <w:r>
        <w:rPr>
          <w:rFonts w:hint="eastAsia" w:ascii="宋体" w:hAnsi="宋体"/>
        </w:rPr>
        <w:t>8工会：1基层工会，9其他；</w:t>
      </w:r>
    </w:p>
    <w:p>
      <w:pPr>
        <w:spacing w:line="360" w:lineRule="exact"/>
        <w:ind w:firstLine="420" w:firstLineChars="200"/>
        <w:textAlignment w:val="center"/>
        <w:rPr>
          <w:rFonts w:hint="eastAsia" w:ascii="宋体" w:hAnsi="宋体"/>
        </w:rPr>
      </w:pPr>
      <w:r>
        <w:rPr>
          <w:rFonts w:hint="eastAsia" w:ascii="宋体" w:hAnsi="宋体"/>
        </w:rPr>
        <w:t>9工商：1企业，2个体工商户，3农民专业合作社；</w:t>
      </w:r>
    </w:p>
    <w:p>
      <w:pPr>
        <w:spacing w:line="360" w:lineRule="exact"/>
        <w:ind w:firstLine="420" w:firstLineChars="200"/>
        <w:textAlignment w:val="center"/>
        <w:rPr>
          <w:rFonts w:hint="eastAsia" w:ascii="宋体" w:hAnsi="宋体"/>
        </w:rPr>
      </w:pPr>
      <w:r>
        <w:rPr>
          <w:rFonts w:hint="eastAsia" w:ascii="宋体" w:hAnsi="宋体"/>
        </w:rPr>
        <w:t>A中央军委改革和编制办公室：1军队事业单位，9其他；</w:t>
      </w:r>
    </w:p>
    <w:p>
      <w:pPr>
        <w:spacing w:line="360" w:lineRule="exact"/>
        <w:ind w:firstLine="420" w:firstLineChars="200"/>
        <w:textAlignment w:val="center"/>
        <w:rPr>
          <w:rFonts w:hint="eastAsia" w:ascii="宋体" w:hAnsi="宋体"/>
        </w:rPr>
      </w:pPr>
      <w:r>
        <w:rPr>
          <w:rFonts w:hint="eastAsia" w:ascii="宋体" w:hAnsi="宋体"/>
        </w:rPr>
        <w:t>N农业：1组级集体经济组织，2村级集体经济组织，3乡镇级集体经济组织，9其他；</w:t>
      </w:r>
    </w:p>
    <w:p>
      <w:pPr>
        <w:spacing w:line="360" w:lineRule="exact"/>
        <w:ind w:firstLine="420" w:firstLineChars="200"/>
        <w:textAlignment w:val="center"/>
        <w:rPr>
          <w:rFonts w:hint="eastAsia" w:ascii="宋体" w:hAnsi="宋体"/>
        </w:rPr>
      </w:pPr>
      <w:r>
        <w:rPr>
          <w:rFonts w:hint="eastAsia" w:ascii="宋体" w:hAnsi="宋体"/>
        </w:rPr>
        <w:t>Y其他：不再具体划分机构类别，统一用1表示。</w:t>
      </w:r>
    </w:p>
    <w:p>
      <w:pPr>
        <w:spacing w:line="360" w:lineRule="exact"/>
        <w:ind w:firstLine="420" w:firstLineChars="200"/>
        <w:textAlignment w:val="center"/>
        <w:rPr>
          <w:rFonts w:hint="eastAsia" w:ascii="宋体" w:hAnsi="宋体"/>
        </w:rPr>
      </w:pPr>
      <w:r>
        <w:rPr>
          <w:rFonts w:hint="eastAsia" w:ascii="宋体" w:hAnsi="宋体"/>
        </w:rPr>
        <w:t>第3-8位：登记管理机关行政区划码，使用阿拉伯数字表示。（参照《中华人民共和国行政区划代码》〔GB/T 2260〕）。</w:t>
      </w:r>
    </w:p>
    <w:p>
      <w:pPr>
        <w:spacing w:line="360" w:lineRule="exact"/>
        <w:ind w:firstLine="420" w:firstLineChars="200"/>
        <w:textAlignment w:val="center"/>
        <w:rPr>
          <w:rFonts w:hint="eastAsia" w:ascii="宋体" w:hAnsi="宋体"/>
        </w:rPr>
      </w:pPr>
      <w:r>
        <w:rPr>
          <w:rFonts w:hint="eastAsia" w:ascii="宋体" w:hAnsi="宋体"/>
        </w:rPr>
        <w:t>第9-17位：主体标识码（组织机构代码），使用阿拉伯数字或英文字母表示。（参照《全国组织机构代码编制规则》〔GB 11714〕）。</w:t>
      </w:r>
    </w:p>
    <w:p>
      <w:pPr>
        <w:spacing w:line="360" w:lineRule="exact"/>
        <w:ind w:firstLine="420" w:firstLineChars="200"/>
        <w:textAlignment w:val="center"/>
        <w:rPr>
          <w:rFonts w:hint="eastAsia" w:ascii="宋体" w:hAnsi="宋体"/>
        </w:rPr>
      </w:pPr>
      <w:r>
        <w:rPr>
          <w:rFonts w:hint="eastAsia" w:ascii="宋体" w:hAnsi="宋体"/>
        </w:rPr>
        <w:t>第18位：校验码，使用阿拉伯数字或英文字母表示。</w:t>
      </w:r>
    </w:p>
    <w:p>
      <w:pPr>
        <w:spacing w:line="360" w:lineRule="exact"/>
        <w:ind w:firstLine="420" w:firstLineChars="200"/>
        <w:textAlignment w:val="center"/>
        <w:rPr>
          <w:rFonts w:hint="eastAsia" w:ascii="宋体" w:hAnsi="宋体"/>
        </w:rPr>
      </w:pPr>
      <w:r>
        <w:rPr>
          <w:rFonts w:hint="eastAsia" w:ascii="宋体" w:hAnsi="宋体"/>
        </w:rPr>
        <w:t>已经领取了统一社会信用代码的单位必须填写统一社会信用代码。在填写时，要按照《营业执照》（证书）上的统一社会信用代码填写，未领取加载统一社会信用代码证照的，免填本项。</w:t>
      </w:r>
    </w:p>
    <w:p>
      <w:pPr>
        <w:spacing w:line="360" w:lineRule="exact"/>
        <w:ind w:firstLine="420" w:firstLineChars="200"/>
        <w:textAlignment w:val="center"/>
        <w:rPr>
          <w:rFonts w:hint="eastAsia" w:ascii="宋体" w:hAnsi="宋体"/>
        </w:rPr>
      </w:pPr>
      <w:r>
        <w:rPr>
          <w:rFonts w:hint="eastAsia" w:ascii="宋体" w:hAnsi="宋体"/>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spacing w:line="360" w:lineRule="exact"/>
        <w:ind w:firstLine="421" w:firstLineChars="200"/>
        <w:textAlignment w:val="center"/>
        <w:rPr>
          <w:rFonts w:hint="eastAsia" w:ascii="宋体" w:hAnsi="宋体"/>
        </w:rPr>
      </w:pPr>
      <w:r>
        <w:rPr>
          <w:rFonts w:hint="eastAsia" w:ascii="宋体" w:hAnsi="宋体"/>
          <w:b/>
          <w:bCs/>
        </w:rPr>
        <w:t>项目名称</w:t>
      </w:r>
      <w:r>
        <w:rPr>
          <w:rFonts w:hint="eastAsia" w:ascii="宋体" w:hAnsi="宋体"/>
        </w:rPr>
        <w:t xml:space="preserve"> 是指调查中设定好的代表运输线路。</w:t>
      </w:r>
    </w:p>
    <w:p>
      <w:pPr>
        <w:spacing w:line="360" w:lineRule="exact"/>
        <w:ind w:firstLine="421" w:firstLineChars="200"/>
        <w:textAlignment w:val="center"/>
        <w:rPr>
          <w:rFonts w:hint="eastAsia" w:ascii="宋体" w:hAnsi="宋体"/>
        </w:rPr>
      </w:pPr>
      <w:r>
        <w:rPr>
          <w:rFonts w:hint="eastAsia" w:ascii="宋体" w:hAnsi="宋体"/>
          <w:b/>
          <w:bCs/>
        </w:rPr>
        <w:t>项目代码</w:t>
      </w:r>
      <w:r>
        <w:rPr>
          <w:rFonts w:hint="eastAsia" w:ascii="宋体" w:hAnsi="宋体"/>
        </w:rPr>
        <w:t xml:space="preserve"> 是指代表运输线路的对应编码。</w:t>
      </w:r>
    </w:p>
    <w:p>
      <w:pPr>
        <w:spacing w:line="360" w:lineRule="exact"/>
        <w:ind w:firstLine="421" w:firstLineChars="200"/>
        <w:textAlignment w:val="center"/>
        <w:rPr>
          <w:rFonts w:hint="eastAsia" w:ascii="宋体" w:hAnsi="宋体"/>
        </w:rPr>
      </w:pPr>
      <w:r>
        <w:rPr>
          <w:rFonts w:hint="eastAsia" w:ascii="宋体" w:hAnsi="宋体"/>
          <w:b/>
          <w:bCs/>
        </w:rPr>
        <w:t>报告期单价</w:t>
      </w:r>
      <w:r>
        <w:rPr>
          <w:rFonts w:hint="eastAsia" w:ascii="宋体" w:hAnsi="宋体"/>
        </w:rPr>
        <w:t xml:space="preserve"> 是指当季的季度平均价格。</w:t>
      </w:r>
    </w:p>
    <w:p>
      <w:pPr>
        <w:spacing w:line="360" w:lineRule="exact"/>
        <w:ind w:firstLine="421" w:firstLineChars="200"/>
        <w:textAlignment w:val="center"/>
      </w:pPr>
      <w:r>
        <w:rPr>
          <w:rFonts w:hint="eastAsia" w:ascii="宋体" w:hAnsi="宋体"/>
          <w:b/>
          <w:bCs/>
        </w:rPr>
        <w:t>单位负责人</w:t>
      </w:r>
      <w:r>
        <w:rPr>
          <w:rFonts w:hint="eastAsia" w:ascii="宋体" w:hAnsi="宋体"/>
          <w:lang w:val="en-US" w:eastAsia="zh-CN"/>
        </w:rPr>
        <w:t xml:space="preserve"> </w:t>
      </w:r>
      <w:r>
        <w:rPr>
          <w:rFonts w:hint="eastAsia" w:ascii="宋体" w:hAnsi="宋体"/>
        </w:rPr>
        <w:t>指依照法律或者法人组织章程规定，代表法人行使职权的负责人。又称“法定代表人”</w:t>
      </w:r>
      <w:r>
        <w:rPr>
          <w:rFonts w:hint="eastAsia" w:ascii="仿宋_GB2312" w:hAnsi="宋体"/>
          <w:szCs w:val="21"/>
        </w:rPr>
        <w:t>。</w:t>
      </w:r>
    </w:p>
    <w:p>
      <w:pPr>
        <w:widowControl/>
        <w:adjustRightInd w:val="0"/>
        <w:snapToGrid w:val="0"/>
        <w:spacing w:before="624" w:beforeLines="200" w:after="312" w:afterLines="100"/>
        <w:jc w:val="center"/>
        <w:textAlignment w:val="center"/>
        <w:outlineLvl w:val="1"/>
        <w:rPr>
          <w:rFonts w:ascii="宋体" w:hAnsi="宋体" w:cs="宋体"/>
          <w:kern w:val="0"/>
          <w:sz w:val="32"/>
          <w:szCs w:val="32"/>
        </w:rPr>
      </w:pPr>
    </w:p>
    <w:p>
      <w:pPr>
        <w:widowControl/>
        <w:adjustRightInd w:val="0"/>
        <w:snapToGrid w:val="0"/>
        <w:spacing w:before="624" w:beforeLines="200" w:after="312" w:afterLines="100"/>
        <w:jc w:val="center"/>
        <w:textAlignment w:val="center"/>
        <w:outlineLvl w:val="1"/>
        <w:rPr>
          <w:rFonts w:ascii="宋体" w:hAnsi="宋体" w:cs="宋体"/>
          <w:kern w:val="0"/>
          <w:sz w:val="32"/>
          <w:szCs w:val="32"/>
        </w:rPr>
      </w:pPr>
    </w:p>
    <w:p>
      <w:pPr>
        <w:widowControl/>
        <w:adjustRightInd w:val="0"/>
        <w:snapToGrid w:val="0"/>
        <w:spacing w:before="624" w:beforeLines="200" w:after="312" w:afterLines="100"/>
        <w:jc w:val="center"/>
        <w:textAlignment w:val="center"/>
        <w:outlineLvl w:val="1"/>
        <w:rPr>
          <w:rFonts w:ascii="宋体" w:hAnsi="宋体" w:cs="宋体"/>
          <w:kern w:val="0"/>
          <w:sz w:val="32"/>
          <w:szCs w:val="32"/>
        </w:rPr>
      </w:pPr>
    </w:p>
    <w:p>
      <w:pPr>
        <w:widowControl/>
        <w:adjustRightInd w:val="0"/>
        <w:snapToGrid w:val="0"/>
        <w:spacing w:before="624" w:beforeLines="200" w:after="312" w:afterLines="100"/>
        <w:jc w:val="center"/>
        <w:textAlignment w:val="center"/>
        <w:outlineLvl w:val="1"/>
        <w:rPr>
          <w:rFonts w:hint="eastAsia" w:ascii="宋体" w:hAnsi="宋体" w:cs="宋体"/>
          <w:kern w:val="0"/>
          <w:sz w:val="32"/>
          <w:szCs w:val="32"/>
        </w:rPr>
      </w:pPr>
      <w:bookmarkStart w:id="90" w:name="_Toc498614815"/>
    </w:p>
    <w:p>
      <w:pPr>
        <w:widowControl/>
        <w:adjustRightInd w:val="0"/>
        <w:snapToGrid w:val="0"/>
        <w:spacing w:before="624" w:beforeLines="200" w:after="312" w:afterLines="100"/>
        <w:jc w:val="center"/>
        <w:textAlignment w:val="center"/>
        <w:outlineLvl w:val="1"/>
        <w:rPr>
          <w:rFonts w:ascii="宋体" w:hAnsi="宋体" w:cs="宋体"/>
          <w:kern w:val="0"/>
          <w:sz w:val="32"/>
          <w:szCs w:val="32"/>
        </w:rPr>
      </w:pPr>
      <w:r>
        <w:rPr>
          <w:rFonts w:hint="eastAsia" w:ascii="宋体" w:hAnsi="宋体" w:cs="宋体"/>
          <w:kern w:val="0"/>
          <w:sz w:val="32"/>
          <w:szCs w:val="32"/>
        </w:rPr>
        <w:t>2.邮政业价格指标解释</w:t>
      </w:r>
      <w:bookmarkEnd w:id="89"/>
      <w:bookmarkEnd w:id="90"/>
    </w:p>
    <w:p>
      <w:pPr>
        <w:widowControl/>
        <w:adjustRightInd w:val="0"/>
        <w:snapToGrid w:val="0"/>
        <w:spacing w:before="156" w:beforeLines="50" w:line="360" w:lineRule="exact"/>
        <w:ind w:firstLine="434" w:firstLineChars="155"/>
        <w:jc w:val="left"/>
        <w:outlineLvl w:val="0"/>
        <w:rPr>
          <w:rFonts w:ascii="宋体" w:hAns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）邮政业价格指标解释</w:t>
      </w:r>
    </w:p>
    <w:p>
      <w:pPr>
        <w:widowControl/>
        <w:adjustRightInd w:val="0"/>
        <w:snapToGrid w:val="0"/>
        <w:spacing w:line="360" w:lineRule="atLeast"/>
        <w:ind w:firstLine="420" w:firstLineChars="200"/>
        <w:textAlignment w:val="center"/>
        <w:outlineLvl w:val="1"/>
        <w:rPr>
          <w:rFonts w:ascii="宋体" w:cs="宋体"/>
          <w:color w:val="000000"/>
        </w:rPr>
      </w:pPr>
      <w:r>
        <w:rPr>
          <w:rFonts w:hint="eastAsia" w:ascii="黑体" w:hAnsi="黑体" w:eastAsia="黑体" w:cs="宋体"/>
          <w:color w:val="000000"/>
        </w:rPr>
        <w:t xml:space="preserve">邮政基本服务  </w:t>
      </w:r>
      <w:r>
        <w:rPr>
          <w:rFonts w:hint="eastAsia" w:ascii="宋体" w:hAnsi="宋体" w:cs="宋体"/>
          <w:color w:val="000000"/>
        </w:rPr>
        <w:t>指邮政企业提供的信件、印刷品、包裹、汇兑等邮政服务，以及国家规定的其他邮政服务；不包括邮政快递服务。包括下列邮政基本服务：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函件、印刷品寄递服务；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邮政包裹寄递服务；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邮政汇兑服务；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报刊邮政服务；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邮政柜台服务；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电子邮政服务；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其他邮政服务（邮箱出租、邮政礼仪）。</w:t>
      </w:r>
    </w:p>
    <w:p>
      <w:pPr>
        <w:spacing w:line="360" w:lineRule="atLeast"/>
        <w:ind w:firstLine="1470" w:firstLineChars="700"/>
        <w:rPr>
          <w:rFonts w:ascii="宋体" w:cs="宋体"/>
          <w:color w:val="000000"/>
        </w:rPr>
      </w:pPr>
      <w:r>
        <w:rPr>
          <w:rFonts w:hint="eastAsia" w:ascii="宋体" w:hAnsi="宋体" w:cs="宋体"/>
          <w:color w:val="000000"/>
        </w:rPr>
        <w:t>不包括：</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国家邮政特快专递服务；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邮政储蓄活动；</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国家邮政系统外的寄递服务；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以电信（电话、电报业务）为主的基层邮电局（所）的服务。</w:t>
      </w:r>
    </w:p>
    <w:p>
      <w:pPr>
        <w:spacing w:line="360" w:lineRule="atLeast"/>
        <w:ind w:firstLine="420" w:firstLineChars="200"/>
        <w:rPr>
          <w:rFonts w:ascii="宋体" w:cs="宋体"/>
          <w:color w:val="000000"/>
        </w:rPr>
      </w:pPr>
      <w:r>
        <w:rPr>
          <w:rFonts w:hint="eastAsia" w:ascii="黑体" w:hAnsi="黑体" w:eastAsia="黑体" w:cs="宋体"/>
          <w:color w:val="000000"/>
        </w:rPr>
        <w:t xml:space="preserve">快递服务  </w:t>
      </w:r>
      <w:r>
        <w:rPr>
          <w:rFonts w:hint="eastAsia" w:ascii="宋体" w:hAnsi="宋体" w:cs="宋体"/>
          <w:color w:val="000000"/>
        </w:rPr>
        <w:t>指在承诺的时限内快速完成的寄递服务。包括下列快递服务：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国家邮政特快专递服务；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非国家邮政的快递服务；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非国家邮政的各种小件物品、包裹的寄递服务；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非国家邮政的报刊寄递服务；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各种商务快送活动；</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小件物品速递服务；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各种宅急送服务；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其他非国家邮政寄递服务。</w:t>
      </w:r>
    </w:p>
    <w:p>
      <w:pPr>
        <w:spacing w:line="360" w:lineRule="atLeast"/>
        <w:ind w:firstLine="1470" w:firstLineChars="700"/>
        <w:rPr>
          <w:rFonts w:ascii="宋体" w:cs="宋体"/>
          <w:color w:val="000000"/>
        </w:rPr>
      </w:pPr>
      <w:r>
        <w:rPr>
          <w:rFonts w:hint="eastAsia" w:ascii="宋体" w:hAnsi="宋体" w:cs="宋体"/>
          <w:color w:val="000000"/>
        </w:rPr>
        <w:t>不包括：</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广告宣传品的发送活动，列入广告业；</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大件物品的送货服务，列入道路货物运输。</w:t>
      </w:r>
    </w:p>
    <w:p>
      <w:pPr>
        <w:spacing w:line="360" w:lineRule="atLeast"/>
        <w:ind w:firstLine="420" w:firstLineChars="200"/>
        <w:rPr>
          <w:rFonts w:ascii="宋体" w:cs="宋体"/>
          <w:color w:val="000000"/>
        </w:rPr>
      </w:pPr>
      <w:r>
        <w:rPr>
          <w:rFonts w:hint="eastAsia" w:ascii="黑体" w:hAnsi="黑体" w:eastAsia="黑体" w:cs="宋体"/>
          <w:color w:val="000000"/>
        </w:rPr>
        <w:t xml:space="preserve">快递服务协议客户  </w:t>
      </w:r>
      <w:r>
        <w:rPr>
          <w:rFonts w:hint="eastAsia" w:ascii="宋体" w:hAnsi="宋体" w:cs="宋体"/>
          <w:color w:val="000000"/>
        </w:rPr>
        <w:t>指与快递公司签订了合作协议，长期、批量使用快递服务的客户。</w:t>
      </w:r>
    </w:p>
    <w:p>
      <w:pPr>
        <w:spacing w:line="360" w:lineRule="atLeast"/>
        <w:ind w:firstLine="420" w:firstLineChars="200"/>
        <w:rPr>
          <w:rFonts w:ascii="宋体" w:cs="宋体"/>
          <w:color w:val="000000"/>
        </w:rPr>
      </w:pPr>
      <w:r>
        <w:rPr>
          <w:rFonts w:hint="eastAsia" w:ascii="黑体" w:hAnsi="黑体" w:eastAsia="黑体" w:cs="宋体"/>
          <w:color w:val="000000"/>
        </w:rPr>
        <w:t xml:space="preserve">普通客户  </w:t>
      </w:r>
      <w:r>
        <w:rPr>
          <w:rFonts w:hint="eastAsia" w:ascii="宋体" w:hAnsi="宋体" w:cs="宋体"/>
          <w:color w:val="000000"/>
        </w:rPr>
        <w:t>指居民（家庭）个人临时、少量购买快递服务的客户。</w:t>
      </w:r>
    </w:p>
    <w:p>
      <w:pPr>
        <w:spacing w:line="360" w:lineRule="atLeast"/>
        <w:ind w:firstLine="420" w:firstLineChars="200"/>
        <w:rPr>
          <w:rFonts w:ascii="宋体" w:cs="宋体"/>
          <w:color w:val="000000"/>
        </w:rPr>
      </w:pPr>
      <w:r>
        <w:rPr>
          <w:rFonts w:hint="eastAsia" w:ascii="黑体" w:hAnsi="黑体" w:eastAsia="黑体" w:cs="宋体"/>
          <w:color w:val="000000"/>
        </w:rPr>
        <w:t>快递业务收入</w:t>
      </w:r>
      <w:r>
        <w:rPr>
          <w:rFonts w:ascii="宋体" w:hAnsi="宋体" w:cs="宋体"/>
          <w:color w:val="000000"/>
        </w:rPr>
        <w:t xml:space="preserve"> </w:t>
      </w:r>
      <w:r>
        <w:rPr>
          <w:rFonts w:hint="eastAsia" w:ascii="宋体" w:hAnsi="宋体" w:cs="宋体"/>
          <w:color w:val="000000"/>
        </w:rPr>
        <w:t xml:space="preserve"> 企业从事快递业务取得的收入。快递业务收入</w:t>
      </w:r>
      <w:r>
        <w:rPr>
          <w:rFonts w:ascii="宋体" w:hAnsi="宋体" w:cs="宋体"/>
          <w:color w:val="000000"/>
        </w:rPr>
        <w:t>=</w:t>
      </w:r>
      <w:r>
        <w:rPr>
          <w:rFonts w:hint="eastAsia" w:ascii="宋体" w:hAnsi="宋体" w:cs="宋体"/>
          <w:color w:val="000000"/>
        </w:rPr>
        <w:t>国内同城快递业务收入</w:t>
      </w:r>
      <w:r>
        <w:rPr>
          <w:rFonts w:ascii="宋体" w:hAnsi="宋体" w:cs="宋体"/>
          <w:color w:val="000000"/>
        </w:rPr>
        <w:t>+</w:t>
      </w:r>
      <w:r>
        <w:rPr>
          <w:rFonts w:hint="eastAsia" w:ascii="宋体" w:hAnsi="宋体" w:cs="宋体"/>
          <w:color w:val="000000"/>
        </w:rPr>
        <w:t>国内异地快递业务收入</w:t>
      </w:r>
      <w:r>
        <w:rPr>
          <w:rFonts w:ascii="宋体" w:hAnsi="宋体" w:cs="宋体"/>
          <w:color w:val="000000"/>
        </w:rPr>
        <w:t>+</w:t>
      </w:r>
      <w:r>
        <w:rPr>
          <w:rFonts w:hint="eastAsia" w:ascii="宋体" w:hAnsi="宋体" w:cs="宋体"/>
          <w:color w:val="000000"/>
        </w:rPr>
        <w:t>港澳台快递业务收入</w:t>
      </w:r>
      <w:r>
        <w:rPr>
          <w:rFonts w:ascii="宋体" w:hAnsi="宋体" w:cs="宋体"/>
          <w:color w:val="000000"/>
        </w:rPr>
        <w:t>+</w:t>
      </w:r>
      <w:r>
        <w:rPr>
          <w:rFonts w:hint="eastAsia" w:ascii="宋体" w:hAnsi="宋体" w:cs="宋体"/>
          <w:color w:val="000000"/>
        </w:rPr>
        <w:t>国际快递业务收入</w:t>
      </w:r>
      <w:r>
        <w:rPr>
          <w:rFonts w:ascii="宋体" w:hAnsi="宋体" w:cs="宋体"/>
          <w:color w:val="000000"/>
        </w:rPr>
        <w:t>+</w:t>
      </w:r>
      <w:r>
        <w:rPr>
          <w:rFonts w:hint="eastAsia" w:ascii="宋体" w:hAnsi="宋体" w:cs="宋体"/>
          <w:color w:val="000000"/>
        </w:rPr>
        <w:t>其他快递业务收入。</w:t>
      </w:r>
    </w:p>
    <w:p>
      <w:pPr>
        <w:spacing w:line="360" w:lineRule="atLeast"/>
        <w:ind w:firstLine="420" w:firstLineChars="200"/>
        <w:rPr>
          <w:rFonts w:ascii="宋体" w:cs="宋体"/>
          <w:color w:val="000000"/>
        </w:rPr>
      </w:pPr>
      <w:r>
        <w:rPr>
          <w:rFonts w:hint="eastAsia" w:ascii="黑体" w:hAnsi="黑体" w:eastAsia="黑体" w:cs="宋体"/>
          <w:color w:val="000000"/>
        </w:rPr>
        <w:t xml:space="preserve">国内异地快递业务收入 </w:t>
      </w:r>
      <w:r>
        <w:rPr>
          <w:rFonts w:ascii="宋体" w:hAnsi="宋体" w:cs="宋体"/>
          <w:color w:val="000000"/>
        </w:rPr>
        <w:t xml:space="preserve"> </w:t>
      </w:r>
      <w:r>
        <w:rPr>
          <w:rFonts w:hint="eastAsia" w:ascii="宋体" w:hAnsi="宋体" w:cs="宋体"/>
          <w:color w:val="000000"/>
        </w:rPr>
        <w:t>国内不同城市间以快递方式收寄的各种快递业务（含信件、包裹等）资费收入。</w:t>
      </w:r>
    </w:p>
    <w:p>
      <w:pPr>
        <w:spacing w:line="360" w:lineRule="atLeast"/>
        <w:ind w:firstLine="420" w:firstLineChars="200"/>
        <w:rPr>
          <w:rFonts w:ascii="宋体" w:cs="宋体"/>
          <w:color w:val="000000"/>
        </w:rPr>
      </w:pPr>
      <w:r>
        <w:rPr>
          <w:rFonts w:hint="eastAsia" w:ascii="黑体" w:hAnsi="黑体" w:eastAsia="黑体" w:cs="宋体"/>
          <w:color w:val="000000"/>
        </w:rPr>
        <w:t>港澳台快递业务收入</w:t>
      </w:r>
      <w:r>
        <w:rPr>
          <w:rFonts w:ascii="宋体" w:hAnsi="宋体" w:cs="宋体"/>
          <w:color w:val="000000"/>
        </w:rPr>
        <w:t xml:space="preserve"> </w:t>
      </w:r>
      <w:r>
        <w:rPr>
          <w:rFonts w:hint="eastAsia" w:ascii="宋体" w:hAnsi="宋体" w:cs="宋体"/>
          <w:color w:val="000000"/>
        </w:rPr>
        <w:t xml:space="preserve"> 以快递方式收寄，寄往港澳台地区的各种快递业务（含信件、包裹等）资费收入。</w:t>
      </w:r>
    </w:p>
    <w:p>
      <w:pPr>
        <w:spacing w:line="360" w:lineRule="atLeast"/>
        <w:ind w:firstLine="420" w:firstLineChars="200"/>
        <w:rPr>
          <w:rFonts w:ascii="宋体" w:cs="宋体"/>
          <w:color w:val="000000"/>
          <w:spacing w:val="4"/>
        </w:rPr>
      </w:pPr>
      <w:r>
        <w:rPr>
          <w:rFonts w:hint="eastAsia" w:ascii="黑体" w:hAnsi="黑体" w:eastAsia="黑体" w:cs="宋体"/>
          <w:color w:val="000000"/>
        </w:rPr>
        <w:t>国际快递业务收入</w:t>
      </w:r>
      <w:r>
        <w:rPr>
          <w:rFonts w:ascii="宋体" w:hAnsi="宋体" w:cs="宋体"/>
          <w:color w:val="000000"/>
        </w:rPr>
        <w:t xml:space="preserve"> </w:t>
      </w:r>
      <w:r>
        <w:rPr>
          <w:rFonts w:hint="eastAsia" w:ascii="宋体" w:hAnsi="宋体" w:cs="宋体"/>
          <w:color w:val="000000"/>
        </w:rPr>
        <w:t xml:space="preserve"> </w:t>
      </w:r>
      <w:r>
        <w:rPr>
          <w:rFonts w:hint="eastAsia" w:ascii="宋体" w:hAnsi="宋体" w:cs="宋体"/>
          <w:color w:val="000000"/>
          <w:spacing w:val="4"/>
        </w:rPr>
        <w:t>以快递方式收寄，寄往其他国家的各种快递业务（含信件、包裹等）资费收入。</w:t>
      </w:r>
    </w:p>
    <w:p>
      <w:pPr>
        <w:spacing w:line="360" w:lineRule="atLeast"/>
        <w:ind w:firstLine="420" w:firstLineChars="200"/>
        <w:rPr>
          <w:rFonts w:ascii="宋体" w:cs="宋体"/>
          <w:color w:val="000000"/>
        </w:rPr>
      </w:pPr>
      <w:r>
        <w:rPr>
          <w:rFonts w:hint="eastAsia" w:ascii="黑体" w:hAnsi="黑体" w:eastAsia="黑体" w:cs="宋体"/>
          <w:color w:val="000000"/>
        </w:rPr>
        <w:t>企业名称</w:t>
      </w:r>
      <w:r>
        <w:rPr>
          <w:rFonts w:ascii="宋体" w:hAnsi="宋体" w:cs="宋体"/>
          <w:color w:val="000000"/>
        </w:rPr>
        <w:t xml:space="preserve"> </w:t>
      </w:r>
      <w:r>
        <w:rPr>
          <w:rFonts w:hint="eastAsia" w:ascii="宋体" w:hAnsi="宋体" w:cs="宋体"/>
          <w:color w:val="000000"/>
        </w:rPr>
        <w:t xml:space="preserve"> 企业在工商行政管理部门登记注册时的名称。填写时要求使用规范化汉字全称，与企业公章所使用的名称完全一致。凡经登记主管机关核准或批准，具有两个或两个以上名称的单位，要求填写一个法人单位名称，同时用括号注明其余的单位名称。</w:t>
      </w:r>
    </w:p>
    <w:p>
      <w:pPr>
        <w:spacing w:line="360" w:lineRule="atLeast"/>
        <w:ind w:firstLine="420" w:firstLineChars="200"/>
        <w:rPr>
          <w:rFonts w:ascii="宋体" w:cs="宋体"/>
          <w:color w:val="000000"/>
        </w:rPr>
      </w:pPr>
      <w:r>
        <w:rPr>
          <w:rFonts w:hint="eastAsia" w:ascii="黑体" w:hAnsi="黑体" w:eastAsia="黑体" w:cs="宋体"/>
          <w:color w:val="000000"/>
        </w:rPr>
        <w:t>组织机构代码</w:t>
      </w:r>
      <w:r>
        <w:rPr>
          <w:rFonts w:ascii="宋体" w:hAnsi="宋体" w:cs="宋体"/>
          <w:color w:val="000000"/>
        </w:rPr>
        <w:t xml:space="preserve"> </w:t>
      </w:r>
      <w:r>
        <w:rPr>
          <w:rFonts w:hint="eastAsia" w:ascii="宋体" w:hAnsi="宋体" w:cs="宋体"/>
          <w:color w:val="000000"/>
        </w:rPr>
        <w:t xml:space="preserve"> 由八位无属性的数字和一位校验码组成，按技术监督部门颁发的代码证书上的代码填写。</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hAnsi="黑体" w:cs="宋体"/>
          <w:color w:val="000000"/>
          <w:spacing w:val="0"/>
          <w:kern w:val="2"/>
        </w:rPr>
        <w:t xml:space="preserve">统一社会信用代码  </w:t>
      </w:r>
      <w:r>
        <w:rPr>
          <w:rFonts w:hint="eastAsia" w:ascii="宋体" w:hAnsi="宋体" w:eastAsia="宋体" w:cs="宋体"/>
          <w:color w:val="000000"/>
          <w:spacing w:val="0"/>
          <w:kern w:val="2"/>
          <w:sz w:val="21"/>
          <w:szCs w:val="24"/>
          <w:lang w:val="en-US" w:eastAsia="zh-CN" w:bidi="ar-SA"/>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所有单位均填写本项。</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统一社会信用代码由18位的阿拉伯数字或大写英文字母（不使用I、O、Z、S、V）组成，第1位为登记管理部门代码、第2位为机构类别代码、第3-8位为登记管理机关行政区划码、第9-17位为组织机构代码、第18位为校验码。</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第1位：登记管理部门代码，使用阿拉伯数字或英文字母表示。分为1机构编制；2外交；3司法行政；4文化；5民政；6旅游；7宗教；8工会；9工商；A中央军委改革和编制办公室；N农业；Y其他。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第2位：机构类别代码，使用阿拉伯数字表示。分为：</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1机构编制：1机关，2事业单位，3中央编办直接管理机构编制的群众团体，9其他；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2外交：1外国常驻新闻机构，9其他；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3司法行政：1律师执业机构，2公证处，3基层法律服务所，4司法鉴定机构，5仲裁委员会，9其他；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4文化：1外国在华文化中心，9其他；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5民政：1社会团体，2民办非企业单位，3基金会，9其他；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6旅游：1外国旅游部门常驻代表机构，2港澳台地区旅游部门常驻内地（大陆）代表机构，9其他；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7宗教：1宗教活动场所，2宗教院校，9其他；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8工会：1基层工会，9其他；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9工商：1企业，2个体工商户，3农民专业合作社；</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A中央军委改革和编制办公室：1军队事业单位，9其他；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N农业：1组级集体经济组织，2村级集体经济组织，3乡镇级集体经济组织，9其他；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Y其他：不再具体划分机构类别，统一用1表示。</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第3-8位：登记管理机关行政区划码，使用阿拉伯数字表示。（参照《中华人民共和国行政区划代码》〔GB/T 2260〕）。</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第9-17位：主体标识码（组织机构代码），使用阿拉伯数字或英文字母表示。（参照《全国组织机构代码编制规则》〔GB 11714〕）。</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第18位：校验码，使用阿拉伯数字或英文字母表示。</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已经领取了统一社会信用代码的单位必须填写统一社会信用代码。在填写时，要按照《营业执照》（证书）上的统一社会信用代码填写，未领取加载统一社会信用代码证照的，免填本项。</w:t>
      </w:r>
    </w:p>
    <w:p>
      <w:pPr>
        <w:pStyle w:val="10"/>
        <w:snapToGrid w:val="0"/>
        <w:spacing w:line="360" w:lineRule="atLeast"/>
        <w:ind w:firstLine="454"/>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widowControl/>
        <w:adjustRightInd w:val="0"/>
        <w:snapToGrid w:val="0"/>
        <w:spacing w:before="156" w:beforeLines="50" w:line="360" w:lineRule="exact"/>
        <w:ind w:firstLine="434" w:firstLineChars="155"/>
        <w:jc w:val="left"/>
        <w:outlineLvl w:val="0"/>
        <w:rPr>
          <w:rFonts w:ascii="宋体" w:hAns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）邮政业价格问题说明</w:t>
      </w:r>
    </w:p>
    <w:p>
      <w:pPr>
        <w:spacing w:line="360" w:lineRule="atLeast"/>
        <w:ind w:firstLine="421" w:firstLineChars="200"/>
        <w:rPr>
          <w:rFonts w:ascii="宋体"/>
          <w:b/>
          <w:color w:val="000000"/>
        </w:rPr>
      </w:pPr>
      <w:r>
        <w:rPr>
          <w:rFonts w:hint="eastAsia" w:ascii="宋体" w:hAnsi="宋体"/>
          <w:b/>
          <w:color w:val="000000"/>
        </w:rPr>
        <w:t>①协议客户如何确定？</w:t>
      </w:r>
    </w:p>
    <w:p>
      <w:pPr>
        <w:spacing w:line="360" w:lineRule="atLeast"/>
        <w:ind w:firstLine="452" w:firstLineChars="200"/>
        <w:rPr>
          <w:rFonts w:ascii="宋体" w:cs="宋体"/>
          <w:color w:val="000000"/>
          <w:spacing w:val="8"/>
          <w:kern w:val="0"/>
          <w:szCs w:val="21"/>
        </w:rPr>
      </w:pPr>
      <w:r>
        <w:rPr>
          <w:rFonts w:hint="eastAsia" w:ascii="宋体" w:hAnsi="宋体" w:cs="宋体"/>
          <w:color w:val="000000"/>
          <w:spacing w:val="8"/>
          <w:kern w:val="0"/>
          <w:szCs w:val="21"/>
        </w:rPr>
        <w:t>快递服务企业提供给居民（家庭）的快递服务属于</w:t>
      </w:r>
      <w:r>
        <w:rPr>
          <w:rFonts w:ascii="宋体" w:hAnsi="宋体" w:cs="宋体"/>
          <w:color w:val="000000"/>
          <w:spacing w:val="8"/>
          <w:kern w:val="0"/>
          <w:szCs w:val="21"/>
        </w:rPr>
        <w:t>CPI</w:t>
      </w:r>
      <w:r>
        <w:rPr>
          <w:rFonts w:hint="eastAsia" w:ascii="宋体" w:hAnsi="宋体" w:cs="宋体"/>
          <w:color w:val="000000"/>
          <w:spacing w:val="8"/>
          <w:kern w:val="0"/>
          <w:szCs w:val="21"/>
        </w:rPr>
        <w:t>调查范围，提供给非居民（政府、机构、企业等）客户的快递服务，一般是按照双方签订的协议（包括口头协议）或合同执行，结算方式通常是月结，但也有个别客户是每次服务后结算，这些非居民（政府、机构、企业等）客户都属于协议客户。</w:t>
      </w:r>
    </w:p>
    <w:p>
      <w:pPr>
        <w:spacing w:line="360" w:lineRule="atLeast"/>
        <w:ind w:firstLine="421" w:firstLineChars="200"/>
        <w:rPr>
          <w:rFonts w:ascii="宋体"/>
          <w:b/>
          <w:color w:val="000000"/>
        </w:rPr>
      </w:pPr>
      <w:r>
        <w:rPr>
          <w:rFonts w:hint="eastAsia" w:ascii="宋体" w:hAnsi="宋体"/>
          <w:b/>
          <w:color w:val="000000"/>
        </w:rPr>
        <w:t>②关于调查点的选择。</w:t>
      </w:r>
    </w:p>
    <w:p>
      <w:pPr>
        <w:spacing w:line="360" w:lineRule="atLeast"/>
        <w:ind w:firstLine="452" w:firstLineChars="200"/>
        <w:rPr>
          <w:rFonts w:ascii="宋体" w:cs="宋体"/>
          <w:color w:val="000000"/>
          <w:spacing w:val="8"/>
          <w:kern w:val="0"/>
          <w:szCs w:val="21"/>
        </w:rPr>
      </w:pPr>
      <w:r>
        <w:rPr>
          <w:rFonts w:hint="eastAsia" w:ascii="宋体" w:hAnsi="宋体" w:cs="宋体"/>
          <w:color w:val="000000"/>
          <w:spacing w:val="8"/>
          <w:kern w:val="0"/>
          <w:szCs w:val="21"/>
        </w:rPr>
        <w:t>由于快递服务营业网点存在规模小、基础工作薄弱、数据质量较难保证等弱点，故快递服务协议客户价格调查点应尽量设置在营业网点以上的机构，目前了解到顺丰、</w:t>
      </w:r>
      <w:r>
        <w:rPr>
          <w:rFonts w:ascii="宋体" w:hAnsi="宋体" w:cs="宋体"/>
          <w:color w:val="000000"/>
          <w:spacing w:val="8"/>
          <w:kern w:val="0"/>
          <w:szCs w:val="21"/>
        </w:rPr>
        <w:t>EMS</w:t>
      </w:r>
      <w:r>
        <w:rPr>
          <w:rFonts w:hint="eastAsia" w:ascii="宋体" w:hAnsi="宋体" w:cs="宋体"/>
          <w:color w:val="000000"/>
          <w:spacing w:val="8"/>
          <w:kern w:val="0"/>
          <w:szCs w:val="21"/>
        </w:rPr>
        <w:t>、中通、申通、天天都有类似市级或片区级或省级机构，其市场部具体负责大客户的快递业务，业务规模大、代表性强，数据质量更可靠，应选择这些公司的市场部（或相关部门）来填报价格。</w:t>
      </w:r>
    </w:p>
    <w:p>
      <w:pPr>
        <w:spacing w:line="360" w:lineRule="atLeast"/>
        <w:ind w:firstLine="421" w:firstLineChars="200"/>
        <w:rPr>
          <w:rFonts w:ascii="宋体"/>
          <w:b/>
          <w:color w:val="000000"/>
        </w:rPr>
      </w:pPr>
      <w:r>
        <w:rPr>
          <w:rFonts w:hint="eastAsia" w:ascii="宋体" w:hAnsi="宋体"/>
          <w:b/>
          <w:color w:val="000000"/>
        </w:rPr>
        <w:t>③关于权数调研。</w:t>
      </w:r>
    </w:p>
    <w:p>
      <w:pPr>
        <w:spacing w:line="360" w:lineRule="atLeast"/>
        <w:ind w:firstLine="452" w:firstLineChars="200"/>
        <w:rPr>
          <w:rFonts w:ascii="宋体" w:cs="宋体"/>
          <w:color w:val="000000"/>
          <w:spacing w:val="8"/>
          <w:kern w:val="0"/>
          <w:szCs w:val="21"/>
        </w:rPr>
      </w:pPr>
      <w:r>
        <w:rPr>
          <w:rFonts w:hint="eastAsia" w:ascii="宋体" w:hAnsi="宋体" w:cs="宋体"/>
          <w:color w:val="000000"/>
          <w:spacing w:val="8"/>
          <w:kern w:val="0"/>
          <w:szCs w:val="21"/>
        </w:rPr>
        <w:t>很多快递服务企业没有统计具体的协议客户与普通客户业务收入数字，但各公司市场部或营业网点经理对协议客户比较重视，都可提供大体比例关系的数据，可满足测算权数需要。</w:t>
      </w:r>
    </w:p>
    <w:p>
      <w:pPr>
        <w:spacing w:line="360" w:lineRule="atLeast"/>
        <w:ind w:firstLine="421" w:firstLineChars="200"/>
        <w:rPr>
          <w:rFonts w:ascii="宋体"/>
          <w:b/>
          <w:color w:val="000000"/>
        </w:rPr>
      </w:pPr>
      <w:r>
        <w:rPr>
          <w:rFonts w:hint="eastAsia" w:ascii="宋体" w:hAnsi="宋体"/>
          <w:b/>
          <w:color w:val="000000"/>
        </w:rPr>
        <w:t>④协议客户较多时如何处理？</w:t>
      </w:r>
    </w:p>
    <w:p>
      <w:pPr>
        <w:spacing w:line="360" w:lineRule="atLeast"/>
        <w:ind w:firstLine="452" w:firstLineChars="200"/>
        <w:rPr>
          <w:rFonts w:ascii="宋体" w:cs="宋体"/>
          <w:color w:val="000000"/>
          <w:spacing w:val="8"/>
          <w:kern w:val="0"/>
          <w:szCs w:val="21"/>
        </w:rPr>
      </w:pPr>
      <w:r>
        <w:rPr>
          <w:rFonts w:hint="eastAsia" w:ascii="宋体" w:hAnsi="宋体" w:cs="宋体"/>
          <w:color w:val="000000"/>
          <w:spacing w:val="8"/>
          <w:kern w:val="0"/>
          <w:szCs w:val="21"/>
        </w:rPr>
        <w:t>由于一些快递公司协议客户数量很多，计算所有协议客户的平均价格比较困难，可以每个季度选择业务量较大的前</w:t>
      </w:r>
      <w:r>
        <w:rPr>
          <w:rFonts w:ascii="宋体" w:hAnsi="宋体" w:cs="宋体"/>
          <w:color w:val="000000"/>
          <w:spacing w:val="8"/>
          <w:kern w:val="0"/>
          <w:szCs w:val="21"/>
        </w:rPr>
        <w:t>5-10</w:t>
      </w:r>
      <w:r>
        <w:rPr>
          <w:rFonts w:hint="eastAsia" w:ascii="宋体" w:hAnsi="宋体" w:cs="宋体"/>
          <w:color w:val="000000"/>
          <w:spacing w:val="8"/>
          <w:kern w:val="0"/>
          <w:szCs w:val="21"/>
        </w:rPr>
        <w:t>家协议客户的规格品价格，简单算术平均数计算当季平均价格。</w:t>
      </w:r>
    </w:p>
    <w:p>
      <w:pPr>
        <w:spacing w:line="360" w:lineRule="atLeast"/>
        <w:ind w:firstLine="421" w:firstLineChars="200"/>
        <w:rPr>
          <w:rFonts w:ascii="宋体"/>
          <w:b/>
          <w:color w:val="000000"/>
        </w:rPr>
      </w:pPr>
      <w:r>
        <w:rPr>
          <w:rFonts w:hint="eastAsia" w:ascii="宋体" w:hAnsi="宋体"/>
          <w:b/>
          <w:color w:val="000000"/>
        </w:rPr>
        <w:t>⑤调查规格品如何选择？</w:t>
      </w:r>
    </w:p>
    <w:p>
      <w:pPr>
        <w:spacing w:line="360" w:lineRule="atLeast"/>
        <w:ind w:firstLine="452" w:firstLineChars="200"/>
        <w:rPr>
          <w:rFonts w:ascii="宋体" w:cs="宋体"/>
          <w:color w:val="000000"/>
          <w:spacing w:val="8"/>
          <w:kern w:val="0"/>
          <w:szCs w:val="21"/>
        </w:rPr>
      </w:pPr>
      <w:r>
        <w:rPr>
          <w:rFonts w:hint="eastAsia" w:ascii="宋体" w:hAnsi="宋体" w:cs="宋体"/>
          <w:color w:val="000000"/>
          <w:spacing w:val="8"/>
          <w:kern w:val="0"/>
          <w:szCs w:val="21"/>
        </w:rPr>
        <w:t>当某项业务在该快递服务企业的收入中所占比重超过</w:t>
      </w:r>
      <w:r>
        <w:rPr>
          <w:rFonts w:ascii="宋体" w:hAnsi="宋体" w:cs="宋体"/>
          <w:color w:val="000000"/>
          <w:spacing w:val="8"/>
          <w:kern w:val="0"/>
          <w:szCs w:val="21"/>
        </w:rPr>
        <w:t>70%</w:t>
      </w:r>
      <w:r>
        <w:rPr>
          <w:rFonts w:hint="eastAsia" w:ascii="宋体" w:hAnsi="宋体" w:cs="宋体"/>
          <w:color w:val="000000"/>
          <w:spacing w:val="8"/>
          <w:kern w:val="0"/>
          <w:szCs w:val="21"/>
        </w:rPr>
        <w:t>时，只选择该项业务，举例如下。</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1 \* GB3</w:instrText>
      </w:r>
      <w:r>
        <w:rPr>
          <w:rFonts w:ascii="宋体" w:hAnsi="宋体" w:cs="宋体"/>
          <w:color w:val="000000"/>
          <w:spacing w:val="8"/>
          <w:kern w:val="0"/>
          <w:szCs w:val="21"/>
        </w:rPr>
        <w:fldChar w:fldCharType="separate"/>
      </w:r>
      <w:r>
        <w:rPr>
          <w:rFonts w:hint="eastAsia" w:ascii="宋体" w:hAnsi="宋体" w:cs="宋体"/>
          <w:color w:val="000000"/>
          <w:spacing w:val="8"/>
          <w:kern w:val="0"/>
          <w:szCs w:val="21"/>
        </w:rPr>
        <w:t>①</w:t>
      </w:r>
      <w:r>
        <w:rPr>
          <w:rFonts w:ascii="宋体" w:hAnsi="宋体" w:cs="宋体"/>
          <w:color w:val="000000"/>
          <w:spacing w:val="8"/>
          <w:kern w:val="0"/>
          <w:szCs w:val="21"/>
        </w:rPr>
        <w:fldChar w:fldCharType="end"/>
      </w:r>
      <w:r>
        <w:rPr>
          <w:rFonts w:hint="eastAsia" w:ascii="宋体" w:hAnsi="宋体" w:cs="宋体"/>
          <w:color w:val="000000"/>
          <w:spacing w:val="8"/>
          <w:kern w:val="0"/>
          <w:szCs w:val="21"/>
        </w:rPr>
        <w:t>某城市某调查企业的快递服务只分两个区域：距离较近的周边地区；新疆、西藏等边远地区。如第一项业务收入比重超过</w:t>
      </w:r>
      <w:r>
        <w:rPr>
          <w:rFonts w:ascii="宋体" w:hAnsi="宋体" w:cs="宋体"/>
          <w:color w:val="000000"/>
          <w:spacing w:val="8"/>
          <w:kern w:val="0"/>
          <w:szCs w:val="21"/>
        </w:rPr>
        <w:t>70%</w:t>
      </w:r>
      <w:r>
        <w:rPr>
          <w:rFonts w:hint="eastAsia" w:ascii="宋体" w:hAnsi="宋体" w:cs="宋体"/>
          <w:color w:val="000000"/>
          <w:spacing w:val="8"/>
          <w:kern w:val="0"/>
          <w:szCs w:val="21"/>
        </w:rPr>
        <w:t>，则选择该项业务作为代表规格品；如该项业务不同线路价格相同，则只选择此区域内一个线路即可；如该项业务不同线路价格多数情况下不同，则可以选择此区域内交易量较大的两个线路。</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2 \* GB3</w:instrText>
      </w:r>
      <w:r>
        <w:rPr>
          <w:rFonts w:ascii="宋体" w:hAnsi="宋体" w:cs="宋体"/>
          <w:color w:val="000000"/>
          <w:spacing w:val="8"/>
          <w:kern w:val="0"/>
          <w:szCs w:val="21"/>
        </w:rPr>
        <w:fldChar w:fldCharType="separate"/>
      </w:r>
      <w:r>
        <w:rPr>
          <w:rFonts w:hint="eastAsia" w:ascii="宋体" w:hAnsi="宋体" w:cs="宋体"/>
          <w:color w:val="000000"/>
          <w:spacing w:val="8"/>
          <w:kern w:val="0"/>
          <w:szCs w:val="21"/>
        </w:rPr>
        <w:t>②</w:t>
      </w:r>
      <w:r>
        <w:rPr>
          <w:rFonts w:ascii="宋体" w:hAnsi="宋体" w:cs="宋体"/>
          <w:color w:val="000000"/>
          <w:spacing w:val="8"/>
          <w:kern w:val="0"/>
          <w:szCs w:val="21"/>
        </w:rPr>
        <w:fldChar w:fldCharType="end"/>
      </w:r>
      <w:r>
        <w:rPr>
          <w:rFonts w:hint="eastAsia" w:ascii="宋体" w:hAnsi="宋体" w:cs="宋体"/>
          <w:color w:val="000000"/>
          <w:spacing w:val="8"/>
          <w:kern w:val="0"/>
          <w:szCs w:val="21"/>
        </w:rPr>
        <w:t>某城市某调查企业的快递服务分几个区域或几个种类，第一种收入占比为</w:t>
      </w:r>
      <w:r>
        <w:rPr>
          <w:rFonts w:ascii="宋体" w:hAnsi="宋体" w:cs="宋体"/>
          <w:color w:val="000000"/>
          <w:spacing w:val="8"/>
          <w:kern w:val="0"/>
          <w:szCs w:val="21"/>
        </w:rPr>
        <w:t>40%</w:t>
      </w:r>
      <w:r>
        <w:rPr>
          <w:rFonts w:hint="eastAsia" w:ascii="宋体" w:hAnsi="宋体" w:cs="宋体"/>
          <w:color w:val="000000"/>
          <w:spacing w:val="8"/>
          <w:kern w:val="0"/>
          <w:szCs w:val="21"/>
        </w:rPr>
        <w:t>，第二种收入占比为</w:t>
      </w:r>
      <w:r>
        <w:rPr>
          <w:rFonts w:ascii="宋体" w:hAnsi="宋体" w:cs="宋体"/>
          <w:color w:val="000000"/>
          <w:spacing w:val="8"/>
          <w:kern w:val="0"/>
          <w:szCs w:val="21"/>
        </w:rPr>
        <w:t>45%</w:t>
      </w:r>
      <w:r>
        <w:rPr>
          <w:rFonts w:hint="eastAsia" w:ascii="宋体" w:hAnsi="宋体" w:cs="宋体"/>
          <w:color w:val="000000"/>
          <w:spacing w:val="8"/>
          <w:kern w:val="0"/>
          <w:szCs w:val="21"/>
        </w:rPr>
        <w:t>，另有其他业务收入占比为</w:t>
      </w:r>
      <w:r>
        <w:rPr>
          <w:rFonts w:ascii="宋体" w:hAnsi="宋体" w:cs="宋体"/>
          <w:color w:val="000000"/>
          <w:spacing w:val="8"/>
          <w:kern w:val="0"/>
          <w:szCs w:val="21"/>
        </w:rPr>
        <w:t>15%</w:t>
      </w:r>
      <w:r>
        <w:rPr>
          <w:rFonts w:hint="eastAsia" w:ascii="宋体" w:hAnsi="宋体" w:cs="宋体"/>
          <w:color w:val="000000"/>
          <w:spacing w:val="8"/>
          <w:kern w:val="0"/>
          <w:szCs w:val="21"/>
        </w:rPr>
        <w:t>，则选择前两种业务作为代表规格品。</w:t>
      </w:r>
    </w:p>
    <w:p>
      <w:pPr>
        <w:spacing w:line="360" w:lineRule="atLeast"/>
        <w:ind w:firstLine="421" w:firstLineChars="200"/>
        <w:rPr>
          <w:rFonts w:ascii="宋体"/>
          <w:b/>
          <w:color w:val="000000"/>
        </w:rPr>
      </w:pPr>
      <w:r>
        <w:rPr>
          <w:rFonts w:hint="eastAsia" w:ascii="宋体" w:hAnsi="宋体"/>
          <w:b/>
          <w:color w:val="000000"/>
        </w:rPr>
        <w:t>⑥关于顺丰、</w:t>
      </w:r>
      <w:r>
        <w:rPr>
          <w:rFonts w:ascii="宋体" w:hAnsi="宋体"/>
          <w:b/>
          <w:color w:val="000000"/>
        </w:rPr>
        <w:t>EMS</w:t>
      </w:r>
      <w:r>
        <w:rPr>
          <w:rFonts w:hint="eastAsia" w:ascii="宋体" w:hAnsi="宋体"/>
          <w:b/>
          <w:color w:val="000000"/>
        </w:rPr>
        <w:t>、京东快递公司的选择。</w:t>
      </w:r>
    </w:p>
    <w:p>
      <w:pPr>
        <w:spacing w:line="360" w:lineRule="atLeast"/>
        <w:ind w:firstLine="452" w:firstLineChars="200"/>
      </w:pPr>
      <w:r>
        <w:rPr>
          <w:rFonts w:hint="eastAsia" w:ascii="宋体" w:hAnsi="宋体" w:cs="宋体"/>
          <w:color w:val="000000"/>
          <w:spacing w:val="8"/>
          <w:kern w:val="0"/>
          <w:szCs w:val="21"/>
        </w:rPr>
        <w:t>顺丰、</w:t>
      </w:r>
      <w:r>
        <w:rPr>
          <w:rFonts w:ascii="宋体" w:hAnsi="宋体" w:cs="宋体"/>
          <w:color w:val="000000"/>
          <w:spacing w:val="8"/>
          <w:kern w:val="0"/>
          <w:szCs w:val="21"/>
        </w:rPr>
        <w:t>EMS</w:t>
      </w:r>
      <w:r>
        <w:rPr>
          <w:rFonts w:hint="eastAsia" w:ascii="宋体" w:hAnsi="宋体" w:cs="宋体"/>
          <w:color w:val="000000"/>
          <w:spacing w:val="8"/>
          <w:kern w:val="0"/>
          <w:szCs w:val="21"/>
        </w:rPr>
        <w:t>、京东同属一类快递公司，在选择时须着眼全省，做到此类公司与四通一达类公司的数量与其营业收入大致成比例。比如，某省选中</w:t>
      </w:r>
      <w:r>
        <w:rPr>
          <w:rFonts w:ascii="宋体" w:hAnsi="宋体" w:cs="宋体"/>
          <w:color w:val="000000"/>
          <w:spacing w:val="8"/>
          <w:kern w:val="0"/>
          <w:szCs w:val="21"/>
        </w:rPr>
        <w:t>10</w:t>
      </w:r>
      <w:r>
        <w:rPr>
          <w:rFonts w:hint="eastAsia" w:ascii="宋体" w:hAnsi="宋体" w:cs="宋体"/>
          <w:color w:val="000000"/>
          <w:spacing w:val="8"/>
          <w:kern w:val="0"/>
          <w:szCs w:val="21"/>
        </w:rPr>
        <w:t>家企业，两类</w:t>
      </w:r>
      <w:r>
        <w:rPr>
          <w:rFonts w:ascii="宋体" w:hAnsi="宋体" w:cs="宋体"/>
          <w:color w:val="000000"/>
          <w:spacing w:val="8"/>
          <w:kern w:val="0"/>
          <w:szCs w:val="21"/>
        </w:rPr>
        <w:t>企业</w:t>
      </w:r>
      <w:r>
        <w:rPr>
          <w:rFonts w:hint="eastAsia" w:ascii="宋体" w:hAnsi="宋体" w:cs="宋体"/>
          <w:color w:val="000000"/>
          <w:spacing w:val="8"/>
          <w:kern w:val="0"/>
          <w:szCs w:val="21"/>
        </w:rPr>
        <w:t>收入比大体是</w:t>
      </w:r>
      <w:r>
        <w:rPr>
          <w:rFonts w:ascii="宋体" w:hAnsi="宋体" w:cs="宋体"/>
          <w:color w:val="000000"/>
          <w:spacing w:val="8"/>
          <w:kern w:val="0"/>
          <w:szCs w:val="21"/>
        </w:rPr>
        <w:t>2:8</w:t>
      </w:r>
      <w:r>
        <w:rPr>
          <w:rFonts w:hint="eastAsia" w:ascii="宋体" w:hAnsi="宋体" w:cs="宋体"/>
          <w:color w:val="000000"/>
          <w:spacing w:val="8"/>
          <w:kern w:val="0"/>
          <w:szCs w:val="21"/>
        </w:rPr>
        <w:t>，则选择</w:t>
      </w:r>
      <w:r>
        <w:rPr>
          <w:rFonts w:ascii="宋体" w:hAnsi="宋体" w:cs="宋体"/>
          <w:color w:val="000000"/>
          <w:spacing w:val="8"/>
          <w:kern w:val="0"/>
          <w:szCs w:val="21"/>
        </w:rPr>
        <w:t>2</w:t>
      </w:r>
      <w:r>
        <w:rPr>
          <w:rFonts w:hint="eastAsia" w:ascii="宋体" w:hAnsi="宋体" w:cs="宋体"/>
          <w:color w:val="000000"/>
          <w:spacing w:val="8"/>
          <w:kern w:val="0"/>
          <w:szCs w:val="21"/>
        </w:rPr>
        <w:t>家顺丰类企业，</w:t>
      </w:r>
      <w:r>
        <w:rPr>
          <w:rFonts w:ascii="宋体" w:hAnsi="宋体" w:cs="宋体"/>
          <w:color w:val="000000"/>
          <w:spacing w:val="8"/>
          <w:kern w:val="0"/>
          <w:szCs w:val="21"/>
        </w:rPr>
        <w:t>8</w:t>
      </w:r>
      <w:r>
        <w:rPr>
          <w:rFonts w:hint="eastAsia" w:ascii="宋体" w:hAnsi="宋体" w:cs="宋体"/>
          <w:color w:val="000000"/>
          <w:spacing w:val="8"/>
          <w:kern w:val="0"/>
          <w:szCs w:val="21"/>
        </w:rPr>
        <w:t>家四通一达类企业。如果某公司在某市市场份额较大，可以选为调查企业，但不要三个城市同时都选该</w:t>
      </w:r>
      <w:r>
        <w:rPr>
          <w:rFonts w:ascii="宋体" w:hAnsi="宋体" w:cs="宋体"/>
          <w:color w:val="000000"/>
          <w:spacing w:val="8"/>
          <w:kern w:val="0"/>
          <w:szCs w:val="21"/>
        </w:rPr>
        <w:t>公司</w:t>
      </w:r>
      <w:r>
        <w:rPr>
          <w:rFonts w:hint="eastAsia" w:ascii="宋体" w:hAnsi="宋体" w:cs="宋体"/>
          <w:color w:val="000000"/>
          <w:spacing w:val="8"/>
          <w:kern w:val="0"/>
          <w:szCs w:val="21"/>
        </w:rPr>
        <w:t>；如果顺丰、EMS、京东这三个公司在某市市场份额都不大，则无需选为调查企业。</w:t>
      </w:r>
    </w:p>
    <w:sectPr>
      <w:headerReference r:id="rId16" w:type="even"/>
      <w:type w:val="oddPage"/>
      <w:pgSz w:w="11906" w:h="16838"/>
      <w:pgMar w:top="1440" w:right="1416"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0000000000000000000"/>
    <w:charset w:val="86"/>
    <w:family w:val="script"/>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Arial Unicode MS">
    <w:altName w:val="Nimbus Roman No9 L"/>
    <w:panose1 w:val="020B0604020202020204"/>
    <w:charset w:val="86"/>
    <w:family w:val="auto"/>
    <w:pitch w:val="default"/>
    <w:sig w:usb0="00000000" w:usb1="00000000" w:usb2="0000003F" w:usb3="00000000" w:csb0="603F01FF" w:csb1="FFFF0000"/>
  </w:font>
  <w:font w:name="Cambria Math">
    <w:altName w:val="DejaVu Math TeX Gyre"/>
    <w:panose1 w:val="02040503050406030204"/>
    <w:charset w:val="00"/>
    <w:family w:val="roman"/>
    <w:pitch w:val="default"/>
    <w:sig w:usb0="00000000" w:usb1="00000000" w:usb2="02000000" w:usb3="00000000" w:csb0="2000019F" w:csb1="00000000"/>
  </w:font>
  <w:font w:name="Calibri Light">
    <w:altName w:val="DejaVu Sans"/>
    <w:panose1 w:val="020F0302020204030204"/>
    <w:charset w:val="00"/>
    <w:family w:val="swiss"/>
    <w:pitch w:val="default"/>
    <w:sig w:usb0="00000000" w:usb1="00000000"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MS UI Gothic">
    <w:altName w:val="方正书宋_GBK"/>
    <w:panose1 w:val="020B0600070205080204"/>
    <w:charset w:val="80"/>
    <w:family w:val="swiss"/>
    <w:pitch w:val="default"/>
    <w:sig w:usb0="00000000" w:usb1="00000000" w:usb2="08000012" w:usb3="00000000" w:csb0="4002009F" w:csb1="DFD70000"/>
  </w:font>
  <w:font w:name="Arial Narrow">
    <w:altName w:val="Nimbus Roman No9 L"/>
    <w:panose1 w:val="020B0606020202030204"/>
    <w:charset w:val="00"/>
    <w:family w:val="swiss"/>
    <w:pitch w:val="default"/>
    <w:sig w:usb0="00000000" w:usb1="00000000" w:usb2="00000000" w:usb3="00000000" w:csb0="2000009F" w:csb1="DFD70000"/>
  </w:font>
  <w:font w:name="华文中宋">
    <w:altName w:val="汉仪中宋简"/>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3"/>
      </w:rP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r>
      <w:fldChar w:fldCharType="begin"/>
    </w:r>
    <w:r>
      <w:rPr>
        <w:rStyle w:val="23"/>
      </w:rPr>
      <w:instrText xml:space="preserve"> PAGE </w:instrText>
    </w:r>
    <w:r>
      <w:fldChar w:fldCharType="separate"/>
    </w:r>
    <w:r>
      <w:rPr>
        <w:rStyle w:val="23"/>
      </w:rPr>
      <w:t>24</w:t>
    </w:r>
    <w:r>
      <w:fldChar w:fldCharType="end"/>
    </w:r>
    <w:r>
      <w:rPr>
        <w:rFonts w:hint="eastAsia" w:ascii="宋体" w:hAnsi="宋体" w:cs="宋体"/>
      </w:rPr>
      <w:t>交通运输</w:t>
    </w:r>
    <w:r>
      <w:rPr>
        <w:rFonts w:hint="eastAsia"/>
        <w:u w:val="single"/>
      </w:rPr>
      <w:t>和邮政</w:t>
    </w:r>
    <w:r>
      <w:rPr>
        <w:rFonts w:hint="eastAsia" w:ascii="宋体" w:hAnsi="宋体" w:cs="宋体"/>
      </w:rPr>
      <w:t>业价格统计调查制度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运输业价格统计调查方案 </w:t>
    </w:r>
    <w:r>
      <w:fldChar w:fldCharType="begin"/>
    </w:r>
    <w:r>
      <w:rPr>
        <w:rStyle w:val="23"/>
      </w:rPr>
      <w:instrText xml:space="preserve"> PAGE </w:instrText>
    </w:r>
    <w:r>
      <w:fldChar w:fldCharType="separate"/>
    </w:r>
    <w:r>
      <w:rPr>
        <w:rStyle w:val="23"/>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u w:val="single"/>
      </w:rPr>
    </w:pPr>
    <w:r>
      <w:rPr>
        <w:rFonts w:hint="eastAsia"/>
      </w:rPr>
      <w:t xml:space="preserve">                                                             </w:t>
    </w:r>
    <w:r>
      <w:rPr>
        <w:rFonts w:hint="eastAsia"/>
        <w:u w:val="single"/>
      </w:rPr>
      <w:t>交通运输和邮政业价格统计调查制度</w:t>
    </w:r>
    <w:r>
      <w:rPr>
        <w:u w:val="single"/>
      </w:rPr>
      <w:fldChar w:fldCharType="begin"/>
    </w:r>
    <w:r>
      <w:rPr>
        <w:u w:val="single"/>
      </w:rPr>
      <w:instrText xml:space="preserve"> PAGE   \* MERGEFORMAT </w:instrText>
    </w:r>
    <w:r>
      <w:rPr>
        <w:u w:val="single"/>
      </w:rPr>
      <w:fldChar w:fldCharType="separate"/>
    </w:r>
    <w:r>
      <w:rPr>
        <w:u w:val="single"/>
        <w:lang w:val="zh-CN"/>
      </w:rPr>
      <w:t>9</w:t>
    </w:r>
    <w:r>
      <w:rPr>
        <w:u w:val="single"/>
        <w:lang w:val="zh-CN"/>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u w:val="single"/>
      </w:rPr>
    </w:pPr>
    <w:r>
      <w:rPr>
        <w:rFonts w:hint="eastAsia"/>
      </w:rPr>
      <w:t xml:space="preserve">  </w:t>
    </w:r>
    <w:r>
      <w:rPr>
        <w:u w:val="single"/>
      </w:rPr>
      <w:fldChar w:fldCharType="begin"/>
    </w:r>
    <w:r>
      <w:rPr>
        <w:u w:val="single"/>
      </w:rPr>
      <w:instrText xml:space="preserve"> PAGE   \* MERGEFORMAT </w:instrText>
    </w:r>
    <w:r>
      <w:rPr>
        <w:u w:val="single"/>
      </w:rPr>
      <w:fldChar w:fldCharType="separate"/>
    </w:r>
    <w:r>
      <w:rPr>
        <w:u w:val="single"/>
        <w:lang w:val="zh-CN"/>
      </w:rPr>
      <w:t>8</w:t>
    </w:r>
    <w:r>
      <w:rPr>
        <w:u w:val="single"/>
      </w:rPr>
      <w:fldChar w:fldCharType="end"/>
    </w:r>
    <w:r>
      <w:rPr>
        <w:rFonts w:hint="eastAsia"/>
        <w:u w:val="single"/>
      </w:rPr>
      <w:t>交通运输和邮政业价格统计调查制度</w:t>
    </w:r>
  </w:p>
  <w:p>
    <w:pPr>
      <w:pStyle w:val="13"/>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u w:val="single"/>
      </w:rPr>
    </w:pPr>
    <w:r>
      <w:rPr>
        <w:rFonts w:hint="eastAsia"/>
      </w:rPr>
      <w:t xml:space="preserve">                                                             </w:t>
    </w:r>
    <w:r>
      <w:rPr>
        <w:rFonts w:hint="eastAsia"/>
        <w:u w:val="single"/>
      </w:rPr>
      <w:t>交通运输和邮政业价格统计调查制度</w:t>
    </w:r>
    <w:r>
      <w:rPr>
        <w:u w:val="single"/>
      </w:rPr>
      <w:fldChar w:fldCharType="begin"/>
    </w:r>
    <w:r>
      <w:rPr>
        <w:u w:val="single"/>
      </w:rPr>
      <w:instrText xml:space="preserve"> PAGE   \* MERGEFORMAT </w:instrText>
    </w:r>
    <w:r>
      <w:rPr>
        <w:u w:val="single"/>
      </w:rPr>
      <w:fldChar w:fldCharType="separate"/>
    </w:r>
    <w:r>
      <w:rPr>
        <w:u w:val="single"/>
        <w:lang w:val="zh-CN"/>
      </w:rPr>
      <w:t>9</w:t>
    </w:r>
    <w:r>
      <w:rPr>
        <w:u w:val="single"/>
        <w:lang w:val="zh-CN"/>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u w:val="single"/>
      </w:rPr>
    </w:pPr>
    <w:r>
      <w:rPr>
        <w:rFonts w:hint="eastAsia"/>
      </w:rPr>
      <w:t xml:space="preserve">  </w:t>
    </w:r>
    <w:r>
      <w:rPr>
        <w:u w:val="single"/>
      </w:rPr>
      <w:fldChar w:fldCharType="begin"/>
    </w:r>
    <w:r>
      <w:rPr>
        <w:u w:val="single"/>
      </w:rPr>
      <w:instrText xml:space="preserve"> PAGE   \* MERGEFORMAT </w:instrText>
    </w:r>
    <w:r>
      <w:rPr>
        <w:u w:val="single"/>
      </w:rPr>
      <w:fldChar w:fldCharType="separate"/>
    </w:r>
    <w:r>
      <w:rPr>
        <w:u w:val="single"/>
        <w:lang w:val="zh-CN"/>
      </w:rPr>
      <w:t>8</w:t>
    </w:r>
    <w:r>
      <w:rPr>
        <w:u w:val="single"/>
      </w:rPr>
      <w:fldChar w:fldCharType="end"/>
    </w:r>
    <w:r>
      <w:rPr>
        <w:rFonts w:hint="eastAsia"/>
        <w:u w:val="single"/>
      </w:rPr>
      <w:t>交通运输和邮政业价格统计调查制度</w:t>
    </w:r>
  </w:p>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3MTIwZmJjNzhjN2EyYWMwN2YzMGMxMDdlZjk5ZTQifQ=="/>
  </w:docVars>
  <w:rsids>
    <w:rsidRoot w:val="00EB0EEC"/>
    <w:rsid w:val="0000119B"/>
    <w:rsid w:val="00001F24"/>
    <w:rsid w:val="000036FB"/>
    <w:rsid w:val="00004D2B"/>
    <w:rsid w:val="00005347"/>
    <w:rsid w:val="000072C2"/>
    <w:rsid w:val="00011624"/>
    <w:rsid w:val="00013466"/>
    <w:rsid w:val="00013D6C"/>
    <w:rsid w:val="0001430E"/>
    <w:rsid w:val="00016808"/>
    <w:rsid w:val="000172C9"/>
    <w:rsid w:val="00020E00"/>
    <w:rsid w:val="000226A1"/>
    <w:rsid w:val="000226DD"/>
    <w:rsid w:val="00022BA0"/>
    <w:rsid w:val="00022D63"/>
    <w:rsid w:val="00022F70"/>
    <w:rsid w:val="00024688"/>
    <w:rsid w:val="00025567"/>
    <w:rsid w:val="00025C98"/>
    <w:rsid w:val="00031DDD"/>
    <w:rsid w:val="00032AB3"/>
    <w:rsid w:val="00032B8C"/>
    <w:rsid w:val="00033653"/>
    <w:rsid w:val="000353A4"/>
    <w:rsid w:val="000436FE"/>
    <w:rsid w:val="00046034"/>
    <w:rsid w:val="00046460"/>
    <w:rsid w:val="000465ED"/>
    <w:rsid w:val="00051668"/>
    <w:rsid w:val="0005217E"/>
    <w:rsid w:val="000522A2"/>
    <w:rsid w:val="00052A29"/>
    <w:rsid w:val="00053BC0"/>
    <w:rsid w:val="00055BD0"/>
    <w:rsid w:val="00055EC4"/>
    <w:rsid w:val="000568C4"/>
    <w:rsid w:val="00056BA7"/>
    <w:rsid w:val="00056C2E"/>
    <w:rsid w:val="000570A8"/>
    <w:rsid w:val="000577E1"/>
    <w:rsid w:val="00062209"/>
    <w:rsid w:val="000622F1"/>
    <w:rsid w:val="00062BDA"/>
    <w:rsid w:val="00063F98"/>
    <w:rsid w:val="00064509"/>
    <w:rsid w:val="00065881"/>
    <w:rsid w:val="000664E3"/>
    <w:rsid w:val="00066E77"/>
    <w:rsid w:val="0007059D"/>
    <w:rsid w:val="0007161F"/>
    <w:rsid w:val="0007527D"/>
    <w:rsid w:val="0007557E"/>
    <w:rsid w:val="000762C5"/>
    <w:rsid w:val="0007673B"/>
    <w:rsid w:val="00077096"/>
    <w:rsid w:val="00080C76"/>
    <w:rsid w:val="000811F8"/>
    <w:rsid w:val="00081F1F"/>
    <w:rsid w:val="00082267"/>
    <w:rsid w:val="00082AE8"/>
    <w:rsid w:val="000838CB"/>
    <w:rsid w:val="000839CB"/>
    <w:rsid w:val="00086447"/>
    <w:rsid w:val="00086598"/>
    <w:rsid w:val="00086A58"/>
    <w:rsid w:val="0008775F"/>
    <w:rsid w:val="000905E4"/>
    <w:rsid w:val="00091C8D"/>
    <w:rsid w:val="00092E49"/>
    <w:rsid w:val="00092FA6"/>
    <w:rsid w:val="00094E47"/>
    <w:rsid w:val="000958DD"/>
    <w:rsid w:val="00095A79"/>
    <w:rsid w:val="000A0AB3"/>
    <w:rsid w:val="000A0AF1"/>
    <w:rsid w:val="000A0D12"/>
    <w:rsid w:val="000A14A7"/>
    <w:rsid w:val="000A1C0F"/>
    <w:rsid w:val="000A21CF"/>
    <w:rsid w:val="000A2258"/>
    <w:rsid w:val="000A2598"/>
    <w:rsid w:val="000A28B4"/>
    <w:rsid w:val="000A2E98"/>
    <w:rsid w:val="000A3126"/>
    <w:rsid w:val="000A46F4"/>
    <w:rsid w:val="000A4753"/>
    <w:rsid w:val="000A483C"/>
    <w:rsid w:val="000A48BD"/>
    <w:rsid w:val="000A4D43"/>
    <w:rsid w:val="000A6629"/>
    <w:rsid w:val="000A6993"/>
    <w:rsid w:val="000A7012"/>
    <w:rsid w:val="000A7399"/>
    <w:rsid w:val="000B1761"/>
    <w:rsid w:val="000B5AB2"/>
    <w:rsid w:val="000B6928"/>
    <w:rsid w:val="000B7164"/>
    <w:rsid w:val="000B775D"/>
    <w:rsid w:val="000B7F4B"/>
    <w:rsid w:val="000B7FF9"/>
    <w:rsid w:val="000C068E"/>
    <w:rsid w:val="000C10F9"/>
    <w:rsid w:val="000C2115"/>
    <w:rsid w:val="000C21EB"/>
    <w:rsid w:val="000C3A4D"/>
    <w:rsid w:val="000C3BF5"/>
    <w:rsid w:val="000C4511"/>
    <w:rsid w:val="000C5C78"/>
    <w:rsid w:val="000C705A"/>
    <w:rsid w:val="000D0338"/>
    <w:rsid w:val="000D0E41"/>
    <w:rsid w:val="000D178A"/>
    <w:rsid w:val="000D2279"/>
    <w:rsid w:val="000D2401"/>
    <w:rsid w:val="000D2E5C"/>
    <w:rsid w:val="000D3B98"/>
    <w:rsid w:val="000D4A98"/>
    <w:rsid w:val="000D7641"/>
    <w:rsid w:val="000E0401"/>
    <w:rsid w:val="000E09F3"/>
    <w:rsid w:val="000E1F92"/>
    <w:rsid w:val="000E4459"/>
    <w:rsid w:val="000E4B39"/>
    <w:rsid w:val="000E5FFF"/>
    <w:rsid w:val="000E60DD"/>
    <w:rsid w:val="000E7CE0"/>
    <w:rsid w:val="000F2558"/>
    <w:rsid w:val="000F27A5"/>
    <w:rsid w:val="000F69C6"/>
    <w:rsid w:val="00100618"/>
    <w:rsid w:val="00101047"/>
    <w:rsid w:val="00101491"/>
    <w:rsid w:val="001014B5"/>
    <w:rsid w:val="00101782"/>
    <w:rsid w:val="00101A88"/>
    <w:rsid w:val="00102D02"/>
    <w:rsid w:val="0010310F"/>
    <w:rsid w:val="00103E56"/>
    <w:rsid w:val="0010572E"/>
    <w:rsid w:val="001069C7"/>
    <w:rsid w:val="00106DB9"/>
    <w:rsid w:val="00107256"/>
    <w:rsid w:val="00107434"/>
    <w:rsid w:val="001077E3"/>
    <w:rsid w:val="00107A86"/>
    <w:rsid w:val="00110CE1"/>
    <w:rsid w:val="00115172"/>
    <w:rsid w:val="00115B2C"/>
    <w:rsid w:val="0012076E"/>
    <w:rsid w:val="00120C63"/>
    <w:rsid w:val="00122301"/>
    <w:rsid w:val="0012273F"/>
    <w:rsid w:val="00124073"/>
    <w:rsid w:val="0012417E"/>
    <w:rsid w:val="00124B6D"/>
    <w:rsid w:val="00125287"/>
    <w:rsid w:val="001252DE"/>
    <w:rsid w:val="00126821"/>
    <w:rsid w:val="00126B6B"/>
    <w:rsid w:val="001272A4"/>
    <w:rsid w:val="001272BD"/>
    <w:rsid w:val="00127FDE"/>
    <w:rsid w:val="00130EE3"/>
    <w:rsid w:val="00131D9E"/>
    <w:rsid w:val="00132406"/>
    <w:rsid w:val="001330F9"/>
    <w:rsid w:val="00133476"/>
    <w:rsid w:val="001339CC"/>
    <w:rsid w:val="0013434A"/>
    <w:rsid w:val="00134742"/>
    <w:rsid w:val="001351D3"/>
    <w:rsid w:val="001357AD"/>
    <w:rsid w:val="00136188"/>
    <w:rsid w:val="001400C9"/>
    <w:rsid w:val="001404C3"/>
    <w:rsid w:val="001424C4"/>
    <w:rsid w:val="00142D3B"/>
    <w:rsid w:val="001434DA"/>
    <w:rsid w:val="00143AFE"/>
    <w:rsid w:val="0014432B"/>
    <w:rsid w:val="00144662"/>
    <w:rsid w:val="00145484"/>
    <w:rsid w:val="00146257"/>
    <w:rsid w:val="00146F46"/>
    <w:rsid w:val="00150082"/>
    <w:rsid w:val="001502A0"/>
    <w:rsid w:val="00150310"/>
    <w:rsid w:val="00150433"/>
    <w:rsid w:val="00150999"/>
    <w:rsid w:val="001514D5"/>
    <w:rsid w:val="00151C1C"/>
    <w:rsid w:val="00151EE3"/>
    <w:rsid w:val="001527CD"/>
    <w:rsid w:val="00152A96"/>
    <w:rsid w:val="00154CD0"/>
    <w:rsid w:val="0015564A"/>
    <w:rsid w:val="001567B2"/>
    <w:rsid w:val="001569E8"/>
    <w:rsid w:val="00156D20"/>
    <w:rsid w:val="00163DA2"/>
    <w:rsid w:val="00165770"/>
    <w:rsid w:val="00165F2C"/>
    <w:rsid w:val="001665D0"/>
    <w:rsid w:val="001672E3"/>
    <w:rsid w:val="00167F2F"/>
    <w:rsid w:val="00170682"/>
    <w:rsid w:val="00171B4D"/>
    <w:rsid w:val="00172AD3"/>
    <w:rsid w:val="001764D0"/>
    <w:rsid w:val="001807CF"/>
    <w:rsid w:val="00180F3C"/>
    <w:rsid w:val="00181C4C"/>
    <w:rsid w:val="00182479"/>
    <w:rsid w:val="001828A6"/>
    <w:rsid w:val="00182A03"/>
    <w:rsid w:val="00182CD6"/>
    <w:rsid w:val="00183482"/>
    <w:rsid w:val="001840E1"/>
    <w:rsid w:val="0018619A"/>
    <w:rsid w:val="001875C2"/>
    <w:rsid w:val="0018794B"/>
    <w:rsid w:val="00191512"/>
    <w:rsid w:val="0019303A"/>
    <w:rsid w:val="00193886"/>
    <w:rsid w:val="00193EFA"/>
    <w:rsid w:val="00194BBB"/>
    <w:rsid w:val="00195E26"/>
    <w:rsid w:val="00196AF3"/>
    <w:rsid w:val="001A0205"/>
    <w:rsid w:val="001A1280"/>
    <w:rsid w:val="001A2F8D"/>
    <w:rsid w:val="001A45D2"/>
    <w:rsid w:val="001A4DF6"/>
    <w:rsid w:val="001A6959"/>
    <w:rsid w:val="001A7598"/>
    <w:rsid w:val="001B0116"/>
    <w:rsid w:val="001B161F"/>
    <w:rsid w:val="001B23BB"/>
    <w:rsid w:val="001B6696"/>
    <w:rsid w:val="001B71CD"/>
    <w:rsid w:val="001B72F2"/>
    <w:rsid w:val="001C1ABB"/>
    <w:rsid w:val="001C1B6A"/>
    <w:rsid w:val="001C1EEC"/>
    <w:rsid w:val="001C2C72"/>
    <w:rsid w:val="001C2E8D"/>
    <w:rsid w:val="001C3511"/>
    <w:rsid w:val="001C3859"/>
    <w:rsid w:val="001C4070"/>
    <w:rsid w:val="001C4EC0"/>
    <w:rsid w:val="001C5531"/>
    <w:rsid w:val="001C6A21"/>
    <w:rsid w:val="001C6AF3"/>
    <w:rsid w:val="001C6BE3"/>
    <w:rsid w:val="001D09DA"/>
    <w:rsid w:val="001D1205"/>
    <w:rsid w:val="001D2265"/>
    <w:rsid w:val="001D61B1"/>
    <w:rsid w:val="001D694C"/>
    <w:rsid w:val="001D69E9"/>
    <w:rsid w:val="001D6F6F"/>
    <w:rsid w:val="001E09A7"/>
    <w:rsid w:val="001E1269"/>
    <w:rsid w:val="001E3532"/>
    <w:rsid w:val="001E397D"/>
    <w:rsid w:val="001E3C7E"/>
    <w:rsid w:val="001E4DD4"/>
    <w:rsid w:val="001E6429"/>
    <w:rsid w:val="001E7798"/>
    <w:rsid w:val="001F0453"/>
    <w:rsid w:val="001F0FC9"/>
    <w:rsid w:val="001F109F"/>
    <w:rsid w:val="001F159A"/>
    <w:rsid w:val="001F1C34"/>
    <w:rsid w:val="001F20E3"/>
    <w:rsid w:val="001F2974"/>
    <w:rsid w:val="001F46FE"/>
    <w:rsid w:val="001F4F5C"/>
    <w:rsid w:val="001F6ADD"/>
    <w:rsid w:val="001F7834"/>
    <w:rsid w:val="001F7B5A"/>
    <w:rsid w:val="00200521"/>
    <w:rsid w:val="0020060E"/>
    <w:rsid w:val="002007DC"/>
    <w:rsid w:val="00201B06"/>
    <w:rsid w:val="00202A7C"/>
    <w:rsid w:val="0020346B"/>
    <w:rsid w:val="00203736"/>
    <w:rsid w:val="00204302"/>
    <w:rsid w:val="0020752B"/>
    <w:rsid w:val="0021410A"/>
    <w:rsid w:val="0021493F"/>
    <w:rsid w:val="002151A5"/>
    <w:rsid w:val="00215C51"/>
    <w:rsid w:val="00216922"/>
    <w:rsid w:val="00217366"/>
    <w:rsid w:val="00217AC1"/>
    <w:rsid w:val="0022116B"/>
    <w:rsid w:val="00221264"/>
    <w:rsid w:val="0022164D"/>
    <w:rsid w:val="002223B6"/>
    <w:rsid w:val="002245BD"/>
    <w:rsid w:val="00224D49"/>
    <w:rsid w:val="00225177"/>
    <w:rsid w:val="0022557E"/>
    <w:rsid w:val="00225D31"/>
    <w:rsid w:val="00230E0C"/>
    <w:rsid w:val="00231499"/>
    <w:rsid w:val="002314A1"/>
    <w:rsid w:val="002315F1"/>
    <w:rsid w:val="00231EE4"/>
    <w:rsid w:val="00233D46"/>
    <w:rsid w:val="00233E6D"/>
    <w:rsid w:val="00233FFA"/>
    <w:rsid w:val="002340CC"/>
    <w:rsid w:val="00236A2C"/>
    <w:rsid w:val="002412D0"/>
    <w:rsid w:val="00242758"/>
    <w:rsid w:val="002436A3"/>
    <w:rsid w:val="002437DB"/>
    <w:rsid w:val="00243AC1"/>
    <w:rsid w:val="0024438E"/>
    <w:rsid w:val="00244875"/>
    <w:rsid w:val="00245634"/>
    <w:rsid w:val="002470C0"/>
    <w:rsid w:val="002478E0"/>
    <w:rsid w:val="00247E52"/>
    <w:rsid w:val="00250DC6"/>
    <w:rsid w:val="002527F1"/>
    <w:rsid w:val="0025409F"/>
    <w:rsid w:val="00254555"/>
    <w:rsid w:val="00254E29"/>
    <w:rsid w:val="0025639D"/>
    <w:rsid w:val="0025774D"/>
    <w:rsid w:val="00257D3D"/>
    <w:rsid w:val="00260275"/>
    <w:rsid w:val="0026131E"/>
    <w:rsid w:val="002614CC"/>
    <w:rsid w:val="00262962"/>
    <w:rsid w:val="00262B4A"/>
    <w:rsid w:val="002633BB"/>
    <w:rsid w:val="00263659"/>
    <w:rsid w:val="00264104"/>
    <w:rsid w:val="00267A81"/>
    <w:rsid w:val="00270C17"/>
    <w:rsid w:val="00273096"/>
    <w:rsid w:val="0027364D"/>
    <w:rsid w:val="002743AA"/>
    <w:rsid w:val="00274769"/>
    <w:rsid w:val="00274AA3"/>
    <w:rsid w:val="00275442"/>
    <w:rsid w:val="002755B2"/>
    <w:rsid w:val="00276F59"/>
    <w:rsid w:val="00277B45"/>
    <w:rsid w:val="00277EBD"/>
    <w:rsid w:val="0028132F"/>
    <w:rsid w:val="00282936"/>
    <w:rsid w:val="00284E34"/>
    <w:rsid w:val="00284F80"/>
    <w:rsid w:val="00285874"/>
    <w:rsid w:val="00285D16"/>
    <w:rsid w:val="00285F2E"/>
    <w:rsid w:val="00286F85"/>
    <w:rsid w:val="00290236"/>
    <w:rsid w:val="00290383"/>
    <w:rsid w:val="002909F3"/>
    <w:rsid w:val="00291825"/>
    <w:rsid w:val="00291C49"/>
    <w:rsid w:val="0029432C"/>
    <w:rsid w:val="00294FA6"/>
    <w:rsid w:val="002960D0"/>
    <w:rsid w:val="00296F96"/>
    <w:rsid w:val="002979F6"/>
    <w:rsid w:val="00297EF9"/>
    <w:rsid w:val="002A3B51"/>
    <w:rsid w:val="002A4993"/>
    <w:rsid w:val="002A5652"/>
    <w:rsid w:val="002A62D4"/>
    <w:rsid w:val="002A6EBA"/>
    <w:rsid w:val="002B0560"/>
    <w:rsid w:val="002B1A38"/>
    <w:rsid w:val="002B27D5"/>
    <w:rsid w:val="002B2ACE"/>
    <w:rsid w:val="002B4162"/>
    <w:rsid w:val="002B4D06"/>
    <w:rsid w:val="002B60A9"/>
    <w:rsid w:val="002B67ED"/>
    <w:rsid w:val="002B6A2F"/>
    <w:rsid w:val="002B7750"/>
    <w:rsid w:val="002B7D85"/>
    <w:rsid w:val="002C30C9"/>
    <w:rsid w:val="002C33D0"/>
    <w:rsid w:val="002D431A"/>
    <w:rsid w:val="002D481F"/>
    <w:rsid w:val="002D4C03"/>
    <w:rsid w:val="002D6BC8"/>
    <w:rsid w:val="002D6FF4"/>
    <w:rsid w:val="002D7C1B"/>
    <w:rsid w:val="002E0304"/>
    <w:rsid w:val="002E1986"/>
    <w:rsid w:val="002E384C"/>
    <w:rsid w:val="002E460D"/>
    <w:rsid w:val="002E5474"/>
    <w:rsid w:val="002E7405"/>
    <w:rsid w:val="002E7B1D"/>
    <w:rsid w:val="002F1ED6"/>
    <w:rsid w:val="002F2C74"/>
    <w:rsid w:val="002F419B"/>
    <w:rsid w:val="002F6526"/>
    <w:rsid w:val="002F65A9"/>
    <w:rsid w:val="002F66DA"/>
    <w:rsid w:val="002F7A06"/>
    <w:rsid w:val="002F7BCD"/>
    <w:rsid w:val="00301772"/>
    <w:rsid w:val="00301F85"/>
    <w:rsid w:val="0030220E"/>
    <w:rsid w:val="0030243B"/>
    <w:rsid w:val="00303B54"/>
    <w:rsid w:val="00304E5B"/>
    <w:rsid w:val="0030573E"/>
    <w:rsid w:val="00306C0B"/>
    <w:rsid w:val="00307289"/>
    <w:rsid w:val="0030744E"/>
    <w:rsid w:val="00310953"/>
    <w:rsid w:val="003127D4"/>
    <w:rsid w:val="00313001"/>
    <w:rsid w:val="003135E0"/>
    <w:rsid w:val="003135F2"/>
    <w:rsid w:val="00313EE2"/>
    <w:rsid w:val="003145EA"/>
    <w:rsid w:val="003209D3"/>
    <w:rsid w:val="00321F53"/>
    <w:rsid w:val="003246A5"/>
    <w:rsid w:val="00324964"/>
    <w:rsid w:val="00324C90"/>
    <w:rsid w:val="00324EC0"/>
    <w:rsid w:val="0032509A"/>
    <w:rsid w:val="00327371"/>
    <w:rsid w:val="003302EA"/>
    <w:rsid w:val="00331E9C"/>
    <w:rsid w:val="00334268"/>
    <w:rsid w:val="00335E1F"/>
    <w:rsid w:val="00336B20"/>
    <w:rsid w:val="003407A1"/>
    <w:rsid w:val="003415B5"/>
    <w:rsid w:val="003416C4"/>
    <w:rsid w:val="003425E3"/>
    <w:rsid w:val="0034562C"/>
    <w:rsid w:val="0034569E"/>
    <w:rsid w:val="0034588F"/>
    <w:rsid w:val="00345C9A"/>
    <w:rsid w:val="00346045"/>
    <w:rsid w:val="00350720"/>
    <w:rsid w:val="00350CD3"/>
    <w:rsid w:val="003529FE"/>
    <w:rsid w:val="00354752"/>
    <w:rsid w:val="003553C9"/>
    <w:rsid w:val="00355736"/>
    <w:rsid w:val="00355F05"/>
    <w:rsid w:val="003566D5"/>
    <w:rsid w:val="00356E86"/>
    <w:rsid w:val="00357FD4"/>
    <w:rsid w:val="00360979"/>
    <w:rsid w:val="0036099E"/>
    <w:rsid w:val="0036159D"/>
    <w:rsid w:val="00362A1C"/>
    <w:rsid w:val="00363231"/>
    <w:rsid w:val="0036338D"/>
    <w:rsid w:val="00365975"/>
    <w:rsid w:val="00365A9D"/>
    <w:rsid w:val="00365C34"/>
    <w:rsid w:val="00366D12"/>
    <w:rsid w:val="00371AE8"/>
    <w:rsid w:val="003729F7"/>
    <w:rsid w:val="00372A0F"/>
    <w:rsid w:val="00373E3C"/>
    <w:rsid w:val="00374B61"/>
    <w:rsid w:val="00375097"/>
    <w:rsid w:val="00377F2E"/>
    <w:rsid w:val="003818CB"/>
    <w:rsid w:val="003829D6"/>
    <w:rsid w:val="00383B96"/>
    <w:rsid w:val="00383CBD"/>
    <w:rsid w:val="00384060"/>
    <w:rsid w:val="00385433"/>
    <w:rsid w:val="00385448"/>
    <w:rsid w:val="0038546A"/>
    <w:rsid w:val="0038744E"/>
    <w:rsid w:val="003905A7"/>
    <w:rsid w:val="0039064B"/>
    <w:rsid w:val="00392C1A"/>
    <w:rsid w:val="00392D25"/>
    <w:rsid w:val="003939CD"/>
    <w:rsid w:val="00394075"/>
    <w:rsid w:val="00394820"/>
    <w:rsid w:val="00394EB8"/>
    <w:rsid w:val="0039718F"/>
    <w:rsid w:val="00397385"/>
    <w:rsid w:val="003A0AF2"/>
    <w:rsid w:val="003A13B2"/>
    <w:rsid w:val="003A1C4C"/>
    <w:rsid w:val="003A1D00"/>
    <w:rsid w:val="003A1D6A"/>
    <w:rsid w:val="003A1E28"/>
    <w:rsid w:val="003A2AB8"/>
    <w:rsid w:val="003A32D1"/>
    <w:rsid w:val="003A3371"/>
    <w:rsid w:val="003A4989"/>
    <w:rsid w:val="003A5827"/>
    <w:rsid w:val="003A618E"/>
    <w:rsid w:val="003A6E01"/>
    <w:rsid w:val="003A74F4"/>
    <w:rsid w:val="003B0AFC"/>
    <w:rsid w:val="003B1049"/>
    <w:rsid w:val="003B15D6"/>
    <w:rsid w:val="003B1D96"/>
    <w:rsid w:val="003B2582"/>
    <w:rsid w:val="003B4603"/>
    <w:rsid w:val="003B4A4D"/>
    <w:rsid w:val="003B5006"/>
    <w:rsid w:val="003B6D51"/>
    <w:rsid w:val="003B75CF"/>
    <w:rsid w:val="003C01C0"/>
    <w:rsid w:val="003C1D38"/>
    <w:rsid w:val="003C2289"/>
    <w:rsid w:val="003C25BB"/>
    <w:rsid w:val="003C2732"/>
    <w:rsid w:val="003C389D"/>
    <w:rsid w:val="003C4E63"/>
    <w:rsid w:val="003C51CC"/>
    <w:rsid w:val="003C5C3B"/>
    <w:rsid w:val="003C5F36"/>
    <w:rsid w:val="003C73DB"/>
    <w:rsid w:val="003C77EE"/>
    <w:rsid w:val="003D00FB"/>
    <w:rsid w:val="003D0F35"/>
    <w:rsid w:val="003D16B7"/>
    <w:rsid w:val="003D1B03"/>
    <w:rsid w:val="003D4DF0"/>
    <w:rsid w:val="003D4F92"/>
    <w:rsid w:val="003D69AC"/>
    <w:rsid w:val="003D6C2D"/>
    <w:rsid w:val="003E1D27"/>
    <w:rsid w:val="003E29EB"/>
    <w:rsid w:val="003E36CF"/>
    <w:rsid w:val="003E3F0C"/>
    <w:rsid w:val="003E568B"/>
    <w:rsid w:val="003E587E"/>
    <w:rsid w:val="003E77D0"/>
    <w:rsid w:val="003F0449"/>
    <w:rsid w:val="003F2575"/>
    <w:rsid w:val="003F25BA"/>
    <w:rsid w:val="003F389F"/>
    <w:rsid w:val="003F38DC"/>
    <w:rsid w:val="003F3DB6"/>
    <w:rsid w:val="003F628E"/>
    <w:rsid w:val="003F7006"/>
    <w:rsid w:val="003F730B"/>
    <w:rsid w:val="003F73B0"/>
    <w:rsid w:val="003F7490"/>
    <w:rsid w:val="003F7901"/>
    <w:rsid w:val="00400247"/>
    <w:rsid w:val="004040F5"/>
    <w:rsid w:val="00404880"/>
    <w:rsid w:val="00407146"/>
    <w:rsid w:val="0040746A"/>
    <w:rsid w:val="00410733"/>
    <w:rsid w:val="00410A19"/>
    <w:rsid w:val="004111A4"/>
    <w:rsid w:val="00411206"/>
    <w:rsid w:val="004119B6"/>
    <w:rsid w:val="00411EFE"/>
    <w:rsid w:val="00413378"/>
    <w:rsid w:val="00415B05"/>
    <w:rsid w:val="004169CD"/>
    <w:rsid w:val="0041753C"/>
    <w:rsid w:val="00421E32"/>
    <w:rsid w:val="00422BD4"/>
    <w:rsid w:val="0042529B"/>
    <w:rsid w:val="0042546C"/>
    <w:rsid w:val="00426EF4"/>
    <w:rsid w:val="00427B09"/>
    <w:rsid w:val="004304EF"/>
    <w:rsid w:val="00431275"/>
    <w:rsid w:val="00435489"/>
    <w:rsid w:val="004372F2"/>
    <w:rsid w:val="004377BE"/>
    <w:rsid w:val="00440E45"/>
    <w:rsid w:val="0044361D"/>
    <w:rsid w:val="00443B3A"/>
    <w:rsid w:val="0044431C"/>
    <w:rsid w:val="0044537C"/>
    <w:rsid w:val="004466F4"/>
    <w:rsid w:val="00452217"/>
    <w:rsid w:val="00453C46"/>
    <w:rsid w:val="00454B21"/>
    <w:rsid w:val="0045699B"/>
    <w:rsid w:val="00457FBC"/>
    <w:rsid w:val="00461A8B"/>
    <w:rsid w:val="0046244D"/>
    <w:rsid w:val="00463CB9"/>
    <w:rsid w:val="0046573A"/>
    <w:rsid w:val="00465854"/>
    <w:rsid w:val="00466672"/>
    <w:rsid w:val="00470744"/>
    <w:rsid w:val="00470B5C"/>
    <w:rsid w:val="00471459"/>
    <w:rsid w:val="00472DD0"/>
    <w:rsid w:val="00474D73"/>
    <w:rsid w:val="00477457"/>
    <w:rsid w:val="004812B2"/>
    <w:rsid w:val="00482B24"/>
    <w:rsid w:val="00483B5D"/>
    <w:rsid w:val="00484FD7"/>
    <w:rsid w:val="00485E4B"/>
    <w:rsid w:val="00486430"/>
    <w:rsid w:val="004878FF"/>
    <w:rsid w:val="004912C1"/>
    <w:rsid w:val="0049161C"/>
    <w:rsid w:val="00491C82"/>
    <w:rsid w:val="0049256A"/>
    <w:rsid w:val="00492F3F"/>
    <w:rsid w:val="00495C30"/>
    <w:rsid w:val="00495E42"/>
    <w:rsid w:val="00497925"/>
    <w:rsid w:val="004A13FB"/>
    <w:rsid w:val="004A2753"/>
    <w:rsid w:val="004A3031"/>
    <w:rsid w:val="004A3631"/>
    <w:rsid w:val="004A3B03"/>
    <w:rsid w:val="004A4A77"/>
    <w:rsid w:val="004A4AC3"/>
    <w:rsid w:val="004B01FB"/>
    <w:rsid w:val="004B0D30"/>
    <w:rsid w:val="004B1399"/>
    <w:rsid w:val="004B29E7"/>
    <w:rsid w:val="004B2AF4"/>
    <w:rsid w:val="004B4B8E"/>
    <w:rsid w:val="004B5D30"/>
    <w:rsid w:val="004B60EB"/>
    <w:rsid w:val="004B6AD5"/>
    <w:rsid w:val="004B73D4"/>
    <w:rsid w:val="004B7564"/>
    <w:rsid w:val="004C502D"/>
    <w:rsid w:val="004C5EC1"/>
    <w:rsid w:val="004C6185"/>
    <w:rsid w:val="004C6FB0"/>
    <w:rsid w:val="004C7301"/>
    <w:rsid w:val="004C75E4"/>
    <w:rsid w:val="004D232C"/>
    <w:rsid w:val="004D35E7"/>
    <w:rsid w:val="004D4726"/>
    <w:rsid w:val="004D5368"/>
    <w:rsid w:val="004D5F57"/>
    <w:rsid w:val="004D6141"/>
    <w:rsid w:val="004D6726"/>
    <w:rsid w:val="004E0713"/>
    <w:rsid w:val="004E1274"/>
    <w:rsid w:val="004E1C66"/>
    <w:rsid w:val="004E25B6"/>
    <w:rsid w:val="004E79B4"/>
    <w:rsid w:val="004E7CED"/>
    <w:rsid w:val="004F1DD8"/>
    <w:rsid w:val="004F2061"/>
    <w:rsid w:val="004F27BF"/>
    <w:rsid w:val="004F4DE8"/>
    <w:rsid w:val="004F789B"/>
    <w:rsid w:val="005019F7"/>
    <w:rsid w:val="005040DC"/>
    <w:rsid w:val="00504336"/>
    <w:rsid w:val="00504B91"/>
    <w:rsid w:val="0050547D"/>
    <w:rsid w:val="00505ABE"/>
    <w:rsid w:val="00505F84"/>
    <w:rsid w:val="00506281"/>
    <w:rsid w:val="00506605"/>
    <w:rsid w:val="00512139"/>
    <w:rsid w:val="0051397F"/>
    <w:rsid w:val="00514ED9"/>
    <w:rsid w:val="0051579A"/>
    <w:rsid w:val="005207CE"/>
    <w:rsid w:val="005210C0"/>
    <w:rsid w:val="00522F35"/>
    <w:rsid w:val="0052419A"/>
    <w:rsid w:val="00525903"/>
    <w:rsid w:val="00525C89"/>
    <w:rsid w:val="0052752D"/>
    <w:rsid w:val="005277D0"/>
    <w:rsid w:val="0053096F"/>
    <w:rsid w:val="005310C1"/>
    <w:rsid w:val="00531482"/>
    <w:rsid w:val="00531888"/>
    <w:rsid w:val="00531EA8"/>
    <w:rsid w:val="0053584C"/>
    <w:rsid w:val="005367DF"/>
    <w:rsid w:val="00536AB2"/>
    <w:rsid w:val="00537207"/>
    <w:rsid w:val="0053794E"/>
    <w:rsid w:val="00537F9C"/>
    <w:rsid w:val="00540C73"/>
    <w:rsid w:val="005418E8"/>
    <w:rsid w:val="00541A3B"/>
    <w:rsid w:val="005420E6"/>
    <w:rsid w:val="00543694"/>
    <w:rsid w:val="00544194"/>
    <w:rsid w:val="005510FC"/>
    <w:rsid w:val="00552383"/>
    <w:rsid w:val="005530E4"/>
    <w:rsid w:val="00554A78"/>
    <w:rsid w:val="00554AA9"/>
    <w:rsid w:val="00556EAD"/>
    <w:rsid w:val="005574FD"/>
    <w:rsid w:val="00557543"/>
    <w:rsid w:val="00557D6E"/>
    <w:rsid w:val="00560838"/>
    <w:rsid w:val="005611DF"/>
    <w:rsid w:val="0056254C"/>
    <w:rsid w:val="005626F0"/>
    <w:rsid w:val="00562AA2"/>
    <w:rsid w:val="005638B4"/>
    <w:rsid w:val="00564A7E"/>
    <w:rsid w:val="00564F08"/>
    <w:rsid w:val="005653AD"/>
    <w:rsid w:val="00570EDC"/>
    <w:rsid w:val="005712FA"/>
    <w:rsid w:val="005719FF"/>
    <w:rsid w:val="00572C25"/>
    <w:rsid w:val="00573E51"/>
    <w:rsid w:val="005742C8"/>
    <w:rsid w:val="00574DF8"/>
    <w:rsid w:val="00575200"/>
    <w:rsid w:val="00575EE9"/>
    <w:rsid w:val="00577ED2"/>
    <w:rsid w:val="00582411"/>
    <w:rsid w:val="0058275B"/>
    <w:rsid w:val="00582E81"/>
    <w:rsid w:val="00584734"/>
    <w:rsid w:val="00584A95"/>
    <w:rsid w:val="00585656"/>
    <w:rsid w:val="005857A7"/>
    <w:rsid w:val="00585D6C"/>
    <w:rsid w:val="005861E0"/>
    <w:rsid w:val="0058643C"/>
    <w:rsid w:val="00586764"/>
    <w:rsid w:val="00586894"/>
    <w:rsid w:val="00587D5E"/>
    <w:rsid w:val="00590963"/>
    <w:rsid w:val="00590A21"/>
    <w:rsid w:val="00590B15"/>
    <w:rsid w:val="00591131"/>
    <w:rsid w:val="00591530"/>
    <w:rsid w:val="00591BE6"/>
    <w:rsid w:val="005923BB"/>
    <w:rsid w:val="005938AF"/>
    <w:rsid w:val="005938B6"/>
    <w:rsid w:val="00594524"/>
    <w:rsid w:val="00594677"/>
    <w:rsid w:val="0059478B"/>
    <w:rsid w:val="00596167"/>
    <w:rsid w:val="00597669"/>
    <w:rsid w:val="00597E91"/>
    <w:rsid w:val="005A00B5"/>
    <w:rsid w:val="005A1931"/>
    <w:rsid w:val="005A2466"/>
    <w:rsid w:val="005A3AA8"/>
    <w:rsid w:val="005A564A"/>
    <w:rsid w:val="005A5B4E"/>
    <w:rsid w:val="005A5CB9"/>
    <w:rsid w:val="005A601D"/>
    <w:rsid w:val="005A6217"/>
    <w:rsid w:val="005B0C37"/>
    <w:rsid w:val="005B2C79"/>
    <w:rsid w:val="005B56F2"/>
    <w:rsid w:val="005B5CF6"/>
    <w:rsid w:val="005B5F71"/>
    <w:rsid w:val="005B780E"/>
    <w:rsid w:val="005B79F2"/>
    <w:rsid w:val="005C299D"/>
    <w:rsid w:val="005C3F66"/>
    <w:rsid w:val="005C7265"/>
    <w:rsid w:val="005D0DF7"/>
    <w:rsid w:val="005D1045"/>
    <w:rsid w:val="005D3935"/>
    <w:rsid w:val="005D3CEC"/>
    <w:rsid w:val="005D45E8"/>
    <w:rsid w:val="005D4D68"/>
    <w:rsid w:val="005D4DC8"/>
    <w:rsid w:val="005D795E"/>
    <w:rsid w:val="005E06A4"/>
    <w:rsid w:val="005E0D51"/>
    <w:rsid w:val="005E179F"/>
    <w:rsid w:val="005E2DD1"/>
    <w:rsid w:val="005E3930"/>
    <w:rsid w:val="005E3A23"/>
    <w:rsid w:val="005E411C"/>
    <w:rsid w:val="005E440D"/>
    <w:rsid w:val="005E4AC6"/>
    <w:rsid w:val="005E57A5"/>
    <w:rsid w:val="005E6417"/>
    <w:rsid w:val="005E76A3"/>
    <w:rsid w:val="005E7F16"/>
    <w:rsid w:val="005F0146"/>
    <w:rsid w:val="005F06CD"/>
    <w:rsid w:val="005F230D"/>
    <w:rsid w:val="005F3227"/>
    <w:rsid w:val="005F365B"/>
    <w:rsid w:val="005F3918"/>
    <w:rsid w:val="005F4836"/>
    <w:rsid w:val="005F494D"/>
    <w:rsid w:val="005F4C2F"/>
    <w:rsid w:val="005F4D42"/>
    <w:rsid w:val="005F4DDE"/>
    <w:rsid w:val="005F5761"/>
    <w:rsid w:val="005F6C85"/>
    <w:rsid w:val="005F7BD3"/>
    <w:rsid w:val="006006C0"/>
    <w:rsid w:val="00602F8E"/>
    <w:rsid w:val="00603022"/>
    <w:rsid w:val="00603C08"/>
    <w:rsid w:val="006065AC"/>
    <w:rsid w:val="00606964"/>
    <w:rsid w:val="006071A3"/>
    <w:rsid w:val="00610C8B"/>
    <w:rsid w:val="00611106"/>
    <w:rsid w:val="00611F3A"/>
    <w:rsid w:val="006128A1"/>
    <w:rsid w:val="0061305D"/>
    <w:rsid w:val="0061487A"/>
    <w:rsid w:val="00615803"/>
    <w:rsid w:val="00616130"/>
    <w:rsid w:val="0061621E"/>
    <w:rsid w:val="00616C90"/>
    <w:rsid w:val="00622670"/>
    <w:rsid w:val="0062424B"/>
    <w:rsid w:val="00624A28"/>
    <w:rsid w:val="00624CCB"/>
    <w:rsid w:val="00624F56"/>
    <w:rsid w:val="00625627"/>
    <w:rsid w:val="00625966"/>
    <w:rsid w:val="00625BB1"/>
    <w:rsid w:val="00626ADB"/>
    <w:rsid w:val="00626E3E"/>
    <w:rsid w:val="006300CA"/>
    <w:rsid w:val="0063032D"/>
    <w:rsid w:val="006317D2"/>
    <w:rsid w:val="00631EAB"/>
    <w:rsid w:val="0063251F"/>
    <w:rsid w:val="006325C5"/>
    <w:rsid w:val="006325CC"/>
    <w:rsid w:val="006342B9"/>
    <w:rsid w:val="00636498"/>
    <w:rsid w:val="00637801"/>
    <w:rsid w:val="00641C40"/>
    <w:rsid w:val="00641F58"/>
    <w:rsid w:val="0064263E"/>
    <w:rsid w:val="006428C9"/>
    <w:rsid w:val="006429BF"/>
    <w:rsid w:val="00644541"/>
    <w:rsid w:val="00644AE4"/>
    <w:rsid w:val="006475FB"/>
    <w:rsid w:val="00647A08"/>
    <w:rsid w:val="00650438"/>
    <w:rsid w:val="006508C7"/>
    <w:rsid w:val="00650AB0"/>
    <w:rsid w:val="00650E43"/>
    <w:rsid w:val="0065176B"/>
    <w:rsid w:val="006550EB"/>
    <w:rsid w:val="00655CFE"/>
    <w:rsid w:val="00656695"/>
    <w:rsid w:val="00656E13"/>
    <w:rsid w:val="00660447"/>
    <w:rsid w:val="0066120D"/>
    <w:rsid w:val="0066152E"/>
    <w:rsid w:val="00661827"/>
    <w:rsid w:val="00661B1D"/>
    <w:rsid w:val="006629F8"/>
    <w:rsid w:val="00662BC2"/>
    <w:rsid w:val="0066383F"/>
    <w:rsid w:val="006643C0"/>
    <w:rsid w:val="00665E2D"/>
    <w:rsid w:val="00667301"/>
    <w:rsid w:val="00672BA5"/>
    <w:rsid w:val="00672E90"/>
    <w:rsid w:val="00673077"/>
    <w:rsid w:val="00675A3F"/>
    <w:rsid w:val="00680860"/>
    <w:rsid w:val="0068226A"/>
    <w:rsid w:val="006831C0"/>
    <w:rsid w:val="00683865"/>
    <w:rsid w:val="006852A7"/>
    <w:rsid w:val="006854F0"/>
    <w:rsid w:val="006867F7"/>
    <w:rsid w:val="00686D55"/>
    <w:rsid w:val="00686D56"/>
    <w:rsid w:val="00690611"/>
    <w:rsid w:val="00690A8F"/>
    <w:rsid w:val="006922DE"/>
    <w:rsid w:val="00693E72"/>
    <w:rsid w:val="0069443E"/>
    <w:rsid w:val="00694992"/>
    <w:rsid w:val="0069636E"/>
    <w:rsid w:val="006969E7"/>
    <w:rsid w:val="006970C5"/>
    <w:rsid w:val="00697E44"/>
    <w:rsid w:val="006A0074"/>
    <w:rsid w:val="006A1244"/>
    <w:rsid w:val="006A21C1"/>
    <w:rsid w:val="006A23A8"/>
    <w:rsid w:val="006A27BC"/>
    <w:rsid w:val="006A2ED8"/>
    <w:rsid w:val="006A4479"/>
    <w:rsid w:val="006A57BA"/>
    <w:rsid w:val="006A6A30"/>
    <w:rsid w:val="006B1A64"/>
    <w:rsid w:val="006B1EA0"/>
    <w:rsid w:val="006B2904"/>
    <w:rsid w:val="006B3D8A"/>
    <w:rsid w:val="006B4CA2"/>
    <w:rsid w:val="006B78E5"/>
    <w:rsid w:val="006B7D04"/>
    <w:rsid w:val="006C02DA"/>
    <w:rsid w:val="006C0CE3"/>
    <w:rsid w:val="006C5159"/>
    <w:rsid w:val="006C6305"/>
    <w:rsid w:val="006D25B0"/>
    <w:rsid w:val="006D2D7E"/>
    <w:rsid w:val="006D351B"/>
    <w:rsid w:val="006D460D"/>
    <w:rsid w:val="006D5EE2"/>
    <w:rsid w:val="006D6207"/>
    <w:rsid w:val="006D64BA"/>
    <w:rsid w:val="006D7BA2"/>
    <w:rsid w:val="006E10E7"/>
    <w:rsid w:val="006E156C"/>
    <w:rsid w:val="006E1DC8"/>
    <w:rsid w:val="006E289F"/>
    <w:rsid w:val="006E6774"/>
    <w:rsid w:val="006E7775"/>
    <w:rsid w:val="006F0D72"/>
    <w:rsid w:val="006F17F6"/>
    <w:rsid w:val="006F1B47"/>
    <w:rsid w:val="006F40A3"/>
    <w:rsid w:val="006F4316"/>
    <w:rsid w:val="006F46CC"/>
    <w:rsid w:val="006F4A7C"/>
    <w:rsid w:val="006F4BF2"/>
    <w:rsid w:val="006F4D70"/>
    <w:rsid w:val="006F4FDE"/>
    <w:rsid w:val="006F63C6"/>
    <w:rsid w:val="006F6885"/>
    <w:rsid w:val="006F6B40"/>
    <w:rsid w:val="006F7164"/>
    <w:rsid w:val="006F7D70"/>
    <w:rsid w:val="00703AB8"/>
    <w:rsid w:val="00704378"/>
    <w:rsid w:val="00704F3F"/>
    <w:rsid w:val="007058B2"/>
    <w:rsid w:val="00705AE2"/>
    <w:rsid w:val="0070629D"/>
    <w:rsid w:val="00706408"/>
    <w:rsid w:val="007117DE"/>
    <w:rsid w:val="007129F8"/>
    <w:rsid w:val="00714632"/>
    <w:rsid w:val="00714666"/>
    <w:rsid w:val="007168CF"/>
    <w:rsid w:val="0071690C"/>
    <w:rsid w:val="00717B7F"/>
    <w:rsid w:val="00717C11"/>
    <w:rsid w:val="00721166"/>
    <w:rsid w:val="007219DB"/>
    <w:rsid w:val="0072219B"/>
    <w:rsid w:val="0072268C"/>
    <w:rsid w:val="00722737"/>
    <w:rsid w:val="00723592"/>
    <w:rsid w:val="0072363C"/>
    <w:rsid w:val="00724856"/>
    <w:rsid w:val="007262B9"/>
    <w:rsid w:val="007265CB"/>
    <w:rsid w:val="00730133"/>
    <w:rsid w:val="007304A7"/>
    <w:rsid w:val="00731360"/>
    <w:rsid w:val="00731773"/>
    <w:rsid w:val="007323A5"/>
    <w:rsid w:val="007324CC"/>
    <w:rsid w:val="007335F4"/>
    <w:rsid w:val="00733F20"/>
    <w:rsid w:val="00736932"/>
    <w:rsid w:val="00737E67"/>
    <w:rsid w:val="007401F0"/>
    <w:rsid w:val="007402F9"/>
    <w:rsid w:val="00740724"/>
    <w:rsid w:val="00741D35"/>
    <w:rsid w:val="00741ED7"/>
    <w:rsid w:val="00742205"/>
    <w:rsid w:val="00744DF8"/>
    <w:rsid w:val="00745B04"/>
    <w:rsid w:val="00747931"/>
    <w:rsid w:val="00747D69"/>
    <w:rsid w:val="007510CE"/>
    <w:rsid w:val="00751755"/>
    <w:rsid w:val="00753AF8"/>
    <w:rsid w:val="00756821"/>
    <w:rsid w:val="00756B63"/>
    <w:rsid w:val="00756C72"/>
    <w:rsid w:val="0076006A"/>
    <w:rsid w:val="007600B8"/>
    <w:rsid w:val="00760B0A"/>
    <w:rsid w:val="00762306"/>
    <w:rsid w:val="00762656"/>
    <w:rsid w:val="00762881"/>
    <w:rsid w:val="00762D87"/>
    <w:rsid w:val="0076442C"/>
    <w:rsid w:val="00765E62"/>
    <w:rsid w:val="00766F12"/>
    <w:rsid w:val="007673B5"/>
    <w:rsid w:val="00767B6C"/>
    <w:rsid w:val="007708F1"/>
    <w:rsid w:val="00770AF4"/>
    <w:rsid w:val="007715A1"/>
    <w:rsid w:val="007724F1"/>
    <w:rsid w:val="00772657"/>
    <w:rsid w:val="0077276F"/>
    <w:rsid w:val="007729C2"/>
    <w:rsid w:val="00773609"/>
    <w:rsid w:val="007747B2"/>
    <w:rsid w:val="00775159"/>
    <w:rsid w:val="0077551B"/>
    <w:rsid w:val="007762F6"/>
    <w:rsid w:val="00780182"/>
    <w:rsid w:val="007805DE"/>
    <w:rsid w:val="00780AC8"/>
    <w:rsid w:val="00780B73"/>
    <w:rsid w:val="00780EB0"/>
    <w:rsid w:val="00782E01"/>
    <w:rsid w:val="00783320"/>
    <w:rsid w:val="00784A7B"/>
    <w:rsid w:val="007858CE"/>
    <w:rsid w:val="00785C21"/>
    <w:rsid w:val="00786E37"/>
    <w:rsid w:val="007875EC"/>
    <w:rsid w:val="007927C4"/>
    <w:rsid w:val="00792DB1"/>
    <w:rsid w:val="00793B85"/>
    <w:rsid w:val="007949B6"/>
    <w:rsid w:val="00794FE7"/>
    <w:rsid w:val="007959B8"/>
    <w:rsid w:val="00795C1D"/>
    <w:rsid w:val="00795D13"/>
    <w:rsid w:val="00796B98"/>
    <w:rsid w:val="00796E82"/>
    <w:rsid w:val="007A2041"/>
    <w:rsid w:val="007A2E25"/>
    <w:rsid w:val="007A39EC"/>
    <w:rsid w:val="007A5033"/>
    <w:rsid w:val="007A677D"/>
    <w:rsid w:val="007A7316"/>
    <w:rsid w:val="007A74DC"/>
    <w:rsid w:val="007A7758"/>
    <w:rsid w:val="007A77E9"/>
    <w:rsid w:val="007B1272"/>
    <w:rsid w:val="007B2540"/>
    <w:rsid w:val="007B35C9"/>
    <w:rsid w:val="007B6535"/>
    <w:rsid w:val="007B785E"/>
    <w:rsid w:val="007C2A46"/>
    <w:rsid w:val="007C2C5C"/>
    <w:rsid w:val="007C343E"/>
    <w:rsid w:val="007C379F"/>
    <w:rsid w:val="007C6EBB"/>
    <w:rsid w:val="007C797A"/>
    <w:rsid w:val="007C7FB0"/>
    <w:rsid w:val="007D27BA"/>
    <w:rsid w:val="007D2A3B"/>
    <w:rsid w:val="007D2E02"/>
    <w:rsid w:val="007D42E9"/>
    <w:rsid w:val="007D4D87"/>
    <w:rsid w:val="007D5FE0"/>
    <w:rsid w:val="007D649A"/>
    <w:rsid w:val="007D7265"/>
    <w:rsid w:val="007D7CE2"/>
    <w:rsid w:val="007E041C"/>
    <w:rsid w:val="007E0CB7"/>
    <w:rsid w:val="007E235D"/>
    <w:rsid w:val="007E24E2"/>
    <w:rsid w:val="007E2515"/>
    <w:rsid w:val="007E2619"/>
    <w:rsid w:val="007E39E5"/>
    <w:rsid w:val="007E6750"/>
    <w:rsid w:val="007F011E"/>
    <w:rsid w:val="007F13E8"/>
    <w:rsid w:val="007F1FD8"/>
    <w:rsid w:val="007F25E6"/>
    <w:rsid w:val="007F29B5"/>
    <w:rsid w:val="007F360C"/>
    <w:rsid w:val="007F4E09"/>
    <w:rsid w:val="007F6600"/>
    <w:rsid w:val="007F6AD9"/>
    <w:rsid w:val="007F6DDD"/>
    <w:rsid w:val="007F7076"/>
    <w:rsid w:val="007F7765"/>
    <w:rsid w:val="008021E0"/>
    <w:rsid w:val="00802DC2"/>
    <w:rsid w:val="00804A35"/>
    <w:rsid w:val="0080541D"/>
    <w:rsid w:val="00805826"/>
    <w:rsid w:val="00807536"/>
    <w:rsid w:val="008077AE"/>
    <w:rsid w:val="00812A5E"/>
    <w:rsid w:val="008138D0"/>
    <w:rsid w:val="00814C96"/>
    <w:rsid w:val="00815EB8"/>
    <w:rsid w:val="00816D22"/>
    <w:rsid w:val="0082015D"/>
    <w:rsid w:val="008205EA"/>
    <w:rsid w:val="00820B70"/>
    <w:rsid w:val="008229EB"/>
    <w:rsid w:val="00823D40"/>
    <w:rsid w:val="008260BA"/>
    <w:rsid w:val="00830AE4"/>
    <w:rsid w:val="00833529"/>
    <w:rsid w:val="00834E5E"/>
    <w:rsid w:val="0083554D"/>
    <w:rsid w:val="00835905"/>
    <w:rsid w:val="00836A04"/>
    <w:rsid w:val="00837998"/>
    <w:rsid w:val="00840270"/>
    <w:rsid w:val="0084156D"/>
    <w:rsid w:val="00841A7B"/>
    <w:rsid w:val="0084231F"/>
    <w:rsid w:val="0084301F"/>
    <w:rsid w:val="00844388"/>
    <w:rsid w:val="00844E4D"/>
    <w:rsid w:val="0084583B"/>
    <w:rsid w:val="00846306"/>
    <w:rsid w:val="0084649B"/>
    <w:rsid w:val="008464B7"/>
    <w:rsid w:val="00846887"/>
    <w:rsid w:val="008471A9"/>
    <w:rsid w:val="00850087"/>
    <w:rsid w:val="00850633"/>
    <w:rsid w:val="00851914"/>
    <w:rsid w:val="008519C7"/>
    <w:rsid w:val="00851ADF"/>
    <w:rsid w:val="00851FDD"/>
    <w:rsid w:val="00852712"/>
    <w:rsid w:val="00852EF7"/>
    <w:rsid w:val="008538F6"/>
    <w:rsid w:val="00853CEB"/>
    <w:rsid w:val="00853F63"/>
    <w:rsid w:val="00854205"/>
    <w:rsid w:val="00854570"/>
    <w:rsid w:val="00854772"/>
    <w:rsid w:val="00855947"/>
    <w:rsid w:val="00855FD0"/>
    <w:rsid w:val="00856FA5"/>
    <w:rsid w:val="00861093"/>
    <w:rsid w:val="0086129A"/>
    <w:rsid w:val="00861B38"/>
    <w:rsid w:val="00862496"/>
    <w:rsid w:val="00862E4B"/>
    <w:rsid w:val="00862E8A"/>
    <w:rsid w:val="00864B1E"/>
    <w:rsid w:val="00864E74"/>
    <w:rsid w:val="0086543F"/>
    <w:rsid w:val="00866828"/>
    <w:rsid w:val="00866AA3"/>
    <w:rsid w:val="00872542"/>
    <w:rsid w:val="00873482"/>
    <w:rsid w:val="00873F06"/>
    <w:rsid w:val="00876CB8"/>
    <w:rsid w:val="00876FF5"/>
    <w:rsid w:val="00880770"/>
    <w:rsid w:val="00880916"/>
    <w:rsid w:val="0088440A"/>
    <w:rsid w:val="00885957"/>
    <w:rsid w:val="00886050"/>
    <w:rsid w:val="00886494"/>
    <w:rsid w:val="00890625"/>
    <w:rsid w:val="00890CFA"/>
    <w:rsid w:val="00890DAE"/>
    <w:rsid w:val="0089128D"/>
    <w:rsid w:val="00891ABE"/>
    <w:rsid w:val="008922B1"/>
    <w:rsid w:val="0089240E"/>
    <w:rsid w:val="00893342"/>
    <w:rsid w:val="00893A8A"/>
    <w:rsid w:val="0089631D"/>
    <w:rsid w:val="0089739E"/>
    <w:rsid w:val="008974E8"/>
    <w:rsid w:val="00897B85"/>
    <w:rsid w:val="008A21FF"/>
    <w:rsid w:val="008A2956"/>
    <w:rsid w:val="008A411E"/>
    <w:rsid w:val="008A48B4"/>
    <w:rsid w:val="008A4985"/>
    <w:rsid w:val="008A5082"/>
    <w:rsid w:val="008A783C"/>
    <w:rsid w:val="008A7E4E"/>
    <w:rsid w:val="008B1743"/>
    <w:rsid w:val="008B22EA"/>
    <w:rsid w:val="008B2973"/>
    <w:rsid w:val="008B2B86"/>
    <w:rsid w:val="008B30EF"/>
    <w:rsid w:val="008B3729"/>
    <w:rsid w:val="008B4494"/>
    <w:rsid w:val="008B47B6"/>
    <w:rsid w:val="008B530C"/>
    <w:rsid w:val="008B5825"/>
    <w:rsid w:val="008B7614"/>
    <w:rsid w:val="008C0D3F"/>
    <w:rsid w:val="008C0E5B"/>
    <w:rsid w:val="008C2293"/>
    <w:rsid w:val="008C2D15"/>
    <w:rsid w:val="008D0119"/>
    <w:rsid w:val="008D014F"/>
    <w:rsid w:val="008D0E32"/>
    <w:rsid w:val="008D0F14"/>
    <w:rsid w:val="008D2FF6"/>
    <w:rsid w:val="008D4028"/>
    <w:rsid w:val="008D5DC9"/>
    <w:rsid w:val="008D615A"/>
    <w:rsid w:val="008D74A9"/>
    <w:rsid w:val="008D779C"/>
    <w:rsid w:val="008E4559"/>
    <w:rsid w:val="008E66CB"/>
    <w:rsid w:val="008E72F6"/>
    <w:rsid w:val="008E7660"/>
    <w:rsid w:val="008F0862"/>
    <w:rsid w:val="008F0F35"/>
    <w:rsid w:val="008F3285"/>
    <w:rsid w:val="008F34A1"/>
    <w:rsid w:val="008F37FE"/>
    <w:rsid w:val="008F631E"/>
    <w:rsid w:val="008F7DF7"/>
    <w:rsid w:val="00900964"/>
    <w:rsid w:val="009017A3"/>
    <w:rsid w:val="00906231"/>
    <w:rsid w:val="00906350"/>
    <w:rsid w:val="009076CF"/>
    <w:rsid w:val="0090775B"/>
    <w:rsid w:val="009079D2"/>
    <w:rsid w:val="009101E7"/>
    <w:rsid w:val="0091083A"/>
    <w:rsid w:val="00910C9A"/>
    <w:rsid w:val="0091364A"/>
    <w:rsid w:val="009136F1"/>
    <w:rsid w:val="00914178"/>
    <w:rsid w:val="00915093"/>
    <w:rsid w:val="00917314"/>
    <w:rsid w:val="0091755D"/>
    <w:rsid w:val="00920A7E"/>
    <w:rsid w:val="00923AD5"/>
    <w:rsid w:val="009243F7"/>
    <w:rsid w:val="009249AF"/>
    <w:rsid w:val="00925AC5"/>
    <w:rsid w:val="00925B7B"/>
    <w:rsid w:val="00925FEE"/>
    <w:rsid w:val="0092618C"/>
    <w:rsid w:val="00927108"/>
    <w:rsid w:val="0092750F"/>
    <w:rsid w:val="00927DB5"/>
    <w:rsid w:val="00932B6B"/>
    <w:rsid w:val="00932BBC"/>
    <w:rsid w:val="00934ED8"/>
    <w:rsid w:val="00935D72"/>
    <w:rsid w:val="009361FB"/>
    <w:rsid w:val="009367A8"/>
    <w:rsid w:val="00937A24"/>
    <w:rsid w:val="00937BDF"/>
    <w:rsid w:val="009401E3"/>
    <w:rsid w:val="009404DD"/>
    <w:rsid w:val="0094078E"/>
    <w:rsid w:val="00942840"/>
    <w:rsid w:val="00942B08"/>
    <w:rsid w:val="00943BE3"/>
    <w:rsid w:val="00945BFC"/>
    <w:rsid w:val="00946922"/>
    <w:rsid w:val="00947073"/>
    <w:rsid w:val="009471B9"/>
    <w:rsid w:val="00947869"/>
    <w:rsid w:val="00950438"/>
    <w:rsid w:val="0095161F"/>
    <w:rsid w:val="0095190A"/>
    <w:rsid w:val="009526E6"/>
    <w:rsid w:val="009528FE"/>
    <w:rsid w:val="009530CD"/>
    <w:rsid w:val="00953373"/>
    <w:rsid w:val="00953615"/>
    <w:rsid w:val="009572BE"/>
    <w:rsid w:val="0096034B"/>
    <w:rsid w:val="009616A6"/>
    <w:rsid w:val="00962401"/>
    <w:rsid w:val="00962F91"/>
    <w:rsid w:val="009645BA"/>
    <w:rsid w:val="00964C3B"/>
    <w:rsid w:val="00965AE7"/>
    <w:rsid w:val="00966967"/>
    <w:rsid w:val="009671A4"/>
    <w:rsid w:val="00970FD4"/>
    <w:rsid w:val="00972A15"/>
    <w:rsid w:val="00972DD4"/>
    <w:rsid w:val="009749F1"/>
    <w:rsid w:val="00974F6B"/>
    <w:rsid w:val="009750DF"/>
    <w:rsid w:val="00975C1A"/>
    <w:rsid w:val="009766C8"/>
    <w:rsid w:val="00977746"/>
    <w:rsid w:val="00977749"/>
    <w:rsid w:val="00977E62"/>
    <w:rsid w:val="00981BF6"/>
    <w:rsid w:val="00982179"/>
    <w:rsid w:val="009844D3"/>
    <w:rsid w:val="00985389"/>
    <w:rsid w:val="009861C2"/>
    <w:rsid w:val="0098629B"/>
    <w:rsid w:val="009867EB"/>
    <w:rsid w:val="009867FF"/>
    <w:rsid w:val="00987782"/>
    <w:rsid w:val="00990292"/>
    <w:rsid w:val="0099054D"/>
    <w:rsid w:val="00991463"/>
    <w:rsid w:val="00992038"/>
    <w:rsid w:val="0099450B"/>
    <w:rsid w:val="00995023"/>
    <w:rsid w:val="009956E9"/>
    <w:rsid w:val="00995BCB"/>
    <w:rsid w:val="009A1848"/>
    <w:rsid w:val="009A20C5"/>
    <w:rsid w:val="009A4FF3"/>
    <w:rsid w:val="009A5940"/>
    <w:rsid w:val="009A6808"/>
    <w:rsid w:val="009B1DD0"/>
    <w:rsid w:val="009B2515"/>
    <w:rsid w:val="009B2EF6"/>
    <w:rsid w:val="009B45E8"/>
    <w:rsid w:val="009B7200"/>
    <w:rsid w:val="009C071B"/>
    <w:rsid w:val="009C0E3E"/>
    <w:rsid w:val="009C0FC2"/>
    <w:rsid w:val="009C1B95"/>
    <w:rsid w:val="009C1E97"/>
    <w:rsid w:val="009C5370"/>
    <w:rsid w:val="009C580E"/>
    <w:rsid w:val="009C6485"/>
    <w:rsid w:val="009D00B6"/>
    <w:rsid w:val="009D0590"/>
    <w:rsid w:val="009D06AE"/>
    <w:rsid w:val="009D164C"/>
    <w:rsid w:val="009D4002"/>
    <w:rsid w:val="009D46FC"/>
    <w:rsid w:val="009D4943"/>
    <w:rsid w:val="009D4E9E"/>
    <w:rsid w:val="009D7F6D"/>
    <w:rsid w:val="009E1816"/>
    <w:rsid w:val="009E1BE3"/>
    <w:rsid w:val="009E2CE0"/>
    <w:rsid w:val="009E2DA5"/>
    <w:rsid w:val="009E3330"/>
    <w:rsid w:val="009E40CA"/>
    <w:rsid w:val="009E516E"/>
    <w:rsid w:val="009E5A5E"/>
    <w:rsid w:val="009E5D4C"/>
    <w:rsid w:val="009E61E3"/>
    <w:rsid w:val="009E639B"/>
    <w:rsid w:val="009E63DA"/>
    <w:rsid w:val="009E722A"/>
    <w:rsid w:val="009F069C"/>
    <w:rsid w:val="009F0768"/>
    <w:rsid w:val="009F0C9E"/>
    <w:rsid w:val="009F25E5"/>
    <w:rsid w:val="009F2BA7"/>
    <w:rsid w:val="009F3FDB"/>
    <w:rsid w:val="009F4D70"/>
    <w:rsid w:val="009F554A"/>
    <w:rsid w:val="009F57D7"/>
    <w:rsid w:val="009F5AF5"/>
    <w:rsid w:val="009F7E42"/>
    <w:rsid w:val="00A00BFB"/>
    <w:rsid w:val="00A0111A"/>
    <w:rsid w:val="00A0152C"/>
    <w:rsid w:val="00A01651"/>
    <w:rsid w:val="00A023A5"/>
    <w:rsid w:val="00A02A5B"/>
    <w:rsid w:val="00A03A08"/>
    <w:rsid w:val="00A043FB"/>
    <w:rsid w:val="00A05CDC"/>
    <w:rsid w:val="00A0631F"/>
    <w:rsid w:val="00A06B94"/>
    <w:rsid w:val="00A103EE"/>
    <w:rsid w:val="00A10CFE"/>
    <w:rsid w:val="00A11073"/>
    <w:rsid w:val="00A114FC"/>
    <w:rsid w:val="00A11552"/>
    <w:rsid w:val="00A11BBC"/>
    <w:rsid w:val="00A12624"/>
    <w:rsid w:val="00A12DFA"/>
    <w:rsid w:val="00A14127"/>
    <w:rsid w:val="00A14208"/>
    <w:rsid w:val="00A14C4F"/>
    <w:rsid w:val="00A1546C"/>
    <w:rsid w:val="00A155FF"/>
    <w:rsid w:val="00A17562"/>
    <w:rsid w:val="00A218F6"/>
    <w:rsid w:val="00A2255F"/>
    <w:rsid w:val="00A24193"/>
    <w:rsid w:val="00A24490"/>
    <w:rsid w:val="00A24A4F"/>
    <w:rsid w:val="00A26E17"/>
    <w:rsid w:val="00A27F8B"/>
    <w:rsid w:val="00A305A7"/>
    <w:rsid w:val="00A31B59"/>
    <w:rsid w:val="00A3362B"/>
    <w:rsid w:val="00A34591"/>
    <w:rsid w:val="00A361A7"/>
    <w:rsid w:val="00A365A8"/>
    <w:rsid w:val="00A365B8"/>
    <w:rsid w:val="00A36AFB"/>
    <w:rsid w:val="00A3768A"/>
    <w:rsid w:val="00A37D53"/>
    <w:rsid w:val="00A40185"/>
    <w:rsid w:val="00A403A0"/>
    <w:rsid w:val="00A40902"/>
    <w:rsid w:val="00A4094D"/>
    <w:rsid w:val="00A41007"/>
    <w:rsid w:val="00A45A61"/>
    <w:rsid w:val="00A46AC0"/>
    <w:rsid w:val="00A505F7"/>
    <w:rsid w:val="00A509AB"/>
    <w:rsid w:val="00A50FBD"/>
    <w:rsid w:val="00A51134"/>
    <w:rsid w:val="00A5298D"/>
    <w:rsid w:val="00A53C88"/>
    <w:rsid w:val="00A544BC"/>
    <w:rsid w:val="00A551D2"/>
    <w:rsid w:val="00A5673D"/>
    <w:rsid w:val="00A56E5B"/>
    <w:rsid w:val="00A579A2"/>
    <w:rsid w:val="00A6059D"/>
    <w:rsid w:val="00A60E8C"/>
    <w:rsid w:val="00A6242D"/>
    <w:rsid w:val="00A624D6"/>
    <w:rsid w:val="00A63F40"/>
    <w:rsid w:val="00A64F9D"/>
    <w:rsid w:val="00A65C6F"/>
    <w:rsid w:val="00A70FC8"/>
    <w:rsid w:val="00A725F3"/>
    <w:rsid w:val="00A73A49"/>
    <w:rsid w:val="00A742E0"/>
    <w:rsid w:val="00A74FC0"/>
    <w:rsid w:val="00A7778A"/>
    <w:rsid w:val="00A77BAE"/>
    <w:rsid w:val="00A80392"/>
    <w:rsid w:val="00A814A8"/>
    <w:rsid w:val="00A82641"/>
    <w:rsid w:val="00A82D93"/>
    <w:rsid w:val="00A83272"/>
    <w:rsid w:val="00A83B56"/>
    <w:rsid w:val="00A86CFA"/>
    <w:rsid w:val="00A87595"/>
    <w:rsid w:val="00A875A3"/>
    <w:rsid w:val="00A87649"/>
    <w:rsid w:val="00A90DC3"/>
    <w:rsid w:val="00A9155E"/>
    <w:rsid w:val="00A92713"/>
    <w:rsid w:val="00A9296E"/>
    <w:rsid w:val="00A93F07"/>
    <w:rsid w:val="00A95C19"/>
    <w:rsid w:val="00A96236"/>
    <w:rsid w:val="00A97B3F"/>
    <w:rsid w:val="00AA08DD"/>
    <w:rsid w:val="00AA23FA"/>
    <w:rsid w:val="00AA2521"/>
    <w:rsid w:val="00AA3885"/>
    <w:rsid w:val="00AA4DE2"/>
    <w:rsid w:val="00AA5929"/>
    <w:rsid w:val="00AA7529"/>
    <w:rsid w:val="00AA7CCA"/>
    <w:rsid w:val="00AB0162"/>
    <w:rsid w:val="00AB06CC"/>
    <w:rsid w:val="00AB2FD9"/>
    <w:rsid w:val="00AB389D"/>
    <w:rsid w:val="00AB3D6A"/>
    <w:rsid w:val="00AB3FC4"/>
    <w:rsid w:val="00AB44AD"/>
    <w:rsid w:val="00AB4E0D"/>
    <w:rsid w:val="00AB7BC8"/>
    <w:rsid w:val="00AB7E0E"/>
    <w:rsid w:val="00AC51A7"/>
    <w:rsid w:val="00AC57BC"/>
    <w:rsid w:val="00AC7ECD"/>
    <w:rsid w:val="00AD0131"/>
    <w:rsid w:val="00AD0CD8"/>
    <w:rsid w:val="00AD2132"/>
    <w:rsid w:val="00AD24E9"/>
    <w:rsid w:val="00AD3190"/>
    <w:rsid w:val="00AD3CD1"/>
    <w:rsid w:val="00AD509D"/>
    <w:rsid w:val="00AD6C8D"/>
    <w:rsid w:val="00AD7190"/>
    <w:rsid w:val="00AD721F"/>
    <w:rsid w:val="00AE04CD"/>
    <w:rsid w:val="00AE0516"/>
    <w:rsid w:val="00AE1F84"/>
    <w:rsid w:val="00AE2801"/>
    <w:rsid w:val="00AE2805"/>
    <w:rsid w:val="00AE2C9D"/>
    <w:rsid w:val="00AE3B5E"/>
    <w:rsid w:val="00AE45D4"/>
    <w:rsid w:val="00AE49AB"/>
    <w:rsid w:val="00AE6098"/>
    <w:rsid w:val="00AE6ABB"/>
    <w:rsid w:val="00AF0478"/>
    <w:rsid w:val="00AF105F"/>
    <w:rsid w:val="00AF1C71"/>
    <w:rsid w:val="00AF3DA5"/>
    <w:rsid w:val="00AF3FC6"/>
    <w:rsid w:val="00AF4203"/>
    <w:rsid w:val="00AF5996"/>
    <w:rsid w:val="00AF6895"/>
    <w:rsid w:val="00AF68F7"/>
    <w:rsid w:val="00B00C40"/>
    <w:rsid w:val="00B01D62"/>
    <w:rsid w:val="00B01EE0"/>
    <w:rsid w:val="00B041CF"/>
    <w:rsid w:val="00B044A1"/>
    <w:rsid w:val="00B048D5"/>
    <w:rsid w:val="00B04EE7"/>
    <w:rsid w:val="00B06396"/>
    <w:rsid w:val="00B0776E"/>
    <w:rsid w:val="00B07DEE"/>
    <w:rsid w:val="00B12103"/>
    <w:rsid w:val="00B12905"/>
    <w:rsid w:val="00B12D54"/>
    <w:rsid w:val="00B12F39"/>
    <w:rsid w:val="00B12FBD"/>
    <w:rsid w:val="00B1354B"/>
    <w:rsid w:val="00B14566"/>
    <w:rsid w:val="00B14A29"/>
    <w:rsid w:val="00B14DA4"/>
    <w:rsid w:val="00B152C2"/>
    <w:rsid w:val="00B17F4B"/>
    <w:rsid w:val="00B21027"/>
    <w:rsid w:val="00B221C1"/>
    <w:rsid w:val="00B22477"/>
    <w:rsid w:val="00B226BC"/>
    <w:rsid w:val="00B230AA"/>
    <w:rsid w:val="00B23E1B"/>
    <w:rsid w:val="00B23E6D"/>
    <w:rsid w:val="00B240C0"/>
    <w:rsid w:val="00B246D2"/>
    <w:rsid w:val="00B24ED2"/>
    <w:rsid w:val="00B26592"/>
    <w:rsid w:val="00B3003C"/>
    <w:rsid w:val="00B3119B"/>
    <w:rsid w:val="00B319BF"/>
    <w:rsid w:val="00B319D3"/>
    <w:rsid w:val="00B3411C"/>
    <w:rsid w:val="00B351A4"/>
    <w:rsid w:val="00B35D8E"/>
    <w:rsid w:val="00B364DC"/>
    <w:rsid w:val="00B40292"/>
    <w:rsid w:val="00B40521"/>
    <w:rsid w:val="00B40DCC"/>
    <w:rsid w:val="00B417DA"/>
    <w:rsid w:val="00B42B58"/>
    <w:rsid w:val="00B42FF8"/>
    <w:rsid w:val="00B4445A"/>
    <w:rsid w:val="00B448FB"/>
    <w:rsid w:val="00B47B24"/>
    <w:rsid w:val="00B47EC7"/>
    <w:rsid w:val="00B50A8A"/>
    <w:rsid w:val="00B51DA3"/>
    <w:rsid w:val="00B53631"/>
    <w:rsid w:val="00B542AE"/>
    <w:rsid w:val="00B55969"/>
    <w:rsid w:val="00B56307"/>
    <w:rsid w:val="00B565A1"/>
    <w:rsid w:val="00B570C3"/>
    <w:rsid w:val="00B61420"/>
    <w:rsid w:val="00B62E7B"/>
    <w:rsid w:val="00B64365"/>
    <w:rsid w:val="00B646F8"/>
    <w:rsid w:val="00B648D3"/>
    <w:rsid w:val="00B65476"/>
    <w:rsid w:val="00B65CAF"/>
    <w:rsid w:val="00B667A1"/>
    <w:rsid w:val="00B66C0B"/>
    <w:rsid w:val="00B6741C"/>
    <w:rsid w:val="00B67496"/>
    <w:rsid w:val="00B67CF5"/>
    <w:rsid w:val="00B70180"/>
    <w:rsid w:val="00B7033E"/>
    <w:rsid w:val="00B7073A"/>
    <w:rsid w:val="00B85072"/>
    <w:rsid w:val="00B876F1"/>
    <w:rsid w:val="00B90387"/>
    <w:rsid w:val="00B904AA"/>
    <w:rsid w:val="00B91F60"/>
    <w:rsid w:val="00B92F1B"/>
    <w:rsid w:val="00B9468F"/>
    <w:rsid w:val="00B949A1"/>
    <w:rsid w:val="00B94A91"/>
    <w:rsid w:val="00B950F7"/>
    <w:rsid w:val="00B965F0"/>
    <w:rsid w:val="00B969A9"/>
    <w:rsid w:val="00B970CD"/>
    <w:rsid w:val="00B97E07"/>
    <w:rsid w:val="00BA0DA3"/>
    <w:rsid w:val="00BA2078"/>
    <w:rsid w:val="00BA366C"/>
    <w:rsid w:val="00BA3C03"/>
    <w:rsid w:val="00BA5D44"/>
    <w:rsid w:val="00BA6BDF"/>
    <w:rsid w:val="00BB0705"/>
    <w:rsid w:val="00BB0821"/>
    <w:rsid w:val="00BB08F2"/>
    <w:rsid w:val="00BB09ED"/>
    <w:rsid w:val="00BB1729"/>
    <w:rsid w:val="00BB1A96"/>
    <w:rsid w:val="00BB2744"/>
    <w:rsid w:val="00BB2C51"/>
    <w:rsid w:val="00BB2D3F"/>
    <w:rsid w:val="00BB3A4F"/>
    <w:rsid w:val="00BB4C21"/>
    <w:rsid w:val="00BB5346"/>
    <w:rsid w:val="00BB628C"/>
    <w:rsid w:val="00BB6A1E"/>
    <w:rsid w:val="00BB7FD5"/>
    <w:rsid w:val="00BC0BC1"/>
    <w:rsid w:val="00BC15DB"/>
    <w:rsid w:val="00BC1A39"/>
    <w:rsid w:val="00BC269F"/>
    <w:rsid w:val="00BC5729"/>
    <w:rsid w:val="00BC66D0"/>
    <w:rsid w:val="00BC6A85"/>
    <w:rsid w:val="00BC7116"/>
    <w:rsid w:val="00BC7A36"/>
    <w:rsid w:val="00BD047D"/>
    <w:rsid w:val="00BD062F"/>
    <w:rsid w:val="00BD10EB"/>
    <w:rsid w:val="00BD11DA"/>
    <w:rsid w:val="00BD155F"/>
    <w:rsid w:val="00BD1A64"/>
    <w:rsid w:val="00BD28C5"/>
    <w:rsid w:val="00BD353C"/>
    <w:rsid w:val="00BD4EDC"/>
    <w:rsid w:val="00BD6EBB"/>
    <w:rsid w:val="00BD73C4"/>
    <w:rsid w:val="00BE023E"/>
    <w:rsid w:val="00BE0785"/>
    <w:rsid w:val="00BE1314"/>
    <w:rsid w:val="00BE1DE1"/>
    <w:rsid w:val="00BE2D86"/>
    <w:rsid w:val="00BE35EF"/>
    <w:rsid w:val="00BE3C31"/>
    <w:rsid w:val="00BE5ACB"/>
    <w:rsid w:val="00BF0732"/>
    <w:rsid w:val="00BF16E8"/>
    <w:rsid w:val="00BF194B"/>
    <w:rsid w:val="00BF2066"/>
    <w:rsid w:val="00BF308D"/>
    <w:rsid w:val="00BF34ED"/>
    <w:rsid w:val="00BF3F25"/>
    <w:rsid w:val="00BF462C"/>
    <w:rsid w:val="00BF5451"/>
    <w:rsid w:val="00C0008A"/>
    <w:rsid w:val="00C01A27"/>
    <w:rsid w:val="00C02715"/>
    <w:rsid w:val="00C05A37"/>
    <w:rsid w:val="00C062B1"/>
    <w:rsid w:val="00C1093E"/>
    <w:rsid w:val="00C12238"/>
    <w:rsid w:val="00C125A4"/>
    <w:rsid w:val="00C152C0"/>
    <w:rsid w:val="00C158C1"/>
    <w:rsid w:val="00C15D87"/>
    <w:rsid w:val="00C165DF"/>
    <w:rsid w:val="00C169A4"/>
    <w:rsid w:val="00C17CB7"/>
    <w:rsid w:val="00C211E3"/>
    <w:rsid w:val="00C25BDC"/>
    <w:rsid w:val="00C26606"/>
    <w:rsid w:val="00C2713B"/>
    <w:rsid w:val="00C27F2A"/>
    <w:rsid w:val="00C355AB"/>
    <w:rsid w:val="00C4018B"/>
    <w:rsid w:val="00C405F8"/>
    <w:rsid w:val="00C40C9D"/>
    <w:rsid w:val="00C40EC0"/>
    <w:rsid w:val="00C416DD"/>
    <w:rsid w:val="00C41870"/>
    <w:rsid w:val="00C419D8"/>
    <w:rsid w:val="00C504A6"/>
    <w:rsid w:val="00C50577"/>
    <w:rsid w:val="00C51288"/>
    <w:rsid w:val="00C51895"/>
    <w:rsid w:val="00C51CD3"/>
    <w:rsid w:val="00C51EF2"/>
    <w:rsid w:val="00C520D3"/>
    <w:rsid w:val="00C5210E"/>
    <w:rsid w:val="00C52709"/>
    <w:rsid w:val="00C52BD4"/>
    <w:rsid w:val="00C52C47"/>
    <w:rsid w:val="00C52C98"/>
    <w:rsid w:val="00C53AC8"/>
    <w:rsid w:val="00C53E0C"/>
    <w:rsid w:val="00C5449E"/>
    <w:rsid w:val="00C5470B"/>
    <w:rsid w:val="00C5545D"/>
    <w:rsid w:val="00C63AFC"/>
    <w:rsid w:val="00C645D9"/>
    <w:rsid w:val="00C64ECC"/>
    <w:rsid w:val="00C661E1"/>
    <w:rsid w:val="00C70DA4"/>
    <w:rsid w:val="00C71127"/>
    <w:rsid w:val="00C72110"/>
    <w:rsid w:val="00C7239A"/>
    <w:rsid w:val="00C72AB2"/>
    <w:rsid w:val="00C72E0D"/>
    <w:rsid w:val="00C73CC3"/>
    <w:rsid w:val="00C748F5"/>
    <w:rsid w:val="00C753FE"/>
    <w:rsid w:val="00C75EE4"/>
    <w:rsid w:val="00C77477"/>
    <w:rsid w:val="00C77846"/>
    <w:rsid w:val="00C77EF3"/>
    <w:rsid w:val="00C80358"/>
    <w:rsid w:val="00C803A6"/>
    <w:rsid w:val="00C809D4"/>
    <w:rsid w:val="00C815E0"/>
    <w:rsid w:val="00C816AE"/>
    <w:rsid w:val="00C83B91"/>
    <w:rsid w:val="00C83DB7"/>
    <w:rsid w:val="00C86078"/>
    <w:rsid w:val="00C87ADB"/>
    <w:rsid w:val="00C910A8"/>
    <w:rsid w:val="00C92633"/>
    <w:rsid w:val="00C92664"/>
    <w:rsid w:val="00C93028"/>
    <w:rsid w:val="00C9308B"/>
    <w:rsid w:val="00C93CE7"/>
    <w:rsid w:val="00C95163"/>
    <w:rsid w:val="00C953B9"/>
    <w:rsid w:val="00C9543A"/>
    <w:rsid w:val="00C95DE4"/>
    <w:rsid w:val="00C96477"/>
    <w:rsid w:val="00C97099"/>
    <w:rsid w:val="00C97494"/>
    <w:rsid w:val="00CA05DF"/>
    <w:rsid w:val="00CA0810"/>
    <w:rsid w:val="00CA1378"/>
    <w:rsid w:val="00CA21ED"/>
    <w:rsid w:val="00CA2CB6"/>
    <w:rsid w:val="00CA2DB0"/>
    <w:rsid w:val="00CA2FC1"/>
    <w:rsid w:val="00CA31C5"/>
    <w:rsid w:val="00CA3543"/>
    <w:rsid w:val="00CA38AA"/>
    <w:rsid w:val="00CA4306"/>
    <w:rsid w:val="00CA4B6C"/>
    <w:rsid w:val="00CA59A8"/>
    <w:rsid w:val="00CA7B19"/>
    <w:rsid w:val="00CB0F09"/>
    <w:rsid w:val="00CB1399"/>
    <w:rsid w:val="00CB34C5"/>
    <w:rsid w:val="00CB369D"/>
    <w:rsid w:val="00CB3CE8"/>
    <w:rsid w:val="00CB3D60"/>
    <w:rsid w:val="00CB44AC"/>
    <w:rsid w:val="00CB4A09"/>
    <w:rsid w:val="00CB65A8"/>
    <w:rsid w:val="00CB7BB7"/>
    <w:rsid w:val="00CB7F08"/>
    <w:rsid w:val="00CC03C4"/>
    <w:rsid w:val="00CC05FA"/>
    <w:rsid w:val="00CC0F99"/>
    <w:rsid w:val="00CC156F"/>
    <w:rsid w:val="00CC24E1"/>
    <w:rsid w:val="00CC2C02"/>
    <w:rsid w:val="00CC3205"/>
    <w:rsid w:val="00CC576B"/>
    <w:rsid w:val="00CC603F"/>
    <w:rsid w:val="00CC62FA"/>
    <w:rsid w:val="00CC6AD5"/>
    <w:rsid w:val="00CC7CDB"/>
    <w:rsid w:val="00CC7CEE"/>
    <w:rsid w:val="00CD11BE"/>
    <w:rsid w:val="00CD2368"/>
    <w:rsid w:val="00CD2BDE"/>
    <w:rsid w:val="00CD37BA"/>
    <w:rsid w:val="00CD3FF8"/>
    <w:rsid w:val="00CD5FB1"/>
    <w:rsid w:val="00CE2CB6"/>
    <w:rsid w:val="00CE3E57"/>
    <w:rsid w:val="00CE5775"/>
    <w:rsid w:val="00CE5E4E"/>
    <w:rsid w:val="00CE645B"/>
    <w:rsid w:val="00CE72C8"/>
    <w:rsid w:val="00CE7480"/>
    <w:rsid w:val="00CF3A8C"/>
    <w:rsid w:val="00CF3C3D"/>
    <w:rsid w:val="00CF45F0"/>
    <w:rsid w:val="00CF4897"/>
    <w:rsid w:val="00CF6369"/>
    <w:rsid w:val="00CF6C64"/>
    <w:rsid w:val="00D016B5"/>
    <w:rsid w:val="00D049C0"/>
    <w:rsid w:val="00D05499"/>
    <w:rsid w:val="00D054FF"/>
    <w:rsid w:val="00D05634"/>
    <w:rsid w:val="00D05C4A"/>
    <w:rsid w:val="00D07095"/>
    <w:rsid w:val="00D078EE"/>
    <w:rsid w:val="00D10AD5"/>
    <w:rsid w:val="00D10F11"/>
    <w:rsid w:val="00D116FA"/>
    <w:rsid w:val="00D124EE"/>
    <w:rsid w:val="00D13761"/>
    <w:rsid w:val="00D1525C"/>
    <w:rsid w:val="00D15446"/>
    <w:rsid w:val="00D1545A"/>
    <w:rsid w:val="00D1585E"/>
    <w:rsid w:val="00D15D49"/>
    <w:rsid w:val="00D15DBF"/>
    <w:rsid w:val="00D15E19"/>
    <w:rsid w:val="00D1718B"/>
    <w:rsid w:val="00D2002F"/>
    <w:rsid w:val="00D21415"/>
    <w:rsid w:val="00D21611"/>
    <w:rsid w:val="00D21647"/>
    <w:rsid w:val="00D242DA"/>
    <w:rsid w:val="00D248CF"/>
    <w:rsid w:val="00D24EFB"/>
    <w:rsid w:val="00D27612"/>
    <w:rsid w:val="00D302D8"/>
    <w:rsid w:val="00D30590"/>
    <w:rsid w:val="00D30747"/>
    <w:rsid w:val="00D311D6"/>
    <w:rsid w:val="00D328E9"/>
    <w:rsid w:val="00D35E28"/>
    <w:rsid w:val="00D36A49"/>
    <w:rsid w:val="00D37046"/>
    <w:rsid w:val="00D4173E"/>
    <w:rsid w:val="00D41C6C"/>
    <w:rsid w:val="00D436E2"/>
    <w:rsid w:val="00D43A19"/>
    <w:rsid w:val="00D44A0F"/>
    <w:rsid w:val="00D46295"/>
    <w:rsid w:val="00D467E8"/>
    <w:rsid w:val="00D468BE"/>
    <w:rsid w:val="00D470B3"/>
    <w:rsid w:val="00D5191F"/>
    <w:rsid w:val="00D53DBC"/>
    <w:rsid w:val="00D56DCA"/>
    <w:rsid w:val="00D56FFE"/>
    <w:rsid w:val="00D5738C"/>
    <w:rsid w:val="00D61348"/>
    <w:rsid w:val="00D616D5"/>
    <w:rsid w:val="00D617AB"/>
    <w:rsid w:val="00D61DC3"/>
    <w:rsid w:val="00D61E09"/>
    <w:rsid w:val="00D62D8D"/>
    <w:rsid w:val="00D665D3"/>
    <w:rsid w:val="00D712F5"/>
    <w:rsid w:val="00D714C6"/>
    <w:rsid w:val="00D72867"/>
    <w:rsid w:val="00D74AB8"/>
    <w:rsid w:val="00D765F3"/>
    <w:rsid w:val="00D807EB"/>
    <w:rsid w:val="00D80B02"/>
    <w:rsid w:val="00D813A3"/>
    <w:rsid w:val="00D819B1"/>
    <w:rsid w:val="00D8571A"/>
    <w:rsid w:val="00D85919"/>
    <w:rsid w:val="00D860E7"/>
    <w:rsid w:val="00D86519"/>
    <w:rsid w:val="00D8781E"/>
    <w:rsid w:val="00D87901"/>
    <w:rsid w:val="00D87CC6"/>
    <w:rsid w:val="00D87FB7"/>
    <w:rsid w:val="00D90BA8"/>
    <w:rsid w:val="00D90D23"/>
    <w:rsid w:val="00D91A95"/>
    <w:rsid w:val="00D93565"/>
    <w:rsid w:val="00DA0042"/>
    <w:rsid w:val="00DA029B"/>
    <w:rsid w:val="00DA0954"/>
    <w:rsid w:val="00DA1147"/>
    <w:rsid w:val="00DA296A"/>
    <w:rsid w:val="00DA2C57"/>
    <w:rsid w:val="00DA4066"/>
    <w:rsid w:val="00DA7795"/>
    <w:rsid w:val="00DB0BA4"/>
    <w:rsid w:val="00DB0DA0"/>
    <w:rsid w:val="00DB2049"/>
    <w:rsid w:val="00DB204F"/>
    <w:rsid w:val="00DB2073"/>
    <w:rsid w:val="00DB2DB7"/>
    <w:rsid w:val="00DB2FB0"/>
    <w:rsid w:val="00DB3748"/>
    <w:rsid w:val="00DB557C"/>
    <w:rsid w:val="00DB58F6"/>
    <w:rsid w:val="00DB6869"/>
    <w:rsid w:val="00DB6BB1"/>
    <w:rsid w:val="00DB72D3"/>
    <w:rsid w:val="00DB79C0"/>
    <w:rsid w:val="00DC016A"/>
    <w:rsid w:val="00DC1209"/>
    <w:rsid w:val="00DC1C9B"/>
    <w:rsid w:val="00DC2149"/>
    <w:rsid w:val="00DC3E17"/>
    <w:rsid w:val="00DC692F"/>
    <w:rsid w:val="00DC6AEF"/>
    <w:rsid w:val="00DC79FC"/>
    <w:rsid w:val="00DD037D"/>
    <w:rsid w:val="00DD13B9"/>
    <w:rsid w:val="00DD1D54"/>
    <w:rsid w:val="00DD1EF2"/>
    <w:rsid w:val="00DD2F15"/>
    <w:rsid w:val="00DD3C35"/>
    <w:rsid w:val="00DD4827"/>
    <w:rsid w:val="00DD5239"/>
    <w:rsid w:val="00DD549D"/>
    <w:rsid w:val="00DD58C1"/>
    <w:rsid w:val="00DD5DD0"/>
    <w:rsid w:val="00DD70A2"/>
    <w:rsid w:val="00DE370B"/>
    <w:rsid w:val="00DE4668"/>
    <w:rsid w:val="00DE5592"/>
    <w:rsid w:val="00DE6D6A"/>
    <w:rsid w:val="00DE7475"/>
    <w:rsid w:val="00DF0F56"/>
    <w:rsid w:val="00DF14BC"/>
    <w:rsid w:val="00DF1973"/>
    <w:rsid w:val="00DF1B4E"/>
    <w:rsid w:val="00DF2601"/>
    <w:rsid w:val="00DF479F"/>
    <w:rsid w:val="00DF6100"/>
    <w:rsid w:val="00DF7C2A"/>
    <w:rsid w:val="00E01C6E"/>
    <w:rsid w:val="00E02436"/>
    <w:rsid w:val="00E04113"/>
    <w:rsid w:val="00E0495F"/>
    <w:rsid w:val="00E055E3"/>
    <w:rsid w:val="00E05CD4"/>
    <w:rsid w:val="00E062B4"/>
    <w:rsid w:val="00E062F8"/>
    <w:rsid w:val="00E06BDE"/>
    <w:rsid w:val="00E06FC0"/>
    <w:rsid w:val="00E07EFE"/>
    <w:rsid w:val="00E12539"/>
    <w:rsid w:val="00E12B15"/>
    <w:rsid w:val="00E1315E"/>
    <w:rsid w:val="00E13D95"/>
    <w:rsid w:val="00E14434"/>
    <w:rsid w:val="00E14A0D"/>
    <w:rsid w:val="00E154E2"/>
    <w:rsid w:val="00E17549"/>
    <w:rsid w:val="00E178AE"/>
    <w:rsid w:val="00E17E2C"/>
    <w:rsid w:val="00E20617"/>
    <w:rsid w:val="00E23D03"/>
    <w:rsid w:val="00E24382"/>
    <w:rsid w:val="00E24498"/>
    <w:rsid w:val="00E27491"/>
    <w:rsid w:val="00E30AA9"/>
    <w:rsid w:val="00E3569A"/>
    <w:rsid w:val="00E357DD"/>
    <w:rsid w:val="00E35BE7"/>
    <w:rsid w:val="00E35D04"/>
    <w:rsid w:val="00E35EAD"/>
    <w:rsid w:val="00E363CB"/>
    <w:rsid w:val="00E36F59"/>
    <w:rsid w:val="00E3764C"/>
    <w:rsid w:val="00E40884"/>
    <w:rsid w:val="00E40EAE"/>
    <w:rsid w:val="00E41A53"/>
    <w:rsid w:val="00E41E03"/>
    <w:rsid w:val="00E42511"/>
    <w:rsid w:val="00E4345E"/>
    <w:rsid w:val="00E43B55"/>
    <w:rsid w:val="00E4405A"/>
    <w:rsid w:val="00E455D4"/>
    <w:rsid w:val="00E471C1"/>
    <w:rsid w:val="00E47E3F"/>
    <w:rsid w:val="00E504CD"/>
    <w:rsid w:val="00E51174"/>
    <w:rsid w:val="00E524A6"/>
    <w:rsid w:val="00E54713"/>
    <w:rsid w:val="00E554DF"/>
    <w:rsid w:val="00E5568A"/>
    <w:rsid w:val="00E55949"/>
    <w:rsid w:val="00E56272"/>
    <w:rsid w:val="00E56B1C"/>
    <w:rsid w:val="00E57054"/>
    <w:rsid w:val="00E57893"/>
    <w:rsid w:val="00E6112A"/>
    <w:rsid w:val="00E62260"/>
    <w:rsid w:val="00E62BB6"/>
    <w:rsid w:val="00E636B9"/>
    <w:rsid w:val="00E65365"/>
    <w:rsid w:val="00E654DF"/>
    <w:rsid w:val="00E6643F"/>
    <w:rsid w:val="00E7126E"/>
    <w:rsid w:val="00E72672"/>
    <w:rsid w:val="00E72C77"/>
    <w:rsid w:val="00E73CF1"/>
    <w:rsid w:val="00E76357"/>
    <w:rsid w:val="00E765E0"/>
    <w:rsid w:val="00E813EE"/>
    <w:rsid w:val="00E8177B"/>
    <w:rsid w:val="00E819E7"/>
    <w:rsid w:val="00E824FE"/>
    <w:rsid w:val="00E855FC"/>
    <w:rsid w:val="00E862A6"/>
    <w:rsid w:val="00E86CD8"/>
    <w:rsid w:val="00E875AA"/>
    <w:rsid w:val="00E9024B"/>
    <w:rsid w:val="00E925B0"/>
    <w:rsid w:val="00E92845"/>
    <w:rsid w:val="00E92D15"/>
    <w:rsid w:val="00E9369D"/>
    <w:rsid w:val="00E93FFF"/>
    <w:rsid w:val="00E9445D"/>
    <w:rsid w:val="00E95D5B"/>
    <w:rsid w:val="00EA0325"/>
    <w:rsid w:val="00EA1C1C"/>
    <w:rsid w:val="00EA47C1"/>
    <w:rsid w:val="00EA6AB8"/>
    <w:rsid w:val="00EA6E37"/>
    <w:rsid w:val="00EA7CF5"/>
    <w:rsid w:val="00EB0EEC"/>
    <w:rsid w:val="00EB0F01"/>
    <w:rsid w:val="00EB0FC1"/>
    <w:rsid w:val="00EB199F"/>
    <w:rsid w:val="00EB22EA"/>
    <w:rsid w:val="00EB5770"/>
    <w:rsid w:val="00EB59E5"/>
    <w:rsid w:val="00EB6D49"/>
    <w:rsid w:val="00EC216E"/>
    <w:rsid w:val="00EC3CF9"/>
    <w:rsid w:val="00EC5BEC"/>
    <w:rsid w:val="00ED03C9"/>
    <w:rsid w:val="00ED0D03"/>
    <w:rsid w:val="00ED178A"/>
    <w:rsid w:val="00ED1E79"/>
    <w:rsid w:val="00ED58D1"/>
    <w:rsid w:val="00ED5A04"/>
    <w:rsid w:val="00ED5C7C"/>
    <w:rsid w:val="00ED5D8B"/>
    <w:rsid w:val="00EE10E3"/>
    <w:rsid w:val="00EE139C"/>
    <w:rsid w:val="00EE54DD"/>
    <w:rsid w:val="00EE6AEE"/>
    <w:rsid w:val="00EE79FB"/>
    <w:rsid w:val="00EF01A6"/>
    <w:rsid w:val="00EF05A1"/>
    <w:rsid w:val="00EF342B"/>
    <w:rsid w:val="00EF3941"/>
    <w:rsid w:val="00EF4FB5"/>
    <w:rsid w:val="00EF5FED"/>
    <w:rsid w:val="00EF6C5D"/>
    <w:rsid w:val="00EF79E0"/>
    <w:rsid w:val="00F00B07"/>
    <w:rsid w:val="00F05CAB"/>
    <w:rsid w:val="00F075FA"/>
    <w:rsid w:val="00F07BE7"/>
    <w:rsid w:val="00F16212"/>
    <w:rsid w:val="00F1698C"/>
    <w:rsid w:val="00F16A51"/>
    <w:rsid w:val="00F16C5B"/>
    <w:rsid w:val="00F1702C"/>
    <w:rsid w:val="00F1723B"/>
    <w:rsid w:val="00F21863"/>
    <w:rsid w:val="00F21F87"/>
    <w:rsid w:val="00F220E3"/>
    <w:rsid w:val="00F23441"/>
    <w:rsid w:val="00F24BB8"/>
    <w:rsid w:val="00F254E1"/>
    <w:rsid w:val="00F2584D"/>
    <w:rsid w:val="00F26719"/>
    <w:rsid w:val="00F26B68"/>
    <w:rsid w:val="00F30B6F"/>
    <w:rsid w:val="00F31064"/>
    <w:rsid w:val="00F31699"/>
    <w:rsid w:val="00F32EFF"/>
    <w:rsid w:val="00F32F56"/>
    <w:rsid w:val="00F331B7"/>
    <w:rsid w:val="00F3438C"/>
    <w:rsid w:val="00F34676"/>
    <w:rsid w:val="00F3492C"/>
    <w:rsid w:val="00F35CF6"/>
    <w:rsid w:val="00F362A7"/>
    <w:rsid w:val="00F37CDB"/>
    <w:rsid w:val="00F40FF5"/>
    <w:rsid w:val="00F416E2"/>
    <w:rsid w:val="00F43377"/>
    <w:rsid w:val="00F434FC"/>
    <w:rsid w:val="00F4576C"/>
    <w:rsid w:val="00F46FB7"/>
    <w:rsid w:val="00F47150"/>
    <w:rsid w:val="00F47AD3"/>
    <w:rsid w:val="00F502A0"/>
    <w:rsid w:val="00F50441"/>
    <w:rsid w:val="00F51011"/>
    <w:rsid w:val="00F512F7"/>
    <w:rsid w:val="00F516B5"/>
    <w:rsid w:val="00F51724"/>
    <w:rsid w:val="00F518A4"/>
    <w:rsid w:val="00F52198"/>
    <w:rsid w:val="00F5382E"/>
    <w:rsid w:val="00F61430"/>
    <w:rsid w:val="00F61FAF"/>
    <w:rsid w:val="00F6201C"/>
    <w:rsid w:val="00F6470E"/>
    <w:rsid w:val="00F647B3"/>
    <w:rsid w:val="00F648E4"/>
    <w:rsid w:val="00F65681"/>
    <w:rsid w:val="00F667B9"/>
    <w:rsid w:val="00F66814"/>
    <w:rsid w:val="00F668B3"/>
    <w:rsid w:val="00F66B06"/>
    <w:rsid w:val="00F67A5D"/>
    <w:rsid w:val="00F67FB3"/>
    <w:rsid w:val="00F70870"/>
    <w:rsid w:val="00F72A0F"/>
    <w:rsid w:val="00F73D7C"/>
    <w:rsid w:val="00F74CC5"/>
    <w:rsid w:val="00F753B5"/>
    <w:rsid w:val="00F770BA"/>
    <w:rsid w:val="00F8173A"/>
    <w:rsid w:val="00F83C40"/>
    <w:rsid w:val="00F84790"/>
    <w:rsid w:val="00F85594"/>
    <w:rsid w:val="00F86FDA"/>
    <w:rsid w:val="00F9050B"/>
    <w:rsid w:val="00F91EF2"/>
    <w:rsid w:val="00F925A9"/>
    <w:rsid w:val="00F92C7E"/>
    <w:rsid w:val="00F930BC"/>
    <w:rsid w:val="00F93594"/>
    <w:rsid w:val="00F93C6E"/>
    <w:rsid w:val="00F94C9C"/>
    <w:rsid w:val="00F94D62"/>
    <w:rsid w:val="00F94F93"/>
    <w:rsid w:val="00F95B66"/>
    <w:rsid w:val="00F96B5B"/>
    <w:rsid w:val="00F96DEA"/>
    <w:rsid w:val="00FA04BF"/>
    <w:rsid w:val="00FA0E8A"/>
    <w:rsid w:val="00FA1C96"/>
    <w:rsid w:val="00FA2A02"/>
    <w:rsid w:val="00FA37B3"/>
    <w:rsid w:val="00FA50D8"/>
    <w:rsid w:val="00FA5647"/>
    <w:rsid w:val="00FA708B"/>
    <w:rsid w:val="00FB01B6"/>
    <w:rsid w:val="00FB0CD9"/>
    <w:rsid w:val="00FB1988"/>
    <w:rsid w:val="00FB520C"/>
    <w:rsid w:val="00FB5853"/>
    <w:rsid w:val="00FB67F2"/>
    <w:rsid w:val="00FB6B62"/>
    <w:rsid w:val="00FB70DF"/>
    <w:rsid w:val="00FC0DB0"/>
    <w:rsid w:val="00FC2D5D"/>
    <w:rsid w:val="00FC2F5F"/>
    <w:rsid w:val="00FC3953"/>
    <w:rsid w:val="00FC39F6"/>
    <w:rsid w:val="00FC41C1"/>
    <w:rsid w:val="00FC5B06"/>
    <w:rsid w:val="00FC6FF5"/>
    <w:rsid w:val="00FC7484"/>
    <w:rsid w:val="00FD112F"/>
    <w:rsid w:val="00FD1744"/>
    <w:rsid w:val="00FD39F4"/>
    <w:rsid w:val="00FD489F"/>
    <w:rsid w:val="00FD535D"/>
    <w:rsid w:val="00FD55DA"/>
    <w:rsid w:val="00FD5FFB"/>
    <w:rsid w:val="00FD6521"/>
    <w:rsid w:val="00FD6A70"/>
    <w:rsid w:val="00FD7320"/>
    <w:rsid w:val="00FD7AF9"/>
    <w:rsid w:val="00FE25A5"/>
    <w:rsid w:val="00FE34F9"/>
    <w:rsid w:val="00FE566E"/>
    <w:rsid w:val="00FE604C"/>
    <w:rsid w:val="00FE61EE"/>
    <w:rsid w:val="00FE70B9"/>
    <w:rsid w:val="00FE783B"/>
    <w:rsid w:val="00FE7DF9"/>
    <w:rsid w:val="00FF0364"/>
    <w:rsid w:val="00FF55F1"/>
    <w:rsid w:val="00FF57FE"/>
    <w:rsid w:val="02B5402C"/>
    <w:rsid w:val="07F10965"/>
    <w:rsid w:val="0CE43F19"/>
    <w:rsid w:val="11635871"/>
    <w:rsid w:val="1266124F"/>
    <w:rsid w:val="1CE67907"/>
    <w:rsid w:val="1FEA48F3"/>
    <w:rsid w:val="23D24032"/>
    <w:rsid w:val="2C1C1FD1"/>
    <w:rsid w:val="2C503618"/>
    <w:rsid w:val="361264BB"/>
    <w:rsid w:val="3753282F"/>
    <w:rsid w:val="3EDD7935"/>
    <w:rsid w:val="42EF3804"/>
    <w:rsid w:val="496C6800"/>
    <w:rsid w:val="4B2D2EF0"/>
    <w:rsid w:val="4B7F7C7C"/>
    <w:rsid w:val="55AC40B6"/>
    <w:rsid w:val="58230FDD"/>
    <w:rsid w:val="615D3CDB"/>
    <w:rsid w:val="649417A8"/>
    <w:rsid w:val="745070FE"/>
    <w:rsid w:val="75E44E84"/>
    <w:rsid w:val="789A2F4A"/>
    <w:rsid w:val="7BEF3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8"/>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7"/>
    <w:semiHidden/>
    <w:qFormat/>
    <w:uiPriority w:val="0"/>
    <w:pPr>
      <w:shd w:val="clear" w:color="auto" w:fill="000080"/>
    </w:pPr>
  </w:style>
  <w:style w:type="paragraph" w:styleId="6">
    <w:name w:val="annotation text"/>
    <w:basedOn w:val="1"/>
    <w:semiHidden/>
    <w:qFormat/>
    <w:uiPriority w:val="0"/>
    <w:pPr>
      <w:jc w:val="left"/>
    </w:pPr>
  </w:style>
  <w:style w:type="paragraph" w:styleId="7">
    <w:name w:val="Body Text Indent"/>
    <w:basedOn w:val="1"/>
    <w:qFormat/>
    <w:uiPriority w:val="0"/>
    <w:pPr>
      <w:widowControl/>
      <w:tabs>
        <w:tab w:val="left" w:pos="0"/>
      </w:tabs>
      <w:spacing w:before="100" w:beforeAutospacing="1" w:after="100" w:afterAutospacing="1" w:line="360" w:lineRule="exact"/>
      <w:ind w:left="-1" w:leftChars="-1" w:hanging="1"/>
      <w:jc w:val="left"/>
    </w:pPr>
    <w:rPr>
      <w:rFonts w:ascii="方正书宋简体" w:hAnsi="宋体" w:eastAsia="方正书宋简体"/>
      <w:spacing w:val="8"/>
      <w:kern w:val="0"/>
    </w:rPr>
  </w:style>
  <w:style w:type="paragraph" w:styleId="8">
    <w:name w:val="toc 3"/>
    <w:basedOn w:val="1"/>
    <w:next w:val="1"/>
    <w:qFormat/>
    <w:uiPriority w:val="39"/>
    <w:pPr>
      <w:tabs>
        <w:tab w:val="right" w:leader="dot" w:pos="8494"/>
      </w:tabs>
      <w:spacing w:line="360" w:lineRule="exact"/>
      <w:ind w:firstLine="703" w:firstLineChars="335"/>
    </w:pPr>
  </w:style>
  <w:style w:type="paragraph" w:styleId="9">
    <w:name w:val="Plain Text"/>
    <w:basedOn w:val="1"/>
    <w:link w:val="26"/>
    <w:qFormat/>
    <w:uiPriority w:val="0"/>
    <w:rPr>
      <w:rFonts w:ascii="宋体" w:hAnsi="Courier New" w:cs="Courier New"/>
      <w:szCs w:val="21"/>
    </w:rPr>
  </w:style>
  <w:style w:type="paragraph" w:styleId="10">
    <w:name w:val="Body Text Indent 2"/>
    <w:basedOn w:val="1"/>
    <w:qFormat/>
    <w:uiPriority w:val="0"/>
    <w:pPr>
      <w:widowControl/>
      <w:tabs>
        <w:tab w:val="left" w:pos="0"/>
      </w:tabs>
      <w:spacing w:line="360" w:lineRule="exact"/>
      <w:ind w:firstLine="452" w:firstLineChars="200"/>
    </w:pPr>
    <w:rPr>
      <w:rFonts w:ascii="方正书宋简体" w:hAnsi="宋体" w:eastAsia="方正书宋简体"/>
      <w:spacing w:val="8"/>
      <w:kern w:val="0"/>
    </w:rPr>
  </w:style>
  <w:style w:type="paragraph" w:styleId="11">
    <w:name w:val="Balloon Text"/>
    <w:basedOn w:val="1"/>
    <w:semiHidden/>
    <w:qFormat/>
    <w:uiPriority w:val="0"/>
    <w:rPr>
      <w:sz w:val="18"/>
      <w:szCs w:val="18"/>
    </w:rPr>
  </w:style>
  <w:style w:type="paragraph" w:styleId="12">
    <w:name w:val="footer"/>
    <w:basedOn w:val="1"/>
    <w:link w:val="29"/>
    <w:qFormat/>
    <w:uiPriority w:val="0"/>
    <w:pPr>
      <w:tabs>
        <w:tab w:val="center" w:pos="4153"/>
        <w:tab w:val="right" w:pos="8306"/>
      </w:tabs>
      <w:snapToGrid w:val="0"/>
      <w:jc w:val="left"/>
    </w:pPr>
    <w:rPr>
      <w:sz w:val="18"/>
      <w:szCs w:val="18"/>
    </w:rPr>
  </w:style>
  <w:style w:type="paragraph" w:styleId="13">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494"/>
      </w:tabs>
      <w:ind w:firstLine="283" w:firstLineChars="135"/>
    </w:pPr>
    <w:rPr>
      <w:rFonts w:ascii="宋体" w:hAnsi="宋体"/>
      <w:bCs/>
      <w:color w:val="000000"/>
    </w:rPr>
  </w:style>
  <w:style w:type="paragraph" w:styleId="15">
    <w:name w:val="Subtitle"/>
    <w:basedOn w:val="1"/>
    <w:next w:val="1"/>
    <w:link w:val="31"/>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widowControl/>
      <w:spacing w:line="360" w:lineRule="exact"/>
      <w:ind w:firstLine="540" w:firstLineChars="257"/>
      <w:jc w:val="left"/>
    </w:pPr>
    <w:rPr>
      <w:kern w:val="0"/>
    </w:rPr>
  </w:style>
  <w:style w:type="paragraph" w:styleId="17">
    <w:name w:val="toc 2"/>
    <w:basedOn w:val="1"/>
    <w:next w:val="1"/>
    <w:qFormat/>
    <w:uiPriority w:val="39"/>
    <w:pPr>
      <w:tabs>
        <w:tab w:val="right" w:leader="dot" w:pos="8494"/>
      </w:tabs>
      <w:ind w:firstLine="567" w:firstLineChars="270"/>
    </w:pPr>
  </w:style>
  <w:style w:type="paragraph" w:styleId="18">
    <w:name w:val="Normal (Web)"/>
    <w:basedOn w:val="1"/>
    <w:qFormat/>
    <w:uiPriority w:val="0"/>
    <w:rPr>
      <w:sz w:val="24"/>
    </w:rPr>
  </w:style>
  <w:style w:type="paragraph" w:styleId="19">
    <w:name w:val="annotation subject"/>
    <w:basedOn w:val="6"/>
    <w:next w:val="6"/>
    <w:semiHidden/>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character" w:customStyle="1" w:styleId="26">
    <w:name w:val="纯文本 Char"/>
    <w:basedOn w:val="22"/>
    <w:link w:val="9"/>
    <w:qFormat/>
    <w:uiPriority w:val="0"/>
    <w:rPr>
      <w:rFonts w:ascii="宋体" w:hAnsi="Courier New" w:cs="Courier New"/>
      <w:kern w:val="2"/>
      <w:sz w:val="21"/>
      <w:szCs w:val="21"/>
    </w:rPr>
  </w:style>
  <w:style w:type="character" w:customStyle="1" w:styleId="27">
    <w:name w:val="文档结构图 Char"/>
    <w:basedOn w:val="22"/>
    <w:link w:val="5"/>
    <w:semiHidden/>
    <w:qFormat/>
    <w:uiPriority w:val="0"/>
    <w:rPr>
      <w:kern w:val="2"/>
      <w:sz w:val="21"/>
      <w:szCs w:val="24"/>
      <w:shd w:val="clear" w:color="auto" w:fill="000080"/>
    </w:rPr>
  </w:style>
  <w:style w:type="character" w:customStyle="1" w:styleId="28">
    <w:name w:val="标题 3 Char"/>
    <w:link w:val="4"/>
    <w:qFormat/>
    <w:uiPriority w:val="0"/>
    <w:rPr>
      <w:b/>
      <w:bCs/>
      <w:kern w:val="2"/>
      <w:sz w:val="32"/>
      <w:szCs w:val="32"/>
    </w:rPr>
  </w:style>
  <w:style w:type="character" w:customStyle="1" w:styleId="29">
    <w:name w:val="页脚 Char"/>
    <w:link w:val="12"/>
    <w:qFormat/>
    <w:uiPriority w:val="0"/>
    <w:rPr>
      <w:kern w:val="2"/>
      <w:sz w:val="18"/>
      <w:szCs w:val="18"/>
    </w:rPr>
  </w:style>
  <w:style w:type="character" w:customStyle="1" w:styleId="30">
    <w:name w:val="页眉 Char"/>
    <w:link w:val="13"/>
    <w:qFormat/>
    <w:uiPriority w:val="0"/>
    <w:rPr>
      <w:kern w:val="2"/>
      <w:sz w:val="18"/>
      <w:szCs w:val="18"/>
    </w:rPr>
  </w:style>
  <w:style w:type="character" w:customStyle="1" w:styleId="31">
    <w:name w:val="副标题 Char"/>
    <w:link w:val="15"/>
    <w:qFormat/>
    <w:uiPriority w:val="0"/>
    <w:rPr>
      <w:rFonts w:ascii="Cambria" w:hAnsi="Cambria" w:cs="Times New Roman"/>
      <w:b/>
      <w:bCs/>
      <w:kern w:val="28"/>
      <w:sz w:val="32"/>
      <w:szCs w:val="32"/>
    </w:rPr>
  </w:style>
  <w:style w:type="paragraph" w:customStyle="1" w:styleId="32">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styleId="33">
    <w:name w:val="List Paragraph"/>
    <w:basedOn w:val="1"/>
    <w:qFormat/>
    <w:uiPriority w:val="34"/>
    <w:pPr>
      <w:ind w:firstLine="420" w:firstLineChars="200"/>
    </w:pPr>
  </w:style>
  <w:style w:type="paragraph" w:customStyle="1" w:styleId="34">
    <w:name w:val="Char Char Char Char"/>
    <w:basedOn w:val="1"/>
    <w:qFormat/>
    <w:uiPriority w:val="0"/>
    <w:rPr>
      <w:rFonts w:ascii="Cambria Math" w:hAnsi="Cambria Math"/>
      <w:sz w:val="24"/>
      <w:szCs w:val="20"/>
    </w:rPr>
  </w:style>
  <w:style w:type="paragraph" w:customStyle="1" w:styleId="35">
    <w:name w:val="TOC Heading"/>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styleId="3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默认段落字体 Para Char Char"/>
    <w:basedOn w:val="1"/>
    <w:qFormat/>
    <w:uiPriority w:val="0"/>
  </w:style>
  <w:style w:type="paragraph" w:customStyle="1" w:styleId="39">
    <w:name w:val="列出段落"/>
    <w:basedOn w:val="1"/>
    <w:qFormat/>
    <w:uiPriority w:val="34"/>
    <w:pPr>
      <w:ind w:firstLine="420" w:firstLineChars="200"/>
    </w:pPr>
  </w:style>
  <w:style w:type="paragraph" w:customStyle="1" w:styleId="4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8" Type="http://schemas.openxmlformats.org/officeDocument/2006/relationships/fontTable" Target="fontTable.xml"/><Relationship Id="rId57" Type="http://schemas.openxmlformats.org/officeDocument/2006/relationships/customXml" Target="../customXml/item1.xml"/><Relationship Id="rId56" Type="http://schemas.openxmlformats.org/officeDocument/2006/relationships/image" Target="media/image15.png"/><Relationship Id="rId55" Type="http://schemas.openxmlformats.org/officeDocument/2006/relationships/oleObject" Target="embeddings/oleObject24.bin"/><Relationship Id="rId54" Type="http://schemas.openxmlformats.org/officeDocument/2006/relationships/oleObject" Target="embeddings/oleObject23.bin"/><Relationship Id="rId53" Type="http://schemas.openxmlformats.org/officeDocument/2006/relationships/oleObject" Target="embeddings/oleObject22.bin"/><Relationship Id="rId52" Type="http://schemas.openxmlformats.org/officeDocument/2006/relationships/oleObject" Target="embeddings/oleObject21.bin"/><Relationship Id="rId51" Type="http://schemas.openxmlformats.org/officeDocument/2006/relationships/oleObject" Target="embeddings/oleObject20.bin"/><Relationship Id="rId50" Type="http://schemas.openxmlformats.org/officeDocument/2006/relationships/oleObject" Target="embeddings/oleObject19.bin"/><Relationship Id="rId5" Type="http://schemas.openxmlformats.org/officeDocument/2006/relationships/footer" Target="footer2.xml"/><Relationship Id="rId49" Type="http://schemas.openxmlformats.org/officeDocument/2006/relationships/oleObject" Target="embeddings/oleObject18.bin"/><Relationship Id="rId48" Type="http://schemas.openxmlformats.org/officeDocument/2006/relationships/oleObject" Target="embeddings/oleObject17.bin"/><Relationship Id="rId47" Type="http://schemas.openxmlformats.org/officeDocument/2006/relationships/oleObject" Target="embeddings/oleObject16.bin"/><Relationship Id="rId46" Type="http://schemas.openxmlformats.org/officeDocument/2006/relationships/oleObject" Target="embeddings/oleObject15.bin"/><Relationship Id="rId45" Type="http://schemas.openxmlformats.org/officeDocument/2006/relationships/image" Target="media/image14.wmf"/><Relationship Id="rId44" Type="http://schemas.openxmlformats.org/officeDocument/2006/relationships/oleObject" Target="embeddings/oleObject14.bin"/><Relationship Id="rId43" Type="http://schemas.openxmlformats.org/officeDocument/2006/relationships/image" Target="media/image13.wmf"/><Relationship Id="rId42" Type="http://schemas.openxmlformats.org/officeDocument/2006/relationships/oleObject" Target="embeddings/oleObject13.bin"/><Relationship Id="rId41" Type="http://schemas.openxmlformats.org/officeDocument/2006/relationships/image" Target="media/image12.wmf"/><Relationship Id="rId40" Type="http://schemas.openxmlformats.org/officeDocument/2006/relationships/oleObject" Target="embeddings/oleObject12.bin"/><Relationship Id="rId4" Type="http://schemas.openxmlformats.org/officeDocument/2006/relationships/footer" Target="footer1.xml"/><Relationship Id="rId39" Type="http://schemas.openxmlformats.org/officeDocument/2006/relationships/image" Target="media/image11.png"/><Relationship Id="rId38" Type="http://schemas.openxmlformats.org/officeDocument/2006/relationships/image" Target="media/image10.wmf"/><Relationship Id="rId37" Type="http://schemas.openxmlformats.org/officeDocument/2006/relationships/oleObject" Target="embeddings/oleObject11.bin"/><Relationship Id="rId36" Type="http://schemas.openxmlformats.org/officeDocument/2006/relationships/image" Target="media/image9.wmf"/><Relationship Id="rId35" Type="http://schemas.openxmlformats.org/officeDocument/2006/relationships/oleObject" Target="embeddings/oleObject10.bin"/><Relationship Id="rId34" Type="http://schemas.openxmlformats.org/officeDocument/2006/relationships/image" Target="media/image8.wmf"/><Relationship Id="rId33" Type="http://schemas.openxmlformats.org/officeDocument/2006/relationships/oleObject" Target="embeddings/oleObject9.bin"/><Relationship Id="rId32" Type="http://schemas.openxmlformats.org/officeDocument/2006/relationships/image" Target="media/image7.wmf"/><Relationship Id="rId31" Type="http://schemas.openxmlformats.org/officeDocument/2006/relationships/oleObject" Target="embeddings/oleObject8.bin"/><Relationship Id="rId30" Type="http://schemas.openxmlformats.org/officeDocument/2006/relationships/image" Target="media/image6.wmf"/><Relationship Id="rId3" Type="http://schemas.openxmlformats.org/officeDocument/2006/relationships/header" Target="header1.xml"/><Relationship Id="rId29" Type="http://schemas.openxmlformats.org/officeDocument/2006/relationships/oleObject" Target="embeddings/oleObject7.bin"/><Relationship Id="rId28" Type="http://schemas.openxmlformats.org/officeDocument/2006/relationships/image" Target="media/image5.wmf"/><Relationship Id="rId27" Type="http://schemas.openxmlformats.org/officeDocument/2006/relationships/oleObject" Target="embeddings/oleObject6.bin"/><Relationship Id="rId26" Type="http://schemas.openxmlformats.org/officeDocument/2006/relationships/oleObject" Target="embeddings/oleObject5.bin"/><Relationship Id="rId25" Type="http://schemas.openxmlformats.org/officeDocument/2006/relationships/oleObject" Target="embeddings/oleObject4.bin"/><Relationship Id="rId24" Type="http://schemas.openxmlformats.org/officeDocument/2006/relationships/image" Target="media/image4.wmf"/><Relationship Id="rId23" Type="http://schemas.openxmlformats.org/officeDocument/2006/relationships/oleObject" Target="embeddings/oleObject3.bin"/><Relationship Id="rId22" Type="http://schemas.openxmlformats.org/officeDocument/2006/relationships/image" Target="media/image3.wmf"/><Relationship Id="rId21" Type="http://schemas.openxmlformats.org/officeDocument/2006/relationships/oleObject" Target="embeddings/oleObject2.bin"/><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30</Pages>
  <Words>13813</Words>
  <Characters>14984</Characters>
  <Lines>139</Lines>
  <Paragraphs>39</Paragraphs>
  <TotalTime>0</TotalTime>
  <ScaleCrop>false</ScaleCrop>
  <LinksUpToDate>false</LinksUpToDate>
  <CharactersWithSpaces>16928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2017-10-26T23:36:00Z</dcterms:created>
  <dc:creator>李睿</dc:creator>
  <cp:lastModifiedBy>kylin</cp:lastModifiedBy>
  <cp:lastPrinted>2021-12-13T17:40:00Z</cp:lastPrinted>
  <dcterms:modified xsi:type="dcterms:W3CDTF">2023-02-01T13:51:05Z</dcterms:modified>
  <dc:title>电信业价格统计调查方案</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2052-11.8.2.10386</vt:lpwstr>
  </property>
  <property fmtid="{D5CDD505-2E9C-101B-9397-08002B2CF9AE}" pid="4" name="ICV">
    <vt:lpwstr>E13B8CE1D13F45C1BF492D4BE95BB733</vt:lpwstr>
  </property>
</Properties>
</file>