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61" w:rsidRDefault="00986190" w:rsidP="0041446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2022年</w:t>
      </w:r>
      <w:r w:rsidR="00606300">
        <w:rPr>
          <w:rFonts w:ascii="黑体" w:eastAsia="黑体" w:hAnsi="黑体" w:hint="eastAsia"/>
          <w:sz w:val="36"/>
          <w:szCs w:val="36"/>
        </w:rPr>
        <w:t>上半年</w:t>
      </w:r>
      <w:r w:rsidR="007E4547">
        <w:rPr>
          <w:rFonts w:ascii="黑体" w:eastAsia="黑体" w:hAnsi="黑体" w:hint="eastAsia"/>
          <w:sz w:val="36"/>
          <w:szCs w:val="36"/>
        </w:rPr>
        <w:t>我市</w:t>
      </w:r>
      <w:r w:rsidR="0040122A">
        <w:rPr>
          <w:rFonts w:ascii="黑体" w:eastAsia="黑体" w:hAnsi="黑体" w:hint="eastAsia"/>
          <w:sz w:val="36"/>
          <w:szCs w:val="36"/>
        </w:rPr>
        <w:t>居民收入和消费支出情况</w:t>
      </w:r>
    </w:p>
    <w:p w:rsidR="00DD3436" w:rsidRDefault="00DD3436" w:rsidP="00496AFA">
      <w:pPr>
        <w:spacing w:line="2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D3436" w:rsidRDefault="00DD3436" w:rsidP="009945D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D3436">
        <w:rPr>
          <w:rFonts w:ascii="仿宋_GB2312" w:eastAsia="仿宋_GB2312" w:hAnsi="仿宋" w:hint="eastAsia"/>
          <w:sz w:val="32"/>
          <w:szCs w:val="32"/>
        </w:rPr>
        <w:t>2022年开局,我市经济平稳运行,居民就业稳定,民生保障措施有力推进，为居民收入增长实现良好基础，抽样调查显示，一季度我市居民人均可支配收入22663元，同比增长5.2%。但自3</w:t>
      </w:r>
      <w:r w:rsidR="003E6333">
        <w:rPr>
          <w:rFonts w:ascii="仿宋_GB2312" w:eastAsia="仿宋_GB2312" w:hAnsi="仿宋" w:hint="eastAsia"/>
          <w:sz w:val="32"/>
          <w:szCs w:val="32"/>
        </w:rPr>
        <w:t>月以来，上海突发空前严峻复杂的新一波疫情，进入全域静态管理。</w:t>
      </w:r>
      <w:r w:rsidRPr="00DD3436">
        <w:rPr>
          <w:rFonts w:ascii="仿宋_GB2312" w:eastAsia="仿宋_GB2312" w:hAnsi="仿宋" w:hint="eastAsia"/>
          <w:sz w:val="32"/>
          <w:szCs w:val="32"/>
        </w:rPr>
        <w:t>期间，人员流动和外出就业受限，部分企业停工降产，多数经营活动停止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DD3436">
        <w:rPr>
          <w:rFonts w:ascii="仿宋_GB2312" w:eastAsia="仿宋_GB2312" w:hAnsi="仿宋" w:hint="eastAsia"/>
          <w:sz w:val="32"/>
          <w:szCs w:val="32"/>
        </w:rPr>
        <w:t>受此影响，上半年我市居民人均可支配收入38996元，</w:t>
      </w:r>
      <w:r w:rsidR="003E6333">
        <w:rPr>
          <w:rFonts w:ascii="仿宋_GB2312" w:eastAsia="仿宋_GB2312" w:hAnsi="仿宋" w:hint="eastAsia"/>
          <w:sz w:val="32"/>
          <w:szCs w:val="32"/>
        </w:rPr>
        <w:t>比上年同期下降</w:t>
      </w:r>
      <w:r w:rsidRPr="00DD3436">
        <w:rPr>
          <w:rFonts w:ascii="仿宋_GB2312" w:eastAsia="仿宋_GB2312" w:hAnsi="仿宋" w:hint="eastAsia"/>
          <w:sz w:val="32"/>
          <w:szCs w:val="32"/>
        </w:rPr>
        <w:t>3.4%</w:t>
      </w:r>
      <w:r>
        <w:rPr>
          <w:rFonts w:ascii="仿宋_GB2312" w:eastAsia="仿宋_GB2312" w:hAnsi="仿宋" w:hint="eastAsia"/>
          <w:sz w:val="32"/>
          <w:szCs w:val="32"/>
        </w:rPr>
        <w:t>;居民人均消费支出21028元，比上年同期下降11.1%。</w:t>
      </w:r>
    </w:p>
    <w:p w:rsidR="009945D9" w:rsidRPr="00C468D1" w:rsidRDefault="009945D9" w:rsidP="009945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68D1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居民</w:t>
      </w:r>
      <w:r w:rsidRPr="00C468D1">
        <w:rPr>
          <w:rFonts w:ascii="黑体" w:eastAsia="黑体" w:hAnsi="黑体" w:hint="eastAsia"/>
          <w:sz w:val="32"/>
          <w:szCs w:val="32"/>
        </w:rPr>
        <w:t>收入</w:t>
      </w:r>
      <w:r>
        <w:rPr>
          <w:rFonts w:ascii="黑体" w:eastAsia="黑体" w:hAnsi="黑体" w:hint="eastAsia"/>
          <w:sz w:val="32"/>
          <w:szCs w:val="32"/>
        </w:rPr>
        <w:t>总体情况</w:t>
      </w:r>
    </w:p>
    <w:p w:rsidR="007F2368" w:rsidRDefault="003E6333" w:rsidP="007F2368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E6333">
        <w:rPr>
          <w:rFonts w:ascii="仿宋_GB2312" w:eastAsia="仿宋_GB2312" w:hAnsi="仿宋" w:hint="eastAsia"/>
          <w:color w:val="000000"/>
          <w:sz w:val="32"/>
          <w:szCs w:val="32"/>
        </w:rPr>
        <w:t>上半年，我市居民人均可支配收入38996元，比上年同期下降3.4%。分城乡看，城镇常住居民人均可支配收入40950元，下降3.3%;农村常住居民人均可支配收入21434元，下降4.9%。</w:t>
      </w:r>
    </w:p>
    <w:p w:rsidR="002D30E6" w:rsidRPr="0001150C" w:rsidRDefault="002D30E6" w:rsidP="0001150C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E6333">
        <w:rPr>
          <w:rFonts w:ascii="仿宋_GB2312" w:eastAsia="仿宋_GB2312" w:hAnsi="仿宋" w:hint="eastAsia"/>
          <w:color w:val="000000"/>
          <w:sz w:val="32"/>
          <w:szCs w:val="32"/>
        </w:rPr>
        <w:t>农村居民收入相比城镇下降幅度略高，主要原因为：一是由于农村居民灵活就业人员比重较高，这部分人群收入较不稳定，受疫情影响更大；二是静态管理期间，农业生产经营和销售活动基本暂停。</w:t>
      </w:r>
    </w:p>
    <w:p w:rsidR="002D30E6" w:rsidRPr="004C5979" w:rsidRDefault="002D30E6" w:rsidP="007F236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C5979">
        <w:rPr>
          <w:rFonts w:ascii="黑体" w:eastAsia="黑体" w:hAnsi="黑体" w:hint="eastAsia"/>
          <w:sz w:val="32"/>
          <w:szCs w:val="32"/>
        </w:rPr>
        <w:t>二、居民收入</w:t>
      </w:r>
      <w:r w:rsidR="004C5979">
        <w:rPr>
          <w:rFonts w:ascii="黑体" w:eastAsia="黑体" w:hAnsi="黑体" w:hint="eastAsia"/>
          <w:sz w:val="32"/>
          <w:szCs w:val="32"/>
        </w:rPr>
        <w:t>主要影响因素</w:t>
      </w:r>
    </w:p>
    <w:p w:rsidR="003E6333" w:rsidRDefault="002D30E6" w:rsidP="003E633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上半年，我市</w:t>
      </w:r>
      <w:r w:rsidR="00496AFA">
        <w:rPr>
          <w:rFonts w:ascii="仿宋_GB2312" w:eastAsia="仿宋_GB2312" w:hAnsi="仿宋" w:hint="eastAsia"/>
          <w:color w:val="000000"/>
          <w:sz w:val="32"/>
          <w:szCs w:val="32"/>
        </w:rPr>
        <w:t>居民收入</w:t>
      </w:r>
      <w:r w:rsidR="00361A32">
        <w:rPr>
          <w:rFonts w:ascii="仿宋_GB2312" w:eastAsia="仿宋_GB2312" w:hAnsi="仿宋" w:hint="eastAsia"/>
          <w:color w:val="000000"/>
          <w:sz w:val="32"/>
          <w:szCs w:val="32"/>
        </w:rPr>
        <w:t>比去年同期小幅</w:t>
      </w:r>
      <w:r w:rsidR="00496AFA">
        <w:rPr>
          <w:rFonts w:ascii="仿宋_GB2312" w:eastAsia="仿宋_GB2312" w:hAnsi="仿宋" w:hint="eastAsia"/>
          <w:color w:val="000000"/>
          <w:sz w:val="32"/>
          <w:szCs w:val="32"/>
        </w:rPr>
        <w:t>下降</w:t>
      </w:r>
      <w:r w:rsidR="00361A32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496AFA">
        <w:rPr>
          <w:rFonts w:ascii="仿宋_GB2312" w:eastAsia="仿宋_GB2312" w:hAnsi="仿宋" w:hint="eastAsia"/>
          <w:color w:val="000000"/>
          <w:sz w:val="32"/>
          <w:szCs w:val="32"/>
        </w:rPr>
        <w:t>主要原因</w:t>
      </w:r>
      <w:r w:rsidR="00361A32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496AFA">
        <w:rPr>
          <w:rFonts w:ascii="仿宋_GB2312" w:eastAsia="仿宋_GB2312" w:hAnsi="仿宋" w:hint="eastAsia"/>
          <w:color w:val="000000"/>
          <w:sz w:val="32"/>
          <w:szCs w:val="32"/>
        </w:rPr>
        <w:t>：一是全域</w:t>
      </w:r>
      <w:r w:rsidR="003E6333" w:rsidRPr="003E6333">
        <w:rPr>
          <w:rFonts w:ascii="仿宋_GB2312" w:eastAsia="仿宋_GB2312" w:hAnsi="仿宋" w:hint="eastAsia"/>
          <w:color w:val="000000"/>
          <w:sz w:val="32"/>
          <w:szCs w:val="32"/>
        </w:rPr>
        <w:t>静态管理期间,多数企业停工降产，部分企业暂缓发放员工工资或调整为发放基本工资和生活补贴。二是疫情对餐饮娱乐、休闲旅游、线下购物等服务性行业造成明显影响，目前尚未完全恢复。我市服务性行业比重较高，这部</w:t>
      </w:r>
      <w:r w:rsidR="003E6333" w:rsidRPr="003E633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分从业者收入下降的影响面较广。三是部分灵活就业人员，包括外来农民工</w:t>
      </w:r>
      <w:r w:rsidR="00496AFA">
        <w:rPr>
          <w:rFonts w:ascii="仿宋_GB2312" w:eastAsia="仿宋_GB2312" w:hAnsi="仿宋" w:hint="eastAsia"/>
          <w:color w:val="000000"/>
          <w:sz w:val="32"/>
          <w:szCs w:val="32"/>
        </w:rPr>
        <w:t>收入</w:t>
      </w:r>
      <w:r w:rsidR="003E6333" w:rsidRPr="003E6333">
        <w:rPr>
          <w:rFonts w:ascii="仿宋_GB2312" w:eastAsia="仿宋_GB2312" w:hAnsi="仿宋" w:hint="eastAsia"/>
          <w:color w:val="000000"/>
          <w:sz w:val="32"/>
          <w:szCs w:val="32"/>
        </w:rPr>
        <w:t>受疫情影响较大。四是</w:t>
      </w:r>
      <w:r w:rsidR="003A6ACD">
        <w:rPr>
          <w:rFonts w:ascii="仿宋_GB2312" w:eastAsia="仿宋_GB2312" w:hAnsi="仿宋" w:hint="eastAsia"/>
          <w:color w:val="000000"/>
          <w:sz w:val="32"/>
          <w:szCs w:val="32"/>
        </w:rPr>
        <w:t>城镇</w:t>
      </w:r>
      <w:r w:rsidR="003E6333" w:rsidRPr="003E6333">
        <w:rPr>
          <w:rFonts w:ascii="仿宋_GB2312" w:eastAsia="仿宋_GB2312" w:hAnsi="仿宋" w:hint="eastAsia"/>
          <w:color w:val="000000"/>
          <w:sz w:val="32"/>
          <w:szCs w:val="32"/>
        </w:rPr>
        <w:t>个体经营活动和农业生产经营及销售行为受限，居民经</w:t>
      </w:r>
      <w:r w:rsidR="00577D37">
        <w:rPr>
          <w:rFonts w:ascii="仿宋_GB2312" w:eastAsia="仿宋_GB2312" w:hAnsi="仿宋" w:hint="eastAsia"/>
          <w:color w:val="000000"/>
          <w:sz w:val="32"/>
          <w:szCs w:val="32"/>
        </w:rPr>
        <w:t>营性收入大幅减少。五是去年我市疫情平稳可控，社会经济发展呈现稳中</w:t>
      </w:r>
      <w:r w:rsidR="003E6333" w:rsidRPr="003E6333">
        <w:rPr>
          <w:rFonts w:ascii="仿宋_GB2312" w:eastAsia="仿宋_GB2312" w:hAnsi="仿宋" w:hint="eastAsia"/>
          <w:color w:val="000000"/>
          <w:sz w:val="32"/>
          <w:szCs w:val="32"/>
        </w:rPr>
        <w:t>向好态势，居民收入恢复性快速增长，基数较高。</w:t>
      </w:r>
    </w:p>
    <w:p w:rsidR="004C5979" w:rsidRPr="003E6333" w:rsidRDefault="004C5979" w:rsidP="003E633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4C5979">
        <w:rPr>
          <w:rFonts w:ascii="仿宋_GB2312" w:eastAsia="仿宋_GB2312" w:hAnsi="仿宋" w:hint="eastAsia"/>
          <w:color w:val="000000"/>
          <w:sz w:val="32"/>
          <w:szCs w:val="32"/>
        </w:rPr>
        <w:t>为减轻疫情对居民收入的影响，各级政府和相关部门出台多项措施和工作指引稳定劳动者收入，同时加强低收入和生活困难群众托底保障，居民收入降幅总体可控。一是规定企业在劳动者居家办公期间，</w:t>
      </w:r>
      <w:proofErr w:type="gramStart"/>
      <w:r w:rsidRPr="004C5979">
        <w:rPr>
          <w:rFonts w:ascii="仿宋_GB2312" w:eastAsia="仿宋_GB2312" w:hAnsi="仿宋" w:hint="eastAsia"/>
          <w:color w:val="000000"/>
          <w:sz w:val="32"/>
          <w:szCs w:val="32"/>
        </w:rPr>
        <w:t>需正常</w:t>
      </w:r>
      <w:proofErr w:type="gramEnd"/>
      <w:r w:rsidRPr="004C5979">
        <w:rPr>
          <w:rFonts w:ascii="仿宋_GB2312" w:eastAsia="仿宋_GB2312" w:hAnsi="仿宋" w:hint="eastAsia"/>
          <w:color w:val="000000"/>
          <w:sz w:val="32"/>
          <w:szCs w:val="32"/>
        </w:rPr>
        <w:t>发放工资；如由于防控造成未复工和未返岗，需发放不低于最低工资标准的收入和生活费；如劳动者被依法采取隔离措施，要正常支付其在隔离期间的工资。二是静态管理期间，陆续发放各项民生保障物资；针对特困家庭叠加配备防疫物资、农副食品、生活用品等；针对食品</w:t>
      </w:r>
      <w:r w:rsidR="00023F16">
        <w:rPr>
          <w:rFonts w:ascii="仿宋_GB2312" w:eastAsia="仿宋_GB2312" w:hAnsi="仿宋" w:hint="eastAsia"/>
          <w:color w:val="000000"/>
          <w:sz w:val="32"/>
          <w:szCs w:val="32"/>
        </w:rPr>
        <w:t>价格上涨情况，对</w:t>
      </w:r>
      <w:proofErr w:type="gramStart"/>
      <w:r w:rsidR="00023F16">
        <w:rPr>
          <w:rFonts w:ascii="仿宋_GB2312" w:eastAsia="仿宋_GB2312" w:hAnsi="仿宋" w:hint="eastAsia"/>
          <w:color w:val="000000"/>
          <w:sz w:val="32"/>
          <w:szCs w:val="32"/>
        </w:rPr>
        <w:t>城乡低保对象</w:t>
      </w:r>
      <w:proofErr w:type="gramEnd"/>
      <w:r w:rsidR="00023F16">
        <w:rPr>
          <w:rFonts w:ascii="仿宋_GB2312" w:eastAsia="仿宋_GB2312" w:hAnsi="仿宋" w:hint="eastAsia"/>
          <w:color w:val="000000"/>
          <w:sz w:val="32"/>
          <w:szCs w:val="32"/>
        </w:rPr>
        <w:t>、特困人员等困难群众发放补贴。三是</w:t>
      </w:r>
      <w:r w:rsidRPr="004C5979">
        <w:rPr>
          <w:rFonts w:ascii="仿宋_GB2312" w:eastAsia="仿宋_GB2312" w:hAnsi="仿宋" w:hint="eastAsia"/>
          <w:color w:val="000000"/>
          <w:sz w:val="32"/>
          <w:szCs w:val="32"/>
        </w:rPr>
        <w:t>按时足额发</w:t>
      </w:r>
      <w:r w:rsidR="00023F16" w:rsidRPr="004C5979">
        <w:rPr>
          <w:rFonts w:ascii="仿宋_GB2312" w:eastAsia="仿宋_GB2312" w:hAnsi="仿宋" w:hint="eastAsia"/>
          <w:color w:val="000000"/>
          <w:sz w:val="32"/>
          <w:szCs w:val="32"/>
        </w:rPr>
        <w:t>放离退休人员</w:t>
      </w:r>
      <w:r w:rsidRPr="004C5979">
        <w:rPr>
          <w:rFonts w:ascii="仿宋_GB2312" w:eastAsia="仿宋_GB2312" w:hAnsi="仿宋" w:hint="eastAsia"/>
          <w:color w:val="000000"/>
          <w:sz w:val="32"/>
          <w:szCs w:val="32"/>
        </w:rPr>
        <w:t>养老金。</w:t>
      </w:r>
    </w:p>
    <w:p w:rsidR="008177FD" w:rsidRDefault="007F2368" w:rsidP="00956AFB">
      <w:pPr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177FD" w:rsidRPr="008177FD">
        <w:rPr>
          <w:rFonts w:ascii="黑体" w:eastAsia="黑体" w:hAnsi="黑体" w:hint="eastAsia"/>
          <w:sz w:val="32"/>
          <w:szCs w:val="32"/>
        </w:rPr>
        <w:t>、居民消费</w:t>
      </w:r>
      <w:r w:rsidR="00733250">
        <w:rPr>
          <w:rFonts w:ascii="黑体" w:eastAsia="黑体" w:hAnsi="黑体" w:hint="eastAsia"/>
          <w:sz w:val="32"/>
          <w:szCs w:val="32"/>
        </w:rPr>
        <w:t>支出</w:t>
      </w:r>
      <w:r w:rsidR="008177FD" w:rsidRPr="008177FD">
        <w:rPr>
          <w:rFonts w:ascii="黑体" w:eastAsia="黑体" w:hAnsi="黑体" w:hint="eastAsia"/>
          <w:sz w:val="32"/>
          <w:szCs w:val="32"/>
        </w:rPr>
        <w:t>总体情况</w:t>
      </w:r>
    </w:p>
    <w:p w:rsidR="0016046F" w:rsidRDefault="008177FD" w:rsidP="007B5EE0">
      <w:pPr>
        <w:spacing w:line="560" w:lineRule="exact"/>
        <w:ind w:firstLine="648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上半年，</w:t>
      </w:r>
      <w:r w:rsidR="00023F16">
        <w:rPr>
          <w:rFonts w:ascii="仿宋_GB2312" w:eastAsia="仿宋_GB2312" w:hAnsi="黑体" w:hint="eastAsia"/>
          <w:bCs/>
          <w:sz w:val="32"/>
          <w:szCs w:val="32"/>
        </w:rPr>
        <w:t>我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市居民人均消费支出21028</w:t>
      </w:r>
      <w:r w:rsidR="00577D37">
        <w:rPr>
          <w:rFonts w:ascii="仿宋_GB2312" w:eastAsia="仿宋_GB2312" w:hAnsi="黑体" w:hint="eastAsia"/>
          <w:bCs/>
          <w:sz w:val="32"/>
          <w:szCs w:val="32"/>
        </w:rPr>
        <w:t>元，比上年同期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下降11.1%。</w:t>
      </w:r>
      <w:r w:rsidR="00023F16">
        <w:rPr>
          <w:rFonts w:ascii="仿宋_GB2312" w:eastAsia="仿宋_GB2312" w:hAnsi="黑体" w:hint="eastAsia"/>
          <w:bCs/>
          <w:sz w:val="32"/>
          <w:szCs w:val="32"/>
        </w:rPr>
        <w:t>分城乡看，</w:t>
      </w:r>
      <w:r w:rsidR="0016046F">
        <w:rPr>
          <w:rFonts w:ascii="仿宋_GB2312" w:eastAsia="仿宋_GB2312" w:hAnsi="黑体" w:hint="eastAsia"/>
          <w:bCs/>
          <w:sz w:val="32"/>
          <w:szCs w:val="32"/>
        </w:rPr>
        <w:t>城镇常住居民人均消费支出22043</w:t>
      </w:r>
      <w:r w:rsidR="00577D37">
        <w:rPr>
          <w:rFonts w:ascii="仿宋_GB2312" w:eastAsia="仿宋_GB2312" w:hAnsi="黑体" w:hint="eastAsia"/>
          <w:bCs/>
          <w:sz w:val="32"/>
          <w:szCs w:val="32"/>
        </w:rPr>
        <w:t>元，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下降</w:t>
      </w:r>
      <w:r w:rsidR="0016046F">
        <w:rPr>
          <w:rFonts w:ascii="仿宋_GB2312" w:eastAsia="仿宋_GB2312" w:hAnsi="黑体" w:hint="eastAsia"/>
          <w:bCs/>
          <w:sz w:val="32"/>
          <w:szCs w:val="32"/>
        </w:rPr>
        <w:t>11.2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%;农村常住居民</w:t>
      </w:r>
      <w:r w:rsidR="00380DC0">
        <w:rPr>
          <w:rFonts w:ascii="仿宋_GB2312" w:eastAsia="仿宋_GB2312" w:hAnsi="黑体" w:hint="eastAsia"/>
          <w:bCs/>
          <w:sz w:val="32"/>
          <w:szCs w:val="32"/>
        </w:rPr>
        <w:t>人均消费支出</w:t>
      </w:r>
      <w:r w:rsidR="0016046F">
        <w:rPr>
          <w:rFonts w:ascii="仿宋_GB2312" w:eastAsia="仿宋_GB2312" w:hAnsi="黑体" w:hint="eastAsia"/>
          <w:bCs/>
          <w:sz w:val="32"/>
          <w:szCs w:val="32"/>
        </w:rPr>
        <w:t>11901</w:t>
      </w:r>
      <w:r w:rsidR="00577D37">
        <w:rPr>
          <w:rFonts w:ascii="仿宋_GB2312" w:eastAsia="仿宋_GB2312" w:hAnsi="黑体" w:hint="eastAsia"/>
          <w:bCs/>
          <w:sz w:val="32"/>
          <w:szCs w:val="32"/>
        </w:rPr>
        <w:t>元，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下降</w:t>
      </w:r>
      <w:r w:rsidR="0016046F">
        <w:rPr>
          <w:rFonts w:ascii="仿宋_GB2312" w:eastAsia="仿宋_GB2312" w:hAnsi="黑体" w:hint="eastAsia"/>
          <w:bCs/>
          <w:sz w:val="32"/>
          <w:szCs w:val="32"/>
        </w:rPr>
        <w:t>9.3</w:t>
      </w:r>
      <w:r w:rsidRPr="008177FD">
        <w:rPr>
          <w:rFonts w:ascii="仿宋_GB2312" w:eastAsia="仿宋_GB2312" w:hAnsi="黑体" w:hint="eastAsia"/>
          <w:bCs/>
          <w:sz w:val="32"/>
          <w:szCs w:val="32"/>
        </w:rPr>
        <w:t>%。</w:t>
      </w:r>
    </w:p>
    <w:p w:rsidR="0016046F" w:rsidRDefault="0016046F" w:rsidP="00C7761A">
      <w:pPr>
        <w:spacing w:line="560" w:lineRule="exact"/>
        <w:ind w:firstLine="648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从消费</w:t>
      </w:r>
      <w:r w:rsidR="00733250">
        <w:rPr>
          <w:rFonts w:ascii="仿宋_GB2312" w:eastAsia="仿宋_GB2312" w:hAnsi="黑体" w:hint="eastAsia"/>
          <w:bCs/>
          <w:sz w:val="32"/>
          <w:szCs w:val="32"/>
        </w:rPr>
        <w:t>支出</w:t>
      </w:r>
      <w:r>
        <w:rPr>
          <w:rFonts w:ascii="仿宋_GB2312" w:eastAsia="仿宋_GB2312" w:hAnsi="黑体" w:hint="eastAsia"/>
          <w:bCs/>
          <w:sz w:val="32"/>
          <w:szCs w:val="32"/>
        </w:rPr>
        <w:t>八大类别看，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除居住</w:t>
      </w:r>
      <w:r w:rsidR="00C16745">
        <w:rPr>
          <w:rFonts w:ascii="仿宋_GB2312" w:eastAsia="仿宋_GB2312" w:hAnsi="黑体" w:hint="eastAsia"/>
          <w:bCs/>
          <w:sz w:val="32"/>
          <w:szCs w:val="32"/>
        </w:rPr>
        <w:t>类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和食品烟酒</w:t>
      </w:r>
      <w:r w:rsidR="00C16745">
        <w:rPr>
          <w:rFonts w:ascii="仿宋_GB2312" w:eastAsia="仿宋_GB2312" w:hAnsi="黑体" w:hint="eastAsia"/>
          <w:bCs/>
          <w:sz w:val="32"/>
          <w:szCs w:val="32"/>
        </w:rPr>
        <w:t>类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支出属于刚性需</w:t>
      </w:r>
      <w:r w:rsidR="0001150C">
        <w:rPr>
          <w:rFonts w:ascii="仿宋_GB2312" w:eastAsia="仿宋_GB2312" w:hAnsi="黑体" w:hint="eastAsia"/>
          <w:bCs/>
          <w:sz w:val="32"/>
          <w:szCs w:val="32"/>
        </w:rPr>
        <w:t>求有所</w:t>
      </w:r>
      <w:r w:rsidR="00C7761A">
        <w:rPr>
          <w:rFonts w:ascii="仿宋_GB2312" w:eastAsia="仿宋_GB2312" w:hAnsi="黑体" w:hint="eastAsia"/>
          <w:bCs/>
          <w:sz w:val="32"/>
          <w:szCs w:val="32"/>
        </w:rPr>
        <w:t>增长以外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，其余六类消费支出均</w:t>
      </w:r>
      <w:r w:rsidR="00C7761A">
        <w:rPr>
          <w:rFonts w:ascii="仿宋_GB2312" w:eastAsia="仿宋_GB2312" w:hAnsi="黑体" w:hint="eastAsia"/>
          <w:bCs/>
          <w:sz w:val="32"/>
          <w:szCs w:val="32"/>
        </w:rPr>
        <w:t>受疫情影响，呈</w:t>
      </w:r>
      <w:r w:rsidR="008177FD">
        <w:rPr>
          <w:rFonts w:ascii="仿宋_GB2312" w:eastAsia="仿宋_GB2312" w:hAnsi="黑体" w:hint="eastAsia"/>
          <w:bCs/>
          <w:sz w:val="32"/>
          <w:szCs w:val="32"/>
        </w:rPr>
        <w:t>不同程度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下降。其中，教育文化娱乐</w:t>
      </w:r>
      <w:r w:rsidR="00E71D12">
        <w:rPr>
          <w:rFonts w:ascii="仿宋_GB2312" w:eastAsia="仿宋_GB2312" w:hAnsi="黑体" w:hint="eastAsia"/>
          <w:bCs/>
          <w:sz w:val="32"/>
          <w:szCs w:val="32"/>
        </w:rPr>
        <w:t>类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、衣着</w:t>
      </w:r>
      <w:r w:rsidR="00E71D12">
        <w:rPr>
          <w:rFonts w:ascii="仿宋_GB2312" w:eastAsia="仿宋_GB2312" w:hAnsi="黑体" w:hint="eastAsia"/>
          <w:bCs/>
          <w:sz w:val="32"/>
          <w:szCs w:val="32"/>
        </w:rPr>
        <w:t>类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、交通通信</w:t>
      </w:r>
      <w:r w:rsidR="00E71D12">
        <w:rPr>
          <w:rFonts w:ascii="仿宋_GB2312" w:eastAsia="仿宋_GB2312" w:hAnsi="黑体" w:hint="eastAsia"/>
          <w:bCs/>
          <w:sz w:val="32"/>
          <w:szCs w:val="32"/>
        </w:rPr>
        <w:t>类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降幅最大</w:t>
      </w:r>
      <w:r w:rsidR="00C7761A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023F16">
        <w:rPr>
          <w:rFonts w:ascii="仿宋_GB2312" w:eastAsia="仿宋_GB2312" w:hAnsi="黑体" w:hint="eastAsia"/>
          <w:bCs/>
          <w:sz w:val="32"/>
          <w:szCs w:val="32"/>
        </w:rPr>
        <w:t>达三成以上</w:t>
      </w:r>
      <w:r w:rsidR="008177FD" w:rsidRPr="00290753">
        <w:rPr>
          <w:rFonts w:ascii="仿宋_GB2312" w:eastAsia="仿宋_GB2312" w:hAnsi="黑体" w:hint="eastAsia"/>
          <w:bCs/>
          <w:sz w:val="32"/>
          <w:szCs w:val="32"/>
        </w:rPr>
        <w:t>。</w:t>
      </w:r>
      <w:bookmarkStart w:id="0" w:name="_GoBack"/>
      <w:bookmarkEnd w:id="0"/>
    </w:p>
    <w:sectPr w:rsidR="001604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D8" w:rsidRDefault="004268D8" w:rsidP="00905B7A">
      <w:r>
        <w:separator/>
      </w:r>
    </w:p>
  </w:endnote>
  <w:endnote w:type="continuationSeparator" w:id="0">
    <w:p w:rsidR="004268D8" w:rsidRDefault="004268D8" w:rsidP="009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929267"/>
      <w:docPartObj>
        <w:docPartGallery w:val="Page Numbers (Bottom of Page)"/>
        <w:docPartUnique/>
      </w:docPartObj>
    </w:sdtPr>
    <w:sdtEndPr/>
    <w:sdtContent>
      <w:p w:rsidR="0016046F" w:rsidRDefault="00160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12" w:rsidRPr="00E71D12">
          <w:rPr>
            <w:noProof/>
            <w:lang w:val="zh-CN"/>
          </w:rPr>
          <w:t>2</w:t>
        </w:r>
        <w:r>
          <w:fldChar w:fldCharType="end"/>
        </w:r>
      </w:p>
    </w:sdtContent>
  </w:sdt>
  <w:p w:rsidR="0016046F" w:rsidRDefault="00160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D8" w:rsidRDefault="004268D8" w:rsidP="00905B7A">
      <w:r>
        <w:separator/>
      </w:r>
    </w:p>
  </w:footnote>
  <w:footnote w:type="continuationSeparator" w:id="0">
    <w:p w:rsidR="004268D8" w:rsidRDefault="004268D8" w:rsidP="0090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3A4E"/>
    <w:multiLevelType w:val="hybridMultilevel"/>
    <w:tmpl w:val="F4B8F926"/>
    <w:lvl w:ilvl="0" w:tplc="8EAE0A28">
      <w:start w:val="1"/>
      <w:numFmt w:val="japaneseCounting"/>
      <w:lvlText w:val="（%1）"/>
      <w:lvlJc w:val="left"/>
      <w:pPr>
        <w:ind w:left="1728" w:hanging="108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61"/>
    <w:rsid w:val="0001150C"/>
    <w:rsid w:val="0001603B"/>
    <w:rsid w:val="00023F16"/>
    <w:rsid w:val="000526DD"/>
    <w:rsid w:val="000910E0"/>
    <w:rsid w:val="000A223C"/>
    <w:rsid w:val="0016046F"/>
    <w:rsid w:val="00207F34"/>
    <w:rsid w:val="00292DBA"/>
    <w:rsid w:val="002B2A07"/>
    <w:rsid w:val="002D30E6"/>
    <w:rsid w:val="00361A32"/>
    <w:rsid w:val="00377A95"/>
    <w:rsid w:val="00380DC0"/>
    <w:rsid w:val="003A42B3"/>
    <w:rsid w:val="003A6ACD"/>
    <w:rsid w:val="003E6333"/>
    <w:rsid w:val="0040122A"/>
    <w:rsid w:val="00414461"/>
    <w:rsid w:val="004268D8"/>
    <w:rsid w:val="00461C48"/>
    <w:rsid w:val="0047154B"/>
    <w:rsid w:val="00496AFA"/>
    <w:rsid w:val="004C5979"/>
    <w:rsid w:val="00577D37"/>
    <w:rsid w:val="00591EFA"/>
    <w:rsid w:val="00606300"/>
    <w:rsid w:val="00641716"/>
    <w:rsid w:val="00733250"/>
    <w:rsid w:val="00734540"/>
    <w:rsid w:val="00794FB8"/>
    <w:rsid w:val="007B5EE0"/>
    <w:rsid w:val="007E4547"/>
    <w:rsid w:val="007F2368"/>
    <w:rsid w:val="008176A1"/>
    <w:rsid w:val="008177FD"/>
    <w:rsid w:val="008F084F"/>
    <w:rsid w:val="00905B7A"/>
    <w:rsid w:val="00956AFB"/>
    <w:rsid w:val="00986190"/>
    <w:rsid w:val="009945D9"/>
    <w:rsid w:val="00AD1D7E"/>
    <w:rsid w:val="00AF5459"/>
    <w:rsid w:val="00B72995"/>
    <w:rsid w:val="00BB34E9"/>
    <w:rsid w:val="00BE4EFE"/>
    <w:rsid w:val="00C16745"/>
    <w:rsid w:val="00C56EFA"/>
    <w:rsid w:val="00C7761A"/>
    <w:rsid w:val="00C80C15"/>
    <w:rsid w:val="00D312AB"/>
    <w:rsid w:val="00D3764F"/>
    <w:rsid w:val="00D91AC0"/>
    <w:rsid w:val="00D92548"/>
    <w:rsid w:val="00DD3436"/>
    <w:rsid w:val="00E07DA1"/>
    <w:rsid w:val="00E567F8"/>
    <w:rsid w:val="00E71D12"/>
    <w:rsid w:val="00F20F62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53B2B-2F14-42C2-9496-B591A71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5B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5B7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761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761A"/>
  </w:style>
  <w:style w:type="paragraph" w:styleId="a7">
    <w:name w:val="Balloon Text"/>
    <w:basedOn w:val="a"/>
    <w:link w:val="Char2"/>
    <w:uiPriority w:val="99"/>
    <w:semiHidden/>
    <w:unhideWhenUsed/>
    <w:rsid w:val="00461C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1C48"/>
    <w:rPr>
      <w:sz w:val="18"/>
      <w:szCs w:val="18"/>
    </w:rPr>
  </w:style>
  <w:style w:type="table" w:styleId="a8">
    <w:name w:val="Table Grid"/>
    <w:basedOn w:val="a1"/>
    <w:uiPriority w:val="39"/>
    <w:rsid w:val="008F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173</Words>
  <Characters>987</Characters>
  <Application>Microsoft Office Word</Application>
  <DocSecurity>0</DocSecurity>
  <Lines>8</Lines>
  <Paragraphs>2</Paragraphs>
  <ScaleCrop>false</ScaleCrop>
  <Company>国家统计局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2022-07-18T03:02:00Z</cp:lastPrinted>
  <dcterms:created xsi:type="dcterms:W3CDTF">2022-07-18T02:47:00Z</dcterms:created>
  <dcterms:modified xsi:type="dcterms:W3CDTF">2022-07-18T07:24:00Z</dcterms:modified>
</cp:coreProperties>
</file>