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jc w:val="both"/>
        <w:textAlignment w:val="auto"/>
        <w:outlineLvl w:val="9"/>
        <w:rPr>
          <w:rFonts w:hint="eastAsia" w:ascii="黑体" w:eastAsia="黑体"/>
          <w:spacing w:val="0"/>
          <w:sz w:val="24"/>
        </w:rPr>
      </w:pPr>
      <w:r>
        <w:rPr>
          <w:rFonts w:hint="eastAsia" w:ascii="黑体" w:hAnsi="黑体" w:eastAsia="黑体" w:cs="黑体"/>
          <w:spacing w:val="0"/>
          <w:sz w:val="28"/>
          <w:szCs w:val="28"/>
          <w:lang w:eastAsia="zh-CN"/>
        </w:rPr>
        <w:t>国家常规统计调查制度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 w:firstLine="880" w:firstLineChars="200"/>
        <w:jc w:val="both"/>
        <w:textAlignment w:val="auto"/>
        <w:outlineLvl w:val="9"/>
        <w:rPr>
          <w:rFonts w:hint="eastAsia" w:ascii="方正小标宋_GBK" w:hAnsi="方正小标宋_GBK" w:eastAsia="方正小标宋_GBK" w:cs="方正小标宋_GBK"/>
          <w:spacing w:val="0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jc w:val="center"/>
        <w:textAlignment w:val="auto"/>
        <w:outlineLvl w:val="9"/>
        <w:rPr>
          <w:rFonts w:hint="eastAsia" w:ascii="宋体" w:hAnsi="宋体" w:eastAsia="宋体"/>
          <w:spacing w:val="0"/>
          <w:sz w:val="84"/>
          <w:szCs w:val="84"/>
          <w:lang w:eastAsia="zh-CN"/>
        </w:rPr>
      </w:pPr>
      <w:r>
        <w:rPr>
          <w:rFonts w:hint="eastAsia" w:ascii="方正小标宋_GBK" w:hAnsi="方正小标宋_GBK" w:eastAsia="方正小标宋_GBK" w:cs="方正小标宋_GBK"/>
          <w:spacing w:val="0"/>
          <w:sz w:val="44"/>
          <w:szCs w:val="44"/>
          <w:lang w:val="en-US" w:eastAsia="zh-CN"/>
        </w:rPr>
        <w:t>工业生产者价格</w:t>
      </w:r>
      <w:r>
        <w:rPr>
          <w:rFonts w:hint="eastAsia" w:ascii="方正小标宋_GBK" w:hAnsi="方正小标宋_GBK" w:eastAsia="方正小标宋_GBK" w:cs="方正小标宋_GBK"/>
          <w:spacing w:val="0"/>
          <w:sz w:val="44"/>
          <w:szCs w:val="44"/>
          <w:lang w:eastAsia="zh-CN"/>
        </w:rPr>
        <w:t>统计调查制度主要内容</w:t>
      </w:r>
    </w:p>
    <w:p>
      <w:pPr>
        <w:spacing w:line="800" w:lineRule="exact"/>
        <w:jc w:val="center"/>
        <w:rPr>
          <w:rFonts w:hint="eastAsia" w:ascii="楷体_GB2312" w:eastAsia="楷体_GB2312"/>
          <w:sz w:val="32"/>
          <w:szCs w:val="32"/>
        </w:rPr>
      </w:pPr>
      <w:r>
        <w:rPr>
          <w:rFonts w:hint="eastAsia" w:ascii="楷体_GB2312" w:eastAsia="楷体_GB2312"/>
          <w:sz w:val="32"/>
          <w:szCs w:val="32"/>
        </w:rPr>
        <w:t>（20</w:t>
      </w:r>
      <w:r>
        <w:rPr>
          <w:rFonts w:ascii="楷体_GB2312" w:eastAsia="楷体_GB2312"/>
          <w:sz w:val="32"/>
          <w:szCs w:val="32"/>
        </w:rPr>
        <w:t>2</w:t>
      </w:r>
      <w:r>
        <w:rPr>
          <w:rFonts w:hint="eastAsia" w:ascii="楷体_GB2312" w:eastAsia="楷体_GB2312"/>
          <w:sz w:val="32"/>
          <w:szCs w:val="32"/>
          <w:lang w:val="en-US" w:eastAsia="zh-CN"/>
        </w:rPr>
        <w:t>5</w:t>
      </w:r>
      <w:r>
        <w:rPr>
          <w:rFonts w:hint="default" w:ascii="楷体_GB2312" w:eastAsia="楷体_GB2312"/>
          <w:sz w:val="32"/>
          <w:szCs w:val="32"/>
          <w:lang w:val="en-US" w:eastAsia="zh-CN"/>
        </w:rPr>
        <w:t>年统计</w:t>
      </w:r>
      <w:r>
        <w:rPr>
          <w:rFonts w:hint="eastAsia" w:ascii="楷体_GB2312" w:eastAsia="楷体_GB2312"/>
          <w:sz w:val="32"/>
          <w:szCs w:val="32"/>
        </w:rPr>
        <w:t>年报和20</w:t>
      </w:r>
      <w:r>
        <w:rPr>
          <w:rFonts w:ascii="楷体_GB2312" w:eastAsia="楷体_GB2312"/>
          <w:sz w:val="32"/>
          <w:szCs w:val="32"/>
        </w:rPr>
        <w:t>2</w:t>
      </w:r>
      <w:r>
        <w:rPr>
          <w:rFonts w:hint="eastAsia" w:ascii="楷体_GB2312" w:eastAsia="楷体_GB2312"/>
          <w:sz w:val="32"/>
          <w:szCs w:val="32"/>
          <w:lang w:val="en-US" w:eastAsia="zh-CN"/>
        </w:rPr>
        <w:t>6</w:t>
      </w:r>
      <w:r>
        <w:rPr>
          <w:rFonts w:hint="eastAsia" w:ascii="楷体_GB2312" w:eastAsia="楷体_GB2312"/>
          <w:sz w:val="32"/>
          <w:szCs w:val="32"/>
        </w:rPr>
        <w:t>年定期统计报表）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 w:firstLine="420" w:firstLineChars="200"/>
        <w:jc w:val="both"/>
        <w:textAlignment w:val="auto"/>
        <w:outlineLvl w:val="9"/>
        <w:rPr>
          <w:rFonts w:hint="eastAsia"/>
          <w:spacing w:val="0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 w:firstLine="640" w:firstLineChars="200"/>
        <w:jc w:val="both"/>
        <w:textAlignment w:val="auto"/>
        <w:outlineLvl w:val="9"/>
        <w:rPr>
          <w:rFonts w:hint="default" w:ascii="宋体" w:hAnsi="宋体" w:eastAsia="宋体" w:cs="宋体"/>
          <w:spacing w:val="0"/>
          <w:sz w:val="32"/>
          <w:szCs w:val="32"/>
          <w:lang w:val="en" w:eastAsia="zh-CN"/>
        </w:rPr>
      </w:pPr>
      <w:r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  <w:t>一、</w:t>
      </w:r>
      <w:r>
        <w:rPr>
          <w:rFonts w:hint="eastAsia" w:ascii="黑体" w:hAnsi="黑体" w:eastAsia="黑体" w:cs="黑体"/>
          <w:spacing w:val="0"/>
          <w:sz w:val="32"/>
          <w:szCs w:val="32"/>
        </w:rPr>
        <w:t>调查目的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及时、准确、科学地反映各工业行业产品价格变化趋势和变动幅度，为国民经济核算、宏观经济分析和调控、理顺价格体系等提供科学、准确的依据。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 w:firstLine="640" w:firstLineChars="200"/>
        <w:jc w:val="both"/>
        <w:textAlignment w:val="auto"/>
        <w:outlineLvl w:val="9"/>
        <w:rPr>
          <w:rFonts w:hint="eastAsia" w:ascii="宋体" w:hAnsi="宋体" w:eastAsia="宋体" w:cs="宋体"/>
          <w:spacing w:val="0"/>
          <w:sz w:val="32"/>
          <w:szCs w:val="32"/>
        </w:rPr>
      </w:pPr>
      <w:r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  <w:t>二、调查对象和范围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全国范围内被抽中的规模以上工业企业。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 w:firstLine="640" w:firstLineChars="200"/>
        <w:jc w:val="both"/>
        <w:textAlignment w:val="auto"/>
        <w:outlineLvl w:val="9"/>
        <w:rPr>
          <w:rFonts w:hint="eastAsia" w:ascii="宋体" w:hAnsi="宋体" w:eastAsia="宋体" w:cs="宋体"/>
          <w:spacing w:val="0"/>
          <w:sz w:val="32"/>
          <w:szCs w:val="32"/>
        </w:rPr>
      </w:pPr>
      <w:r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  <w:t>三、调查内容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工业企业产品第一次出售时的出厂价格，以及工业企业中间投入原材料产品购买时的购进价格。工业生产者出厂价格指数涵盖4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个工业行业大类，工业生产者购进价格指数涵盖9大类。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  <w:t>四、调查方法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重点调查与典型调查相结合。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  <w:t>五、调查组织方式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auto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kern w:val="2"/>
          <w:sz w:val="32"/>
          <w:szCs w:val="32"/>
          <w:lang w:val="en-US" w:eastAsia="zh-CN" w:bidi="ar-SA"/>
        </w:rPr>
        <w:t>国家统计局负责全国工业生产者价格指数的编制及相关工作，并组织、指导各调查总队开展工业生产者价格统计调查工作。国家统计局各调查总队实施本省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（区、市）</w:t>
      </w:r>
      <w:r>
        <w:rPr>
          <w:rFonts w:hint="eastAsia" w:ascii="仿宋_GB2312" w:hAnsi="仿宋_GB2312" w:eastAsia="仿宋_GB2312" w:cs="仿宋_GB2312"/>
          <w:color w:val="auto"/>
          <w:spacing w:val="0"/>
          <w:kern w:val="2"/>
          <w:sz w:val="32"/>
          <w:szCs w:val="32"/>
          <w:lang w:val="en-US" w:eastAsia="zh-CN" w:bidi="ar-SA"/>
        </w:rPr>
        <w:t>范围内的工业生产者价格统计调查工作，并组织、指导各市、县调查队工作。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  <w:t>六、统计资料的报送和公布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 w:firstLine="640" w:firstLineChars="200"/>
        <w:jc w:val="both"/>
        <w:textAlignment w:val="auto"/>
        <w:outlineLvl w:val="9"/>
        <w:rPr>
          <w:spacing w:val="0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通过统计云联网直报系统上报、审核和验收数据</w:t>
      </w:r>
      <w:r>
        <w:rPr>
          <w:rFonts w:hint="default" w:ascii="仿宋_GB2312" w:hAnsi="仿宋_GB2312" w:eastAsia="仿宋_GB2312" w:cs="仿宋_GB2312"/>
          <w:spacing w:val="0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按照《国家统计局主要统计信息发布日程表》，通过国家统计局门户网站、国家统计局数据发布库、《中国统计年鉴》等统计出版物、新闻发布会和两微一端（即微博、微信和手机客户端）等发布相关统计数据。</w:t>
      </w:r>
    </w:p>
    <w:sectPr>
      <w:footerReference r:id="rId3" w:type="default"/>
      <w:pgSz w:w="11906" w:h="16838"/>
      <w:pgMar w:top="1417" w:right="1247" w:bottom="1247" w:left="1247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WAAAAZHJzL1BLAQIUABQAAAAIAIdO4kCzSVju0AAAAAUBAAAPAAAAAAAAAAEAIAAAADgAAABk&#10;cnMvZG93bnJldi54bWxQSwECFAAUAAAACACHTuJAJIJGtDECAABhBAAADgAAAAAAAAABACAAAAA1&#10;AQAAZHJzL2Uyb0RvYy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rhfn7MQIAAGE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uhoXX2o+guYO8vCVu8sj2miet6ujgFidhpHgXpVBt0weV2XhlcSR/vPfRf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WAAAAZHJzL1BLAQIUABQAAAAIAIdO4kCzSVju0AAAAAUBAAAPAAAAAAAAAAEAIAAAADgAAABk&#10;cnMvZG93bnJldi54bWxQSwECFAAUAAAACACHTuJAa4X5+zECAABhBAAADgAAAAAAAAABACAAAAA1&#10;AQAAZHJzL2Uyb0RvYy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F3CDE5"/>
    <w:rsid w:val="17EB4E81"/>
    <w:rsid w:val="17EC767E"/>
    <w:rsid w:val="1FBFC219"/>
    <w:rsid w:val="1FFAF749"/>
    <w:rsid w:val="2BFD0FB1"/>
    <w:rsid w:val="2DBBB777"/>
    <w:rsid w:val="2EE66F3B"/>
    <w:rsid w:val="2F9FD16D"/>
    <w:rsid w:val="36EDFAB5"/>
    <w:rsid w:val="3CF77FC9"/>
    <w:rsid w:val="3FFFD0F0"/>
    <w:rsid w:val="46771F55"/>
    <w:rsid w:val="4FF35908"/>
    <w:rsid w:val="5D5B9CC5"/>
    <w:rsid w:val="5DF1C6DD"/>
    <w:rsid w:val="5F7FD812"/>
    <w:rsid w:val="5FA51F20"/>
    <w:rsid w:val="5FAB487D"/>
    <w:rsid w:val="5FB9241D"/>
    <w:rsid w:val="5FFE6F8C"/>
    <w:rsid w:val="65EFAE19"/>
    <w:rsid w:val="68BB09DE"/>
    <w:rsid w:val="6AFA7585"/>
    <w:rsid w:val="6AFEF353"/>
    <w:rsid w:val="6BD2223A"/>
    <w:rsid w:val="6CBFA40E"/>
    <w:rsid w:val="6FEFE801"/>
    <w:rsid w:val="73DF4255"/>
    <w:rsid w:val="757DCBC9"/>
    <w:rsid w:val="774E65B7"/>
    <w:rsid w:val="77F8840D"/>
    <w:rsid w:val="79FB48DA"/>
    <w:rsid w:val="7BFE72F3"/>
    <w:rsid w:val="7ED78E98"/>
    <w:rsid w:val="7F1DC935"/>
    <w:rsid w:val="7FCD378D"/>
    <w:rsid w:val="7FFE4335"/>
    <w:rsid w:val="9FF74B7A"/>
    <w:rsid w:val="A35F701D"/>
    <w:rsid w:val="AF1F86AE"/>
    <w:rsid w:val="B2FA93BC"/>
    <w:rsid w:val="B76E9EEC"/>
    <w:rsid w:val="BB4AC3D0"/>
    <w:rsid w:val="BBE5A517"/>
    <w:rsid w:val="BDBF44D0"/>
    <w:rsid w:val="BFE78D7B"/>
    <w:rsid w:val="D17D0939"/>
    <w:rsid w:val="D23FC51F"/>
    <w:rsid w:val="D3EFDE6E"/>
    <w:rsid w:val="DD7DCC37"/>
    <w:rsid w:val="E0FE0181"/>
    <w:rsid w:val="E9FF09AF"/>
    <w:rsid w:val="EC9E9CD3"/>
    <w:rsid w:val="EF6EF074"/>
    <w:rsid w:val="EFFF4F03"/>
    <w:rsid w:val="F7835C7F"/>
    <w:rsid w:val="FB7F51AD"/>
    <w:rsid w:val="FBAFB544"/>
    <w:rsid w:val="FBEA4063"/>
    <w:rsid w:val="FD79EF99"/>
    <w:rsid w:val="FDCB9EE7"/>
    <w:rsid w:val="FE3FC7A5"/>
    <w:rsid w:val="FFDEAD3B"/>
    <w:rsid w:val="FFDF4FA0"/>
    <w:rsid w:val="FFEDDB9E"/>
    <w:rsid w:val="FFF3CDE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widowControl w:val="0"/>
      <w:spacing w:after="120" w:afterLines="0"/>
      <w:ind w:left="200" w:leftChars="200" w:firstLine="200" w:firstLineChars="200"/>
      <w:jc w:val="both"/>
    </w:pPr>
    <w:rPr>
      <w:rFonts w:ascii="Calibri" w:hAnsi="Calibri"/>
      <w:kern w:val="2"/>
      <w:sz w:val="21"/>
      <w:szCs w:val="24"/>
      <w:lang w:val="en-US" w:eastAsia="zh-CN" w:bidi="ar-SA"/>
    </w:rPr>
  </w:style>
  <w:style w:type="paragraph" w:styleId="3">
    <w:name w:val="Body Text Indent"/>
    <w:basedOn w:val="1"/>
    <w:qFormat/>
    <w:uiPriority w:val="0"/>
    <w:pPr>
      <w:ind w:firstLine="540" w:firstLineChars="300"/>
    </w:pPr>
    <w:rPr>
      <w:rFonts w:ascii="宋体"/>
      <w:bCs/>
      <w:sz w:val="18"/>
    </w:rPr>
  </w:style>
  <w:style w:type="paragraph" w:styleId="4">
    <w:name w:val="Plain Text"/>
    <w:basedOn w:val="1"/>
    <w:qFormat/>
    <w:uiPriority w:val="0"/>
    <w:rPr>
      <w:rFonts w:ascii="宋体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toc 1"/>
    <w:basedOn w:val="1"/>
    <w:next w:val="1"/>
    <w:qFormat/>
    <w:uiPriority w:val="0"/>
  </w:style>
  <w:style w:type="character" w:styleId="10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Office_11.8.2.12219_F1E327BC-269C-435d-A152-05C5408002CA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2022-04-16T18:28:00Z</dcterms:created>
  <dc:creator>kylin</dc:creator>
  <cp:lastModifiedBy>kylin</cp:lastModifiedBy>
  <cp:lastPrinted>2025-01-17T06:43:00Z</cp:lastPrinted>
  <dcterms:modified xsi:type="dcterms:W3CDTF">2026-08-04T16:39:29Z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2052-11.8.2.12219</vt:lpwstr>
  </property>
  <property fmtid="{D5CDD505-2E9C-101B-9397-08002B2CF9AE}" pid="3" name="ICV">
    <vt:lpwstr>C1CEC85755962BA4F80EA7670A11AC91</vt:lpwstr>
  </property>
</Properties>
</file>